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spacing w:before="0" w:beforeAutospacing="0" w:after="450" w:afterAutospacing="0" w:line="15" w:lineRule="atLeast"/>
        <w:ind w:left="300" w:right="300"/>
        <w:jc w:val="center"/>
      </w:pPr>
      <w:bookmarkStart w:id="1" w:name="_GoBack"/>
      <w:r>
        <w:rPr>
          <w:rFonts w:hint="eastAsia" w:ascii="Arial" w:hAnsi="Arial" w:cs="Arial" w:eastAsiaTheme="minorEastAsia"/>
          <w:b/>
          <w:color w:val="000000"/>
          <w:kern w:val="0"/>
          <w:sz w:val="36"/>
          <w:szCs w:val="36"/>
          <w:lang w:val="en-US" w:eastAsia="zh-CN" w:bidi="ar"/>
        </w:rPr>
        <w:t>中山大学地球科学与工程学院2017年硕士研究生复试录取实施细则</w:t>
      </w:r>
      <w:r>
        <w:rPr>
          <w:rFonts w:hint="default" w:ascii="Arial" w:hAnsi="Arial" w:cs="Arial" w:eastAsiaTheme="minorEastAsia"/>
          <w:color w:val="000000"/>
          <w:kern w:val="0"/>
          <w:sz w:val="24"/>
          <w:szCs w:val="24"/>
          <w:lang w:val="en-US" w:eastAsia="zh-CN" w:bidi="ar"/>
        </w:rPr>
        <w:t xml:space="preserve"> </w:t>
      </w:r>
    </w:p>
    <w:bookmarkEnd w:id="1"/>
    <w:p>
      <w:pPr>
        <w:keepNext w:val="0"/>
        <w:keepLines w:val="0"/>
        <w:widowControl/>
        <w:suppressLineNumbers w:val="0"/>
        <w:spacing w:before="0" w:beforeAutospacing="0" w:after="450" w:afterAutospacing="0" w:line="15" w:lineRule="atLeast"/>
        <w:ind w:left="300" w:right="300" w:firstLine="640"/>
        <w:jc w:val="left"/>
        <w:rPr>
          <w:rFonts w:hint="eastAsia" w:ascii="Arial" w:hAnsi="Arial" w:cs="Arial" w:eastAsiaTheme="minorEastAsia"/>
          <w:color w:val="000000"/>
          <w:kern w:val="0"/>
          <w:sz w:val="24"/>
          <w:szCs w:val="24"/>
          <w:lang w:val="en-US" w:eastAsia="zh-CN" w:bidi="ar"/>
        </w:rPr>
      </w:pPr>
    </w:p>
    <w:p>
      <w:pPr>
        <w:keepNext w:val="0"/>
        <w:keepLines w:val="0"/>
        <w:widowControl/>
        <w:suppressLineNumbers w:val="0"/>
        <w:spacing w:before="0" w:beforeAutospacing="0" w:after="450" w:afterAutospacing="0" w:line="15" w:lineRule="atLeast"/>
        <w:ind w:left="300" w:right="300" w:firstLine="640"/>
        <w:jc w:val="left"/>
      </w:pPr>
      <w:r>
        <w:rPr>
          <w:rFonts w:hint="eastAsia" w:ascii="Arial" w:hAnsi="Arial" w:cs="Arial" w:eastAsiaTheme="minorEastAsia"/>
          <w:color w:val="000000"/>
          <w:kern w:val="0"/>
          <w:sz w:val="24"/>
          <w:szCs w:val="24"/>
          <w:lang w:val="en-US" w:eastAsia="zh-CN" w:bidi="ar"/>
        </w:rPr>
        <w:t>根据《中山大学硕士研究生招生复试工作办法》、《关于做好</w:t>
      </w:r>
      <w:r>
        <w:rPr>
          <w:rFonts w:hint="default" w:ascii="Arial" w:hAnsi="Arial" w:cs="Arial" w:eastAsiaTheme="minorEastAsia"/>
          <w:color w:val="000000"/>
          <w:kern w:val="0"/>
          <w:sz w:val="24"/>
          <w:szCs w:val="24"/>
          <w:lang w:val="en-US" w:eastAsia="zh-CN" w:bidi="ar"/>
        </w:rPr>
        <w:t xml:space="preserve">2017年硕士研究生复试录取工作的通知》、《中山大学2017年硕士研究生招生复试录取工作有关规定》等相关文件精神，结合我院各学科专业、方向考生实际情况，制定本实施细则。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一、复试名单的确定</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1.考生初试成绩符合我校招生复试基本分数线，同时报考我院各招生专业的总分≥300者，具备参加复试资格。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学院按照考生所报考学科、专业总分从高到低的顺序确定本学科、专业参加复试的考生名单。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学院各学科专业招收（不含推免生）名额如下：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地质学（一级学科）专业：26名；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岩土工程（二级学科）专业：7名；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地质工程（专业学位）专业：14名。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地质学（一级学科）、岩土工程（二级学科）两个学科专业暂不接受校内其他院系及校外考生调剂申请。地质工程（专业学位）专业预计将有部分名额接受专业调剂，优先考虑报考我院其他专业且已参加复试的考生的调剂申请。调剂录取原则，按照调剂考生的总分（初始成绩+复试成绩）从高分到低分依次确定拟录取名单。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院内调剂后如仍有空余调剂名额，待学院复试结束后另行通知，具体以我院官网通知为准。我院不接受全日制考生调剂为非全日制。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 考生可以通过我院官网查询复试名单。（链接学院网站）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二、资格审查</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复试时考生须提供以下材料进行资格审查：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1、二代居民身份证原件和2份复印件（正反面复印在同一张A4纸内，考生须在其中1份的空白处书写“授权中山大学代申领借记卡，授权从该卡扣划学杂费至“中山大学”的中行收费企业账户”</w:t>
      </w:r>
      <w:r>
        <w:rPr>
          <w:rFonts w:hint="default" w:ascii="Arial" w:hAnsi="Arial" w:cs="Arial" w:eastAsiaTheme="minorEastAsia"/>
          <w:b/>
          <w:color w:val="000000"/>
          <w:kern w:val="0"/>
          <w:sz w:val="24"/>
          <w:szCs w:val="24"/>
          <w:lang w:val="en-US" w:eastAsia="zh-CN" w:bidi="ar"/>
        </w:rPr>
        <w:t>并签名</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480"/>
        <w:jc w:val="left"/>
      </w:pPr>
      <w:r>
        <w:rPr>
          <w:rFonts w:hint="default" w:ascii="Arial" w:hAnsi="Arial" w:cs="Arial" w:eastAsiaTheme="minorEastAsia"/>
          <w:color w:val="000000"/>
          <w:kern w:val="0"/>
          <w:sz w:val="24"/>
          <w:szCs w:val="24"/>
          <w:lang w:val="en-US" w:eastAsia="zh-CN" w:bidi="ar"/>
        </w:rPr>
        <w:t xml:space="preserve">2、应届生提供学生证原件及复印件1份，往毕业生提供毕业证、学位证（未获学位证者可不提供）原件和复印件1份。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3、本科阶段学习成绩单原件或复印件1份（原件应加盖学校教务管理部门公章，从人事档案中取出来的复印件须加盖原件存档单位公章）。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4、往届生的《教育部学历证书电子注册备案表》、应届生的《教育部学籍在线验证报告》，或有效的学籍、学历验证书面报告的原件和复印件（办理方法详见学信网</w:t>
      </w:r>
      <w:r>
        <w:rPr>
          <w:rFonts w:hint="default" w:ascii="Arial" w:hAnsi="Arial" w:cs="Arial" w:eastAsiaTheme="minorEastAsia"/>
          <w:color w:val="000000"/>
          <w:kern w:val="0"/>
          <w:sz w:val="24"/>
          <w:szCs w:val="24"/>
          <w:u w:val="none"/>
          <w:lang w:val="en-US" w:eastAsia="zh-CN" w:bidi="ar"/>
        </w:rPr>
        <w:fldChar w:fldCharType="begin"/>
      </w:r>
      <w:r>
        <w:rPr>
          <w:rFonts w:hint="default" w:ascii="Arial" w:hAnsi="Arial" w:cs="Arial" w:eastAsiaTheme="minorEastAsia"/>
          <w:color w:val="000000"/>
          <w:kern w:val="0"/>
          <w:sz w:val="24"/>
          <w:szCs w:val="24"/>
          <w:u w:val="none"/>
          <w:lang w:val="en-US" w:eastAsia="zh-CN" w:bidi="ar"/>
        </w:rPr>
        <w:instrText xml:space="preserve"> HYPERLINK "http://www.chsi.com.cn/xlcx/bgys.jsp" </w:instrText>
      </w:r>
      <w:r>
        <w:rPr>
          <w:rFonts w:hint="default" w:ascii="Arial" w:hAnsi="Arial" w:cs="Arial" w:eastAsiaTheme="minorEastAsia"/>
          <w:color w:val="000000"/>
          <w:kern w:val="0"/>
          <w:sz w:val="24"/>
          <w:szCs w:val="24"/>
          <w:u w:val="none"/>
          <w:lang w:val="en-US" w:eastAsia="zh-CN" w:bidi="ar"/>
        </w:rPr>
        <w:fldChar w:fldCharType="separate"/>
      </w:r>
      <w:r>
        <w:rPr>
          <w:rStyle w:val="5"/>
          <w:rFonts w:hint="default" w:ascii="Arial" w:hAnsi="Arial" w:cs="Arial"/>
          <w:color w:val="000000"/>
          <w:u w:val="none"/>
        </w:rPr>
        <w:t>http://www.chsi.com.cn/xlcx/bgys.jsp</w:t>
      </w:r>
      <w:r>
        <w:rPr>
          <w:rFonts w:hint="default" w:ascii="Arial" w:hAnsi="Arial" w:cs="Arial" w:eastAsiaTheme="minorEastAsia"/>
          <w:color w:val="000000"/>
          <w:kern w:val="0"/>
          <w:sz w:val="24"/>
          <w:szCs w:val="24"/>
          <w:u w:val="none"/>
          <w:lang w:val="en-US" w:eastAsia="zh-CN" w:bidi="ar"/>
        </w:rPr>
        <w:fldChar w:fldCharType="end"/>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5、“退役大学生士兵计划”考生的《入伍批准书》和《退出现役证》原件和复印件。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不符合报考条件者将被取消复试资格。资格审查材料恕不退回。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三、复试方式、内容及评分</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复试内容以考察考生的专业素质及能力、综合素质及能力为主。复试的满分为500分。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1．专业课笔试（100分）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1）考试内容：专业课笔试重点考查考生对专业理论及相关知识的掌握是否扎实、深厚和宽广，是否具备本专业硕士研究生入学的基本要求。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2）考试时间：2小时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3）考试形式：闭卷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复试笔试专业科目详见此前学校招生简章中的招生学科专业目录要求。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 外语应用能力测试（100分）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考试形式：外语应用能力测试侧重考察考生的专业外语水平、外语日常应用等，采取面试方式，与业务、综合能力面试同时进行，主要通过外语问答形式进行交流。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 专业能力及综合素质考核（300分）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1）考核内容：重点考查考生的知识结构、实践（实验）能力、综合分析和解决实际问题的能力、创新能力、写作水平以及道德品质和心理素质。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2）考核时间：每位考生的考核时间（含外语应用能力面试）为10分钟。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3）考核办法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a. 以笔试和面试相结合，以面试为主进行，复试小组对参加复试的考生逐个进行考核。复试顺序以报考学科内考生的抽签序号为准（抽签在复试笔试前进行，复试时5人一小组进入考场）。各学科的面试顺序为地质学、岩土工程、地质工程。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b. 笔试考核按招生简章规定执行，面试考核一般采取由考生从试题中随机抽取题目回答，之后考核教师提问、考生当场回答的方式进行。必要时，考核教师可就相关问题可进一步提问。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color w:val="000000"/>
          <w:kern w:val="0"/>
          <w:sz w:val="24"/>
          <w:szCs w:val="24"/>
          <w:lang w:val="en-US" w:eastAsia="zh-CN" w:bidi="ar"/>
        </w:rPr>
        <w:t xml:space="preserve">4）考核评分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每位考生面试结束后，由面试小组成员现场独立为考生评分，总分计算按去掉最高分和最低分后的算术平均值为该考生的最终专业能力及综合素质考核分数。英语考核由负责英语面试的老师在考生英语面试结束后现场独立为考生评分，考生的英语面试得分为参与英语面试考核成员评分的算术平均值。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考生最终复试成绩为：</w:t>
      </w:r>
      <w:r>
        <w:rPr>
          <w:rFonts w:hint="default" w:ascii="Arial" w:hAnsi="Arial" w:cs="Arial" w:eastAsiaTheme="minorEastAsia"/>
          <w:color w:val="000000"/>
          <w:kern w:val="0"/>
          <w:sz w:val="24"/>
          <w:szCs w:val="24"/>
          <w:lang w:val="en-US" w:eastAsia="zh-CN" w:bidi="ar"/>
        </w:rPr>
        <w:t xml:space="preserve">专业笔试课成绩+外语应用能力测试成绩+专业能力及综合素质考核成绩。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四、复试成绩的使用</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 复试成绩为复试各方式考核成绩之和。复试成绩和初试成绩相加，得出入学考试总成绩。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 原则上按照各招生学科专业总成绩从高分到低分依次确定拟录取名单，我院按地质学、岩土工程、地质工程学科专业分别确定录取名单。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 有下列情形之一，不予录取：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1）未按规定参加复试者。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2）专业课笔试、外语应用能力测试、专业能力及综合素质考核其中任何一项复试成绩低于60%者。</w:t>
      </w:r>
      <w:bookmarkStart w:id="0" w:name="_GoBack"/>
      <w:bookmarkEnd w:id="0"/>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3）体检不合格者。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4）政审不合格者。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五、其他事项</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 参与复试的导师姓名不予提前公布。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 复试过程中有异议时，由复试小组采取少数服从多数的方式投票表决，并做好记录交学院招生领导小组处理。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3. 在复试过程中，参加复试的教师不接受考生提供的任何其他背景材料或推荐信函。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4．研究生院将于5月19日开通硕士研究生招生录取通知书邮寄地址校对系统，考生可通过该系统进行邮寄地址校对及修改，届时请关注中山大学研究生招生网。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5. 本办法未尽事项，以研究生院相关文件为准。 </w:t>
      </w:r>
    </w:p>
    <w:p>
      <w:pPr>
        <w:keepNext w:val="0"/>
        <w:keepLines w:val="0"/>
        <w:widowControl/>
        <w:suppressLineNumbers w:val="0"/>
        <w:spacing w:before="0" w:beforeAutospacing="0" w:after="450" w:afterAutospacing="0" w:line="15" w:lineRule="atLeast"/>
        <w:ind w:left="300" w:right="300" w:firstLine="643"/>
        <w:jc w:val="left"/>
      </w:pPr>
      <w:r>
        <w:rPr>
          <w:rFonts w:hint="default" w:ascii="Arial" w:hAnsi="Arial" w:cs="Arial" w:eastAsiaTheme="minorEastAsia"/>
          <w:b/>
          <w:color w:val="000000"/>
          <w:kern w:val="0"/>
          <w:sz w:val="24"/>
          <w:szCs w:val="24"/>
          <w:lang w:val="en-US" w:eastAsia="zh-CN" w:bidi="ar"/>
        </w:rPr>
        <w:t>六、联系方式</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（一）咨询</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地球科学与工程学院招生办公室</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color w:val="000000"/>
          <w:kern w:val="0"/>
          <w:sz w:val="24"/>
          <w:szCs w:val="24"/>
          <w:lang w:val="en-US" w:eastAsia="zh-CN" w:bidi="ar"/>
        </w:rPr>
        <w:t xml:space="preserve">电话：020-84112732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color w:val="000000"/>
          <w:kern w:val="0"/>
          <w:sz w:val="24"/>
          <w:szCs w:val="24"/>
          <w:lang w:val="en-US" w:eastAsia="zh-CN" w:bidi="ar"/>
        </w:rPr>
        <w:t xml:space="preserve">邮箱：duanjj3@mail.sysu.edu.cn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（二）申诉</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地球科学与工程学院招生办公室</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color w:val="000000"/>
          <w:kern w:val="0"/>
          <w:sz w:val="24"/>
          <w:szCs w:val="24"/>
          <w:lang w:val="en-US" w:eastAsia="zh-CN" w:bidi="ar"/>
        </w:rPr>
        <w:t xml:space="preserve">电话：020-84112732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（三）监督</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中山大学研究生招生办公室</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电话：020-84111686，84113696</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780" w:right="300"/>
        <w:jc w:val="left"/>
      </w:pPr>
      <w:r>
        <w:rPr>
          <w:rFonts w:hint="default" w:ascii="Arial" w:hAnsi="Arial" w:cs="Arial" w:eastAsiaTheme="minorEastAsia"/>
          <w:b/>
          <w:color w:val="000000"/>
          <w:kern w:val="0"/>
          <w:sz w:val="24"/>
          <w:szCs w:val="24"/>
          <w:lang w:val="en-US" w:eastAsia="zh-CN" w:bidi="ar"/>
        </w:rPr>
        <w:t>邮箱：</w:t>
      </w:r>
      <w:r>
        <w:rPr>
          <w:rFonts w:hint="default" w:ascii="Arial" w:hAnsi="Arial" w:cs="Arial" w:eastAsiaTheme="minorEastAsia"/>
          <w:color w:val="000000"/>
          <w:kern w:val="0"/>
          <w:sz w:val="24"/>
          <w:szCs w:val="24"/>
          <w:u w:val="none"/>
          <w:lang w:val="en-US" w:eastAsia="zh-CN" w:bidi="ar"/>
        </w:rPr>
        <w:fldChar w:fldCharType="begin"/>
      </w:r>
      <w:r>
        <w:rPr>
          <w:rFonts w:hint="default" w:ascii="Arial" w:hAnsi="Arial" w:cs="Arial" w:eastAsiaTheme="minorEastAsia"/>
          <w:color w:val="000000"/>
          <w:kern w:val="0"/>
          <w:sz w:val="24"/>
          <w:szCs w:val="24"/>
          <w:u w:val="none"/>
          <w:lang w:val="en-US" w:eastAsia="zh-CN" w:bidi="ar"/>
        </w:rPr>
        <w:instrText xml:space="preserve"> HYPERLINK "mailto:yzba@mail.sysu.edu.cn" </w:instrText>
      </w:r>
      <w:r>
        <w:rPr>
          <w:rFonts w:hint="default" w:ascii="Arial" w:hAnsi="Arial" w:cs="Arial" w:eastAsiaTheme="minorEastAsia"/>
          <w:color w:val="000000"/>
          <w:kern w:val="0"/>
          <w:sz w:val="24"/>
          <w:szCs w:val="24"/>
          <w:u w:val="none"/>
          <w:lang w:val="en-US" w:eastAsia="zh-CN" w:bidi="ar"/>
        </w:rPr>
        <w:fldChar w:fldCharType="separate"/>
      </w:r>
      <w:r>
        <w:rPr>
          <w:rStyle w:val="5"/>
          <w:rFonts w:hint="default" w:ascii="Arial" w:hAnsi="Arial" w:cs="Arial"/>
          <w:b/>
          <w:color w:val="000000"/>
          <w:u w:val="none"/>
        </w:rPr>
        <w:t>yzba@mail.sysu.edu.cn</w:t>
      </w:r>
      <w:r>
        <w:rPr>
          <w:rFonts w:hint="default" w:ascii="Arial" w:hAnsi="Arial" w:cs="Arial" w:eastAsiaTheme="minorEastAsia"/>
          <w:color w:val="000000"/>
          <w:kern w:val="0"/>
          <w:sz w:val="24"/>
          <w:szCs w:val="24"/>
          <w:u w:val="none"/>
          <w:lang w:val="en-US" w:eastAsia="zh-CN" w:bidi="ar"/>
        </w:rPr>
        <w:fldChar w:fldCharType="end"/>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right"/>
      </w:pPr>
      <w:r>
        <w:rPr>
          <w:rFonts w:hint="default" w:ascii="Arial" w:hAnsi="Arial" w:cs="Arial" w:eastAsiaTheme="minorEastAsia"/>
          <w:color w:val="000000"/>
          <w:kern w:val="0"/>
          <w:sz w:val="24"/>
          <w:szCs w:val="24"/>
          <w:lang w:val="en-US" w:eastAsia="zh-CN" w:bidi="ar"/>
        </w:rPr>
        <w:t xml:space="preserve">地球科学与工程学院 </w:t>
      </w:r>
    </w:p>
    <w:p>
      <w:pPr>
        <w:keepNext w:val="0"/>
        <w:keepLines w:val="0"/>
        <w:widowControl/>
        <w:suppressLineNumbers w:val="0"/>
        <w:spacing w:before="0" w:beforeAutospacing="0" w:after="450" w:afterAutospacing="0" w:line="15" w:lineRule="atLeast"/>
        <w:ind w:left="300" w:right="300" w:firstLine="640"/>
        <w:jc w:val="right"/>
      </w:pPr>
      <w:r>
        <w:rPr>
          <w:rFonts w:hint="default" w:ascii="Arial" w:hAnsi="Arial" w:cs="Arial" w:eastAsiaTheme="minorEastAsia"/>
          <w:color w:val="000000"/>
          <w:kern w:val="0"/>
          <w:sz w:val="24"/>
          <w:szCs w:val="24"/>
          <w:lang w:val="en-US" w:eastAsia="zh-CN" w:bidi="ar"/>
        </w:rPr>
        <w:t xml:space="preserve">2017年3月15日 </w:t>
      </w:r>
    </w:p>
    <w:p>
      <w:pPr>
        <w:keepNext w:val="0"/>
        <w:keepLines w:val="0"/>
        <w:widowControl/>
        <w:suppressLineNumbers w:val="0"/>
        <w:spacing w:before="0" w:beforeAutospacing="0" w:after="450" w:afterAutospacing="0" w:line="15" w:lineRule="atLeast"/>
        <w:ind w:left="300" w:right="300"/>
        <w:jc w:val="left"/>
      </w:pPr>
      <w:r>
        <w:rPr>
          <w:rFonts w:hint="default" w:ascii="Arial" w:hAnsi="Arial" w:cs="Arial" w:eastAsiaTheme="minorEastAsia"/>
          <w:b/>
          <w:color w:val="000000"/>
          <w:kern w:val="0"/>
          <w:sz w:val="24"/>
          <w:szCs w:val="24"/>
          <w:lang w:val="en-US" w:eastAsia="zh-CN" w:bidi="ar"/>
        </w:rPr>
        <w:t>附件一</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 复试录取工作安排： </w:t>
      </w:r>
    </w:p>
    <w:tbl>
      <w:tblPr>
        <w:tblW w:w="9354" w:type="dxa"/>
        <w:tblInd w:w="30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Layout w:type="fixed"/>
        <w:tblCellMar>
          <w:top w:w="0" w:type="dxa"/>
          <w:left w:w="0" w:type="dxa"/>
          <w:bottom w:w="0" w:type="dxa"/>
          <w:right w:w="0" w:type="dxa"/>
        </w:tblCellMar>
      </w:tblPr>
      <w:tblGrid>
        <w:gridCol w:w="2158"/>
        <w:gridCol w:w="2234"/>
        <w:gridCol w:w="2264"/>
        <w:gridCol w:w="26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5F5F5"/>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center"/>
            </w:pPr>
            <w:r>
              <w:rPr>
                <w:rFonts w:ascii="仿宋" w:hAnsi="仿宋" w:eastAsia="仿宋" w:cs="仿宋"/>
                <w:b/>
                <w:color w:val="000000"/>
                <w:kern w:val="0"/>
                <w:sz w:val="32"/>
                <w:szCs w:val="32"/>
                <w:lang w:val="en-US" w:eastAsia="zh-CN" w:bidi="ar"/>
              </w:rPr>
              <w:t>复试录取</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center"/>
            </w:pPr>
            <w:r>
              <w:rPr>
                <w:rFonts w:hint="eastAsia" w:ascii="仿宋" w:hAnsi="仿宋" w:eastAsia="仿宋" w:cs="仿宋"/>
                <w:b/>
                <w:color w:val="000000"/>
                <w:kern w:val="0"/>
                <w:sz w:val="32"/>
                <w:szCs w:val="32"/>
                <w:lang w:val="en-US" w:eastAsia="zh-CN" w:bidi="ar"/>
              </w:rPr>
              <w:t>工作安排</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center"/>
            </w:pPr>
            <w:r>
              <w:rPr>
                <w:rFonts w:hint="eastAsia" w:ascii="仿宋" w:hAnsi="仿宋" w:eastAsia="仿宋" w:cs="仿宋"/>
                <w:b/>
                <w:color w:val="000000"/>
                <w:kern w:val="0"/>
                <w:sz w:val="32"/>
                <w:szCs w:val="32"/>
                <w:lang w:val="en-US" w:eastAsia="zh-CN" w:bidi="ar"/>
              </w:rPr>
              <w:t>时间</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center"/>
            </w:pPr>
            <w:r>
              <w:rPr>
                <w:rFonts w:hint="eastAsia" w:ascii="仿宋" w:hAnsi="仿宋" w:eastAsia="仿宋" w:cs="仿宋"/>
                <w:b/>
                <w:color w:val="000000"/>
                <w:kern w:val="0"/>
                <w:sz w:val="32"/>
                <w:szCs w:val="32"/>
                <w:lang w:val="en-US" w:eastAsia="zh-CN" w:bidi="ar"/>
              </w:rPr>
              <w:t>地点</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center"/>
            </w:pPr>
            <w:r>
              <w:rPr>
                <w:rFonts w:hint="eastAsia" w:ascii="仿宋" w:hAnsi="仿宋" w:eastAsia="仿宋" w:cs="仿宋"/>
                <w:b/>
                <w:color w:val="000000"/>
                <w:kern w:val="0"/>
                <w:sz w:val="32"/>
                <w:szCs w:val="32"/>
                <w:lang w:val="en-US" w:eastAsia="zh-CN" w:bidi="ar"/>
              </w:rPr>
              <w:t>主要内容</w:t>
            </w:r>
            <w:r>
              <w:rPr>
                <w:rFonts w:hint="default" w:ascii="Arial" w:hAnsi="Arial" w:cs="Arial" w:eastAsiaTheme="minorEastAsia"/>
                <w:color w:val="000000"/>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考生报到</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3月23日下午</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14:30-17:30</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中山大学南校区地环大楼</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C102</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360" w:right="0" w:hanging="360"/>
              <w:jc w:val="left"/>
            </w:pPr>
            <w:r>
              <w:rPr>
                <w:rFonts w:hint="eastAsia" w:ascii="仿宋" w:hAnsi="仿宋" w:eastAsia="仿宋" w:cs="仿宋"/>
                <w:color w:val="000000"/>
                <w:kern w:val="0"/>
                <w:sz w:val="28"/>
                <w:szCs w:val="28"/>
                <w:lang w:val="en-US" w:eastAsia="zh-CN" w:bidi="ar"/>
              </w:rPr>
              <w:t>1.</w:t>
            </w:r>
            <w:r>
              <w:rPr>
                <w:rFonts w:hint="default" w:ascii="Times New Roman" w:hAnsi="Times New Roman" w:eastAsia="仿宋" w:cs="Times New Roman"/>
                <w:color w:val="000000"/>
                <w:kern w:val="0"/>
                <w:sz w:val="14"/>
                <w:szCs w:val="14"/>
                <w:lang w:val="en-US" w:eastAsia="zh-CN" w:bidi="ar"/>
              </w:rPr>
              <w:t xml:space="preserve"> </w:t>
            </w:r>
            <w:r>
              <w:rPr>
                <w:rFonts w:hint="eastAsia" w:ascii="仿宋" w:hAnsi="仿宋" w:eastAsia="仿宋" w:cs="仿宋"/>
                <w:color w:val="000000"/>
                <w:kern w:val="0"/>
                <w:sz w:val="28"/>
                <w:szCs w:val="28"/>
                <w:lang w:val="en-US" w:eastAsia="zh-CN" w:bidi="ar"/>
              </w:rPr>
              <w:t>报到</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2.提交复试资格审查材料（资格审查）</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3.领取体检表</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4.熟悉考场</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5.抽签确认复试顺序</w:t>
            </w:r>
            <w:r>
              <w:rPr>
                <w:rFonts w:hint="default" w:ascii="Arial" w:hAnsi="Arial" w:cs="Arial" w:eastAsiaTheme="minorEastAsia"/>
                <w:color w:val="000000"/>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专业课笔试</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3月24日上午</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9:30-11:30</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中山大学南校区地环大楼</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C106 、C102</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专业课考试（两小时）</w:t>
            </w:r>
            <w:r>
              <w:rPr>
                <w:rFonts w:hint="default" w:ascii="Arial" w:hAnsi="Arial" w:cs="Arial" w:eastAsiaTheme="minorEastAsia"/>
                <w:color w:val="000000"/>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体检</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3月24日下午</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14:30-17:00</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中山大学南校区校医院</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体检</w:t>
            </w:r>
            <w:r>
              <w:rPr>
                <w:rFonts w:hint="default" w:ascii="Arial" w:hAnsi="Arial" w:cs="Arial" w:eastAsiaTheme="minorEastAsia"/>
                <w:color w:val="000000"/>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复试面试</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3月25日全天</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上午：8:30-12:00</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下午：13:00-19:00</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中山大学南校区地环大楼</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A301</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综合面试。中山大学南校区地环大楼</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C306候场。</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复试现场张贴面试名单顺序</w:t>
            </w:r>
            <w:r>
              <w:rPr>
                <w:rFonts w:hint="default" w:ascii="Arial" w:hAnsi="Arial" w:cs="Arial" w:eastAsiaTheme="minorEastAsia"/>
                <w:color w:val="000000"/>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公示拟录取名单、成绩</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3月27日12:00前</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查阅学院官网</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拟录取名单、成绩公示</w:t>
            </w:r>
            <w:r>
              <w:rPr>
                <w:rFonts w:hint="default" w:ascii="Arial" w:hAnsi="Arial" w:cs="Arial" w:eastAsiaTheme="minorEastAsia"/>
                <w:color w:val="000000"/>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15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领取录取材料</w:t>
            </w:r>
            <w:r>
              <w:rPr>
                <w:rFonts w:hint="default" w:ascii="Arial" w:hAnsi="Arial" w:cs="Arial" w:eastAsiaTheme="minorEastAsia"/>
                <w:color w:val="000000"/>
                <w:kern w:val="0"/>
                <w:sz w:val="24"/>
                <w:szCs w:val="24"/>
                <w:lang w:val="en-US" w:eastAsia="zh-CN" w:bidi="ar"/>
              </w:rPr>
              <w:t xml:space="preserve"> </w:t>
            </w:r>
          </w:p>
        </w:tc>
        <w:tc>
          <w:tcPr>
            <w:tcW w:w="223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3月27日</w:t>
            </w:r>
            <w:r>
              <w:rPr>
                <w:rFonts w:hint="default" w:ascii="Arial" w:hAnsi="Arial" w:cs="Arial" w:eastAsiaTheme="minorEastAsia"/>
                <w:color w:val="000000"/>
                <w:kern w:val="0"/>
                <w:sz w:val="24"/>
                <w:szCs w:val="24"/>
                <w:lang w:val="en-US" w:eastAsia="zh-CN" w:bidi="ar"/>
              </w:rPr>
              <w:t xml:space="preserve"> </w:t>
            </w:r>
          </w:p>
        </w:tc>
        <w:tc>
          <w:tcPr>
            <w:tcW w:w="2264"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中山大学南校区地环大楼</w:t>
            </w:r>
            <w:r>
              <w:rPr>
                <w:rFonts w:hint="default" w:ascii="Arial" w:hAnsi="Arial" w:cs="Arial" w:eastAsiaTheme="minorEastAsia"/>
                <w:color w:val="000000"/>
                <w:kern w:val="0"/>
                <w:sz w:val="24"/>
                <w:szCs w:val="24"/>
                <w:lang w:val="en-US" w:eastAsia="zh-CN" w:bidi="ar"/>
              </w:rPr>
              <w:t xml:space="preserve"> </w:t>
            </w:r>
          </w:p>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C101</w:t>
            </w:r>
            <w:r>
              <w:rPr>
                <w:rFonts w:hint="default" w:ascii="Arial" w:hAnsi="Arial" w:cs="Arial" w:eastAsiaTheme="minorEastAsia"/>
                <w:color w:val="000000"/>
                <w:kern w:val="0"/>
                <w:sz w:val="24"/>
                <w:szCs w:val="24"/>
                <w:lang w:val="en-US" w:eastAsia="zh-CN" w:bidi="ar"/>
              </w:rPr>
              <w:t xml:space="preserve"> </w:t>
            </w:r>
          </w:p>
        </w:tc>
        <w:tc>
          <w:tcPr>
            <w:tcW w:w="2698" w:type="dxa"/>
            <w:tcBorders>
              <w:top w:val="single" w:color="auto" w:sz="8" w:space="0"/>
              <w:left w:val="single" w:color="auto" w:sz="8" w:space="0"/>
              <w:bottom w:val="single" w:color="auto" w:sz="8" w:space="0"/>
              <w:right w:val="single" w:color="auto" w:sz="8" w:space="0"/>
            </w:tcBorders>
            <w:shd w:val="clear" w:color="auto" w:fill="F5F5F5"/>
            <w:tcMar>
              <w:top w:w="120" w:type="dxa"/>
              <w:left w:w="120" w:type="dxa"/>
              <w:bottom w:w="120" w:type="dxa"/>
              <w:right w:w="120" w:type="dxa"/>
            </w:tcMar>
            <w:vAlign w:val="top"/>
          </w:tcPr>
          <w:p>
            <w:pPr>
              <w:keepNext w:val="0"/>
              <w:keepLines w:val="0"/>
              <w:widowControl/>
              <w:suppressLineNumbers w:val="0"/>
              <w:spacing w:before="0" w:beforeAutospacing="1" w:after="0" w:afterAutospacing="1" w:line="23" w:lineRule="atLeast"/>
              <w:ind w:left="0" w:right="0"/>
              <w:jc w:val="left"/>
            </w:pPr>
            <w:r>
              <w:rPr>
                <w:rFonts w:hint="eastAsia" w:ascii="仿宋" w:hAnsi="仿宋" w:eastAsia="仿宋" w:cs="仿宋"/>
                <w:color w:val="000000"/>
                <w:kern w:val="0"/>
                <w:sz w:val="28"/>
                <w:szCs w:val="28"/>
                <w:lang w:val="en-US" w:eastAsia="zh-CN" w:bidi="ar"/>
              </w:rPr>
              <w:t>领取政审材料</w:t>
            </w:r>
            <w:r>
              <w:rPr>
                <w:rFonts w:hint="default" w:ascii="Arial" w:hAnsi="Arial" w:cs="Arial" w:eastAsiaTheme="minorEastAsia"/>
                <w:color w:val="000000"/>
                <w:kern w:val="0"/>
                <w:sz w:val="24"/>
                <w:szCs w:val="24"/>
                <w:lang w:val="en-US" w:eastAsia="zh-CN" w:bidi="ar"/>
              </w:rPr>
              <w:t xml:space="preserve"> </w:t>
            </w:r>
          </w:p>
        </w:tc>
      </w:tr>
    </w:tbl>
    <w:p>
      <w:pPr>
        <w:keepNext w:val="0"/>
        <w:keepLines w:val="0"/>
        <w:widowControl/>
        <w:suppressLineNumbers w:val="0"/>
        <w:spacing w:before="0" w:beforeAutospacing="0" w:after="450" w:afterAutospacing="0" w:line="15" w:lineRule="atLeast"/>
        <w:ind w:left="300" w:right="300" w:firstLine="640"/>
        <w:jc w:val="left"/>
        <w:rPr>
          <w:rFonts w:hint="default" w:ascii="Arial" w:hAnsi="Arial" w:cs="Arial" w:eastAsiaTheme="minorEastAsia"/>
          <w:color w:val="000000"/>
          <w:kern w:val="0"/>
          <w:sz w:val="24"/>
          <w:szCs w:val="24"/>
          <w:lang w:val="en-US" w:eastAsia="zh-CN" w:bidi="ar"/>
        </w:rPr>
      </w:pP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复试面试结束后，考生如有其他工作安排，需在3月27日前提前离开广州，可于报到当天事先预留本人详细邮寄地址至我院工作人员。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预留方式：考生请将个人详细邮寄地址及联系方式（手机号）打印至A4纸上（黑体3号字），放入自备信封中，并在信封上写上本人姓名，报到当天交给现场工作人员即可。复试结束后，如该考生被学院录取，学院将录取材料通过快递方式（邮费到付）寄送至考生本人。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 复试体检标准依据以下文件执行：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1）《教育部、卫生部、中国残疾人联合会关于印发&lt;普通高等学校招生体检工作指导意见&gt;的通知》（教学厅〔2010〕2号）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 xml:space="preserve">2）《教育部办公厅 卫生部办公厅关于普通高等学校招生入学身体检查取消乙肝项目检测有关问题的通知》（教学厅〔2010〕2号） </w:t>
      </w:r>
    </w:p>
    <w:p>
      <w:pPr>
        <w:keepNext w:val="0"/>
        <w:keepLines w:val="0"/>
        <w:widowControl/>
        <w:suppressLineNumbers w:val="0"/>
        <w:spacing w:before="0" w:beforeAutospacing="0" w:after="450" w:afterAutospacing="0" w:line="15" w:lineRule="atLeast"/>
        <w:ind w:left="300" w:right="300" w:firstLine="640"/>
        <w:jc w:val="left"/>
      </w:pPr>
      <w:r>
        <w:rPr>
          <w:rFonts w:hint="default" w:ascii="Arial" w:hAnsi="Arial" w:cs="Arial" w:eastAsiaTheme="minorEastAsia"/>
          <w:color w:val="000000"/>
          <w:kern w:val="0"/>
          <w:sz w:val="24"/>
          <w:szCs w:val="24"/>
          <w:lang w:val="en-US" w:eastAsia="zh-CN" w:bidi="ar"/>
        </w:rPr>
        <w:t>3）《中山大学研究生体检异常受限招生专业目录》（</w:t>
      </w:r>
      <w:r>
        <w:rPr>
          <w:rFonts w:hint="default" w:ascii="Arial" w:hAnsi="Arial" w:cs="Arial" w:eastAsiaTheme="minorEastAsia"/>
          <w:color w:val="000000"/>
          <w:kern w:val="0"/>
          <w:sz w:val="24"/>
          <w:szCs w:val="24"/>
          <w:u w:val="none"/>
          <w:lang w:val="en-US" w:eastAsia="zh-CN" w:bidi="ar"/>
        </w:rPr>
        <w:fldChar w:fldCharType="begin"/>
      </w:r>
      <w:r>
        <w:rPr>
          <w:rFonts w:hint="default" w:ascii="Arial" w:hAnsi="Arial" w:cs="Arial" w:eastAsiaTheme="minorEastAsia"/>
          <w:color w:val="000000"/>
          <w:kern w:val="0"/>
          <w:sz w:val="24"/>
          <w:szCs w:val="24"/>
          <w:u w:val="none"/>
          <w:lang w:val="en-US" w:eastAsia="zh-CN" w:bidi="ar"/>
        </w:rPr>
        <w:instrText xml:space="preserve"> HYPERLINK "http://graduate.sysu.edu.cn/gra02/g02a/g02a03/13274.htm" </w:instrText>
      </w:r>
      <w:r>
        <w:rPr>
          <w:rFonts w:hint="default" w:ascii="Arial" w:hAnsi="Arial" w:cs="Arial" w:eastAsiaTheme="minorEastAsia"/>
          <w:color w:val="000000"/>
          <w:kern w:val="0"/>
          <w:sz w:val="24"/>
          <w:szCs w:val="24"/>
          <w:u w:val="none"/>
          <w:lang w:val="en-US" w:eastAsia="zh-CN" w:bidi="ar"/>
        </w:rPr>
        <w:fldChar w:fldCharType="separate"/>
      </w:r>
      <w:r>
        <w:rPr>
          <w:rStyle w:val="5"/>
          <w:rFonts w:hint="default" w:ascii="Arial" w:hAnsi="Arial" w:cs="Arial"/>
          <w:color w:val="000000"/>
          <w:u w:val="none"/>
        </w:rPr>
        <w:t>http://graduate.sysu.edu.cn/gra02/g02a/g02a03/13274.htm</w:t>
      </w:r>
      <w:r>
        <w:rPr>
          <w:rFonts w:hint="default" w:ascii="Arial" w:hAnsi="Arial" w:cs="Arial" w:eastAsiaTheme="minorEastAsia"/>
          <w:color w:val="000000"/>
          <w:kern w:val="0"/>
          <w:sz w:val="24"/>
          <w:szCs w:val="24"/>
          <w:u w:val="none"/>
          <w:lang w:val="en-US" w:eastAsia="zh-CN" w:bidi="ar"/>
        </w:rPr>
        <w:fldChar w:fldCharType="end"/>
      </w:r>
      <w:r>
        <w:rPr>
          <w:rFonts w:hint="default" w:ascii="Arial" w:hAnsi="Arial" w:cs="Arial" w:eastAsiaTheme="minorEastAsia"/>
          <w:color w:val="000000"/>
          <w:kern w:val="0"/>
          <w:sz w:val="24"/>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D6450"/>
    <w:rsid w:val="780D64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color w:val="000000"/>
    </w:rPr>
  </w:style>
  <w:style w:type="character" w:styleId="4">
    <w:name w:val="FollowedHyperlink"/>
    <w:basedOn w:val="2"/>
    <w:uiPriority w:val="0"/>
    <w:rPr>
      <w:color w:val="000000"/>
      <w:u w:val="none"/>
    </w:rPr>
  </w:style>
  <w:style w:type="character" w:styleId="5">
    <w:name w:val="Hyperlink"/>
    <w:basedOn w:val="2"/>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2017-03-21T06:59:00Z</dcterms:created>
  <dc:creator>RS02</dc:creator>
  <cp:lastModifiedBy>RS02</cp:lastModifiedBy>
  <dcterms:modified xsi:type="dcterms:W3CDTF">2017-03-21T06:59:54Z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