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eastAsia" w:ascii="宋体" w:hAnsi="宋体" w:eastAsia="宋体"/>
          <w:sz w:val="20"/>
          <w:szCs w:val="20"/>
        </w:rPr>
      </w:pPr>
      <w:r>
        <w:rPr>
          <w:rFonts w:hint="eastAsia" w:ascii="宋体" w:hAnsi="宋体" w:eastAsia="宋体"/>
          <w:sz w:val="20"/>
          <w:szCs w:val="20"/>
        </w:rPr>
        <w:t>考试科目：82</w:t>
      </w:r>
      <w:r>
        <w:rPr>
          <w:rFonts w:hint="eastAsia" w:ascii="宋体" w:hAnsi="宋体"/>
          <w:sz w:val="20"/>
          <w:szCs w:val="20"/>
          <w:lang w:val="en-US" w:eastAsia="zh-CN"/>
        </w:rPr>
        <w:t>3</w:t>
      </w:r>
      <w:bookmarkStart w:id="0" w:name="_GoBack"/>
      <w:bookmarkEnd w:id="0"/>
      <w:r>
        <w:rPr>
          <w:rFonts w:hint="eastAsia" w:ascii="宋体" w:hAnsi="宋体" w:eastAsia="宋体"/>
          <w:sz w:val="20"/>
          <w:szCs w:val="20"/>
        </w:rPr>
        <w:t xml:space="preserve">翻译与写作（包括文学短评）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pStyle w:val="5"/>
              <w:numPr>
                <w:ilvl w:val="0"/>
                <w:numId w:val="1"/>
              </w:numPr>
              <w:spacing w:line="240" w:lineRule="atLeast"/>
              <w:ind w:firstLineChars="0"/>
              <w:rPr>
                <w:rFonts w:hint="eastAsia" w:ascii="宋体" w:hAnsi="宋体" w:eastAsia="宋体"/>
                <w:sz w:val="20"/>
                <w:szCs w:val="20"/>
              </w:rPr>
            </w:pPr>
            <w:r>
              <w:rPr>
                <w:rFonts w:hint="eastAsia" w:ascii="宋体" w:hAnsi="宋体" w:eastAsia="宋体"/>
                <w:sz w:val="20"/>
                <w:szCs w:val="20"/>
              </w:rPr>
              <w:t>复习要求：</w:t>
            </w:r>
          </w:p>
          <w:p>
            <w:pPr>
              <w:spacing w:line="240" w:lineRule="atLeast"/>
              <w:rPr>
                <w:rFonts w:hint="eastAsia" w:ascii="宋体" w:hAnsi="宋体" w:eastAsia="宋体"/>
                <w:sz w:val="20"/>
                <w:szCs w:val="20"/>
              </w:rPr>
            </w:pPr>
            <w:r>
              <w:rPr>
                <w:rFonts w:hint="eastAsia" w:ascii="宋体" w:hAnsi="宋体" w:eastAsia="宋体"/>
                <w:sz w:val="20"/>
                <w:szCs w:val="20"/>
              </w:rPr>
              <w:t>本考试分为两大板块。分别为翻译板块和写作板块。翻译板块主要通过日汉互译方式考察考生的日语理解与综合应用能力以及中文功底。写作板块分为日语写作和用日文撰写文学短评两个环节。综合考察考生的日语表达能力和对文学作品的领悟以及分析思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spacing w:line="240" w:lineRule="atLeast"/>
              <w:rPr>
                <w:rFonts w:hint="eastAsia" w:ascii="宋体" w:hAnsi="宋体" w:eastAsia="宋体"/>
                <w:sz w:val="20"/>
                <w:szCs w:val="20"/>
              </w:rPr>
            </w:pPr>
            <w:r>
              <w:rPr>
                <w:rFonts w:hint="eastAsia" w:ascii="宋体" w:hAnsi="宋体" w:eastAsia="宋体"/>
                <w:sz w:val="20"/>
                <w:szCs w:val="20"/>
              </w:rPr>
              <w:t>二、主要复习内容：</w:t>
            </w:r>
          </w:p>
          <w:p>
            <w:pPr>
              <w:numPr>
                <w:ilvl w:val="0"/>
                <w:numId w:val="2"/>
              </w:numPr>
              <w:spacing w:line="240" w:lineRule="atLeast"/>
              <w:rPr>
                <w:rFonts w:hint="eastAsia" w:ascii="宋体" w:hAnsi="宋体" w:eastAsia="宋体"/>
                <w:sz w:val="20"/>
                <w:szCs w:val="20"/>
              </w:rPr>
            </w:pPr>
            <w:r>
              <w:rPr>
                <w:rFonts w:hint="eastAsia" w:ascii="宋体" w:hAnsi="宋体" w:eastAsia="宋体"/>
                <w:sz w:val="20"/>
                <w:szCs w:val="20"/>
              </w:rPr>
              <w:t>日汉互译</w:t>
            </w:r>
          </w:p>
          <w:p>
            <w:pPr>
              <w:numPr>
                <w:ilvl w:val="1"/>
                <w:numId w:val="2"/>
              </w:numPr>
              <w:spacing w:line="240" w:lineRule="atLeast"/>
              <w:rPr>
                <w:rFonts w:hint="eastAsia" w:ascii="宋体" w:hAnsi="宋体" w:eastAsia="宋体"/>
                <w:sz w:val="20"/>
                <w:szCs w:val="20"/>
              </w:rPr>
            </w:pPr>
            <w:r>
              <w:rPr>
                <w:rFonts w:hint="eastAsia" w:ascii="宋体" w:hAnsi="宋体" w:eastAsia="宋体"/>
                <w:sz w:val="20"/>
                <w:szCs w:val="20"/>
              </w:rPr>
              <w:t>综合性文章的日汉互译。</w:t>
            </w:r>
          </w:p>
          <w:p>
            <w:pPr>
              <w:numPr>
                <w:ilvl w:val="1"/>
                <w:numId w:val="2"/>
              </w:numPr>
              <w:spacing w:line="240" w:lineRule="atLeast"/>
              <w:rPr>
                <w:rFonts w:hint="eastAsia" w:ascii="宋体" w:hAnsi="宋体" w:eastAsia="宋体"/>
                <w:sz w:val="20"/>
                <w:szCs w:val="20"/>
              </w:rPr>
            </w:pPr>
            <w:r>
              <w:rPr>
                <w:rFonts w:hint="eastAsia" w:ascii="宋体" w:hAnsi="宋体" w:eastAsia="宋体"/>
                <w:sz w:val="20"/>
                <w:szCs w:val="20"/>
              </w:rPr>
              <w:t>文学性文章的日汉互译。</w:t>
            </w:r>
          </w:p>
          <w:p>
            <w:pPr>
              <w:numPr>
                <w:ilvl w:val="0"/>
                <w:numId w:val="2"/>
              </w:numPr>
              <w:spacing w:line="240" w:lineRule="atLeast"/>
              <w:rPr>
                <w:rFonts w:hint="eastAsia" w:ascii="宋体" w:hAnsi="宋体" w:eastAsia="宋体"/>
                <w:sz w:val="20"/>
                <w:szCs w:val="20"/>
              </w:rPr>
            </w:pPr>
            <w:r>
              <w:rPr>
                <w:rFonts w:hint="eastAsia" w:ascii="宋体" w:hAnsi="宋体" w:eastAsia="宋体"/>
                <w:sz w:val="20"/>
                <w:szCs w:val="20"/>
              </w:rPr>
              <w:t>日文写作</w:t>
            </w:r>
          </w:p>
          <w:p>
            <w:pPr>
              <w:spacing w:line="240" w:lineRule="atLeast"/>
              <w:ind w:left="420" w:leftChars="200" w:firstLine="300" w:firstLineChars="150"/>
              <w:rPr>
                <w:rFonts w:hint="eastAsia" w:ascii="宋体" w:hAnsi="宋体" w:eastAsia="宋体" w:cs="Arial"/>
                <w:sz w:val="20"/>
                <w:szCs w:val="20"/>
              </w:rPr>
            </w:pPr>
            <w:r>
              <w:rPr>
                <w:rFonts w:hint="eastAsia" w:ascii="宋体" w:hAnsi="宋体" w:eastAsia="宋体" w:cs="Arial"/>
                <w:sz w:val="20"/>
                <w:szCs w:val="20"/>
              </w:rPr>
              <w:t>命题式写作。</w:t>
            </w:r>
          </w:p>
          <w:p>
            <w:pPr>
              <w:spacing w:line="240" w:lineRule="atLeast"/>
              <w:rPr>
                <w:rFonts w:hint="eastAsia" w:ascii="宋体" w:hAnsi="宋体" w:eastAsia="宋体" w:cs="Arial"/>
                <w:sz w:val="20"/>
                <w:szCs w:val="20"/>
              </w:rPr>
            </w:pPr>
            <w:r>
              <w:rPr>
                <w:rFonts w:hint="eastAsia" w:ascii="宋体" w:hAnsi="宋体" w:eastAsia="宋体" w:cs="Arial"/>
                <w:sz w:val="20"/>
                <w:szCs w:val="20"/>
              </w:rPr>
              <w:t>（三）文学短评</w:t>
            </w:r>
          </w:p>
          <w:p>
            <w:pPr>
              <w:spacing w:line="240" w:lineRule="atLeast"/>
              <w:rPr>
                <w:rFonts w:hint="eastAsia" w:ascii="宋体" w:hAnsi="宋体" w:eastAsia="宋体" w:cs="Arial"/>
                <w:sz w:val="20"/>
                <w:szCs w:val="20"/>
              </w:rPr>
            </w:pPr>
            <w:r>
              <w:rPr>
                <w:rFonts w:hint="eastAsia" w:ascii="宋体" w:hAnsi="宋体" w:eastAsia="宋体" w:cs="Arial"/>
                <w:sz w:val="20"/>
                <w:szCs w:val="20"/>
              </w:rPr>
              <w:t xml:space="preserve">      阅读一段文学作品，根据自身理解和把握撰写日文小论文。</w:t>
            </w:r>
          </w:p>
        </w:tc>
      </w:tr>
    </w:tbl>
    <w:p>
      <w:pPr>
        <w:spacing w:line="240" w:lineRule="atLeast"/>
        <w:rPr>
          <w:rFonts w:ascii="宋体" w:hAnsi="宋体" w:eastAsia="宋体"/>
          <w:sz w:val="20"/>
          <w:szCs w:val="20"/>
        </w:rPr>
      </w:pPr>
    </w:p>
    <w:sectPr>
      <w:headerReference r:id="rId3" w:type="default"/>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A1147"/>
    <w:multiLevelType w:val="multilevel"/>
    <w:tmpl w:val="29BA1147"/>
    <w:lvl w:ilvl="0" w:tentative="0">
      <w:start w:val="1"/>
      <w:numFmt w:val="japaneseCounting"/>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D24FEC"/>
    <w:multiLevelType w:val="multilevel"/>
    <w:tmpl w:val="2BD24FEC"/>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795"/>
        </w:tabs>
        <w:ind w:left="795" w:hanging="37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B3734"/>
    <w:rsid w:val="00080C20"/>
    <w:rsid w:val="00083485"/>
    <w:rsid w:val="001737B4"/>
    <w:rsid w:val="002C1E0F"/>
    <w:rsid w:val="00343828"/>
    <w:rsid w:val="003B036C"/>
    <w:rsid w:val="003C2CCB"/>
    <w:rsid w:val="004268EA"/>
    <w:rsid w:val="004A7383"/>
    <w:rsid w:val="005871CF"/>
    <w:rsid w:val="00671307"/>
    <w:rsid w:val="00683DF9"/>
    <w:rsid w:val="006C6781"/>
    <w:rsid w:val="00751936"/>
    <w:rsid w:val="00790CEB"/>
    <w:rsid w:val="008B3734"/>
    <w:rsid w:val="00940B7E"/>
    <w:rsid w:val="00941CAB"/>
    <w:rsid w:val="009A0AF2"/>
    <w:rsid w:val="00A002EE"/>
    <w:rsid w:val="00B56FE5"/>
    <w:rsid w:val="00C113F8"/>
    <w:rsid w:val="00C43933"/>
    <w:rsid w:val="00C75789"/>
    <w:rsid w:val="00DC7A53"/>
    <w:rsid w:val="00DE2CA4"/>
    <w:rsid w:val="00E2577B"/>
    <w:rsid w:val="00EB0529"/>
    <w:rsid w:val="00F406B1"/>
    <w:rsid w:val="00F83E03"/>
    <w:rsid w:val="10434E63"/>
    <w:rsid w:val="1FE42BD0"/>
    <w:rsid w:val="752F47D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header"/>
    <w:basedOn w:val="1"/>
    <w:link w:val="6"/>
    <w:uiPriority w:val="0"/>
    <w:pPr>
      <w:pBdr>
        <w:bottom w:val="single" w:color="auto" w:sz="6" w:space="1"/>
      </w:pBdr>
      <w:tabs>
        <w:tab w:val="center" w:pos="4153"/>
        <w:tab w:val="right" w:pos="8306"/>
      </w:tabs>
      <w:snapToGrid w:val="0"/>
      <w:jc w:val="center"/>
    </w:pPr>
    <w:rPr>
      <w:sz w:val="18"/>
      <w:szCs w:val="18"/>
    </w:rPr>
  </w:style>
  <w:style w:type="paragraph" w:customStyle="1" w:styleId="5">
    <w:name w:val="List Paragraph"/>
    <w:basedOn w:val="1"/>
    <w:qFormat/>
    <w:uiPriority w:val="34"/>
    <w:pPr>
      <w:ind w:firstLine="420" w:firstLineChars="200"/>
    </w:pPr>
  </w:style>
  <w:style w:type="character" w:customStyle="1" w:styleId="6">
    <w:name w:val="页眉 Char"/>
    <w:basedOn w:val="3"/>
    <w:link w:val="2"/>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上海大学</Company>
  <Pages>1</Pages>
  <Words>35</Words>
  <Characters>206</Characters>
  <Lines>1</Lines>
  <Paragraphs>1</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2015-06-17T02:47:00Z</dcterms:created>
  <dc:creator>上海大学</dc:creator>
  <cp:lastModifiedBy>Administrator</cp:lastModifiedBy>
  <dcterms:modified xsi:type="dcterms:W3CDTF">2016-06-29T02:21:39Z</dcterms:modified>
  <dc:title>考试科目：822翻译与写作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