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以提高人才选拔质量和维护教育公平为出发点，坚持科学选拔、公平公正、全面考查、客观评价、择优录取、宁缺毋滥的工作原则。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、学校成立研究生招生工作领导小组，负责对全校复试工作的领导和统筹管理。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、学校成立研究生招生复试巡查组，由招生工作领导小组、纪委监察处、校研究生教育督导组和研究生院对复试进行全面监督、监查。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、法学院成立学院招生工作小组，加强对复试工作的组织协调和统筹管理。根据学校复试工作办法制订法学院的复试方案并组织实施，指导各复试小组进行相应考核工作。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、在不低于全国初试成绩基本要求的基础上，我院各专业根据专业特点和统考招生计划、报考生源等情况确定各专业相关复试分数线。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、达到我院复试分数线的考生全部参加复试，择优录取。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、我院各专业的复试分数线经学校审定后由研究生院统一公布。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w:t>
      </w:r>
      <w:r>
        <w:rPr>
          <w:rFonts w:hint="eastAsia"/>
          <w:lang w:val="en-US" w:eastAsia="zh-CN"/>
        </w:rPr>
        <w:t>、我院各专业不进行破格复试。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四、复试时间、地点、形式和内容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根据学校通知要求待定。请考生留意我校研招网和法学院的通知（邮箱、电话等）。我院统一复试计划于</w:t>
      </w:r>
      <w:r>
        <w:rPr>
          <w:lang w:val="en-US" w:eastAsia="zh-CN"/>
        </w:rPr>
        <w:t>3</w:t>
      </w:r>
      <w:r>
        <w:rPr>
          <w:rFonts w:hint="eastAsia"/>
          <w:lang w:val="en-US" w:eastAsia="zh-CN"/>
        </w:rPr>
        <w:t>月底前完成。</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在复试前请考生到华东师范大学法学院进行资格审查。</w:t>
      </w:r>
      <w:r>
        <w:rPr>
          <w:rFonts w:hint="eastAsia"/>
          <w:lang w:val="en-US" w:eastAsia="zh-CN"/>
        </w:rPr>
        <w:t>资格审查未通过或未进行资格审查的考生一律不得参加复试。</w:t>
      </w:r>
      <w:r>
        <w:rPr>
          <w:rFonts w:hint="eastAsia"/>
          <w:lang w:val="en-US" w:eastAsia="zh-CN"/>
        </w:rPr>
        <w:t>考生需提交的材料（复印件留存）：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、初试准考证（如丢失请于</w:t>
      </w:r>
      <w:r>
        <w:rPr>
          <w:lang w:val="en-US" w:eastAsia="zh-CN"/>
        </w:rPr>
        <w:t>3</w:t>
      </w:r>
      <w:r>
        <w:rPr>
          <w:rFonts w:hint="eastAsia"/>
          <w:lang w:val="en-US" w:eastAsia="zh-CN"/>
        </w:rPr>
        <w:t>月</w:t>
      </w:r>
      <w:r>
        <w:rPr>
          <w:lang w:val="en-US" w:eastAsia="zh-CN"/>
        </w:rPr>
        <w:t>1</w:t>
      </w:r>
      <w:r>
        <w:rPr>
          <w:rFonts w:hint="eastAsia"/>
          <w:lang w:val="en-US" w:eastAsia="zh-CN"/>
        </w:rPr>
        <w:t>日</w:t>
      </w:r>
      <w:r>
        <w:rPr>
          <w:lang w:val="en-US" w:eastAsia="zh-CN"/>
        </w:rPr>
        <w:t>-4</w:t>
      </w:r>
      <w:r>
        <w:rPr>
          <w:rFonts w:hint="eastAsia"/>
          <w:lang w:val="en-US" w:eastAsia="zh-CN"/>
        </w:rPr>
        <w:t>月</w:t>
      </w:r>
      <w:r>
        <w:rPr>
          <w:lang w:val="en-US" w:eastAsia="zh-CN"/>
        </w:rPr>
        <w:t>30</w:t>
      </w:r>
      <w:r>
        <w:rPr>
          <w:rFonts w:hint="eastAsia"/>
          <w:lang w:val="en-US" w:eastAsia="zh-CN"/>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6</w:t>
      </w:r>
      <w:r>
        <w:rPr>
          <w:rFonts w:hint="eastAsia"/>
          <w:lang w:val="en-US" w:eastAsia="zh-CN"/>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w:t>
      </w:r>
      <w:r>
        <w:rPr>
          <w:rFonts w:hint="eastAsia"/>
          <w:lang w:val="en-US" w:eastAsia="zh-CN"/>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8</w:t>
      </w:r>
      <w:r>
        <w:rPr>
          <w:rFonts w:hint="eastAsia"/>
          <w:lang w:val="en-US" w:eastAsia="zh-CN"/>
        </w:rPr>
        <w:t>、同等学力考生（大专毕业和本科结业）还需提供大专毕业证书原件及复印件、英语四级水平证书原件及复印件（或相当于大学英语四级水平的其他语种）和</w:t>
      </w:r>
      <w:r>
        <w:rPr>
          <w:lang w:val="en-US" w:eastAsia="zh-CN"/>
        </w:rPr>
        <w:t>8</w:t>
      </w:r>
      <w:r>
        <w:rPr>
          <w:rFonts w:hint="eastAsia"/>
          <w:lang w:val="en-US" w:eastAsia="zh-CN"/>
        </w:rPr>
        <w:t>门本科的专业必修课程考试合格的成绩单。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复试主要对考生进行以下三方面的考核（满分</w:t>
      </w:r>
      <w:r>
        <w:rPr>
          <w:lang w:val="en-US" w:eastAsia="zh-CN"/>
        </w:rPr>
        <w:t>500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（一）外语口语与听力考核</w:t>
      </w:r>
      <w:r>
        <w:rPr>
          <w:lang w:val="en-US" w:eastAsia="zh-CN"/>
        </w:rPr>
        <w:t>20%</w:t>
      </w:r>
      <w:r>
        <w:rPr>
          <w:rFonts w:hint="eastAsia"/>
          <w:lang w:val="en-US" w:eastAsia="zh-CN"/>
        </w:rPr>
        <w:t>（</w:t>
      </w:r>
      <w:r>
        <w:rPr>
          <w:lang w:val="en-US" w:eastAsia="zh-CN"/>
        </w:rPr>
        <w:t>100</w:t>
      </w:r>
      <w:r>
        <w:rPr>
          <w:rFonts w:hint="eastAsia"/>
          <w:lang w:val="en-US" w:eastAsia="zh-CN"/>
        </w:rPr>
        <w:t>分），可在面试时进行测试。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（二）专业知识考核</w:t>
      </w:r>
      <w:r>
        <w:rPr>
          <w:lang w:val="en-US" w:eastAsia="zh-CN"/>
        </w:rPr>
        <w:t>40%</w:t>
      </w:r>
      <w:r>
        <w:rPr>
          <w:rFonts w:hint="eastAsia"/>
          <w:lang w:val="en-US" w:eastAsia="zh-CN"/>
        </w:rPr>
        <w:t>（</w:t>
      </w:r>
      <w:r>
        <w:rPr>
          <w:lang w:val="en-US" w:eastAsia="zh-CN"/>
        </w:rPr>
        <w:t>200</w:t>
      </w:r>
      <w:r>
        <w:rPr>
          <w:rFonts w:hint="eastAsia"/>
          <w:lang w:val="en-US" w:eastAsia="zh-CN"/>
        </w:rPr>
        <w:t>分），以笔试等形式进行。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（三）学习能力、创新能力、动手能力、灵活运用知识能力、口头与书面表达能力等综合素质考查</w:t>
      </w:r>
      <w:r>
        <w:rPr>
          <w:lang w:val="en-US" w:eastAsia="zh-CN"/>
        </w:rPr>
        <w:t>40%</w:t>
      </w:r>
      <w:r>
        <w:rPr>
          <w:rFonts w:hint="eastAsia"/>
          <w:lang w:val="en-US" w:eastAsia="zh-CN"/>
        </w:rPr>
        <w:t>（</w:t>
      </w:r>
      <w:r>
        <w:rPr>
          <w:lang w:val="en-US" w:eastAsia="zh-CN"/>
        </w:rPr>
        <w:t>200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复试过程中还将对考生的品德修养进行考核，包括复试和后续政审两个阶段的考核。本项考核不作量化计入复试成绩，但考核结果不合格者不予录取。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w:t>
      </w:r>
      <w:r>
        <w:rPr>
          <w:lang w:val="en-US" w:eastAsia="zh-CN"/>
        </w:rPr>
        <w:t>300</w:t>
      </w:r>
      <w:r>
        <w:rPr>
          <w:rFonts w:hint="eastAsia"/>
          <w:lang w:val="en-US" w:eastAsia="zh-CN"/>
        </w:rPr>
        <w:t>分为复试合格，低于</w:t>
      </w:r>
      <w:r>
        <w:rPr>
          <w:lang w:val="en-US" w:eastAsia="zh-CN"/>
        </w:rPr>
        <w:t>300</w:t>
      </w:r>
      <w:r>
        <w:rPr>
          <w:rFonts w:hint="eastAsia"/>
          <w:lang w:val="en-US" w:eastAsia="zh-CN"/>
        </w:rPr>
        <w:t>分为复试不合格，复试不合格者不予录取。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七、复试结果与拟录取名单确定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我院一志愿考生根据初试复试总成绩（初复试总成绩</w:t>
      </w:r>
      <w:r>
        <w:rPr>
          <w:lang w:val="en-US" w:eastAsia="zh-CN"/>
        </w:rPr>
        <w:t>=</w:t>
      </w:r>
      <w:r>
        <w:rPr>
          <w:rFonts w:hint="eastAsia"/>
          <w:lang w:val="en-US" w:eastAsia="zh-CN"/>
        </w:rPr>
        <w:t>初试成绩×</w:t>
      </w:r>
      <w:r>
        <w:rPr>
          <w:lang w:val="en-US" w:eastAsia="zh-CN"/>
        </w:rPr>
        <w:t>0.6+</w:t>
      </w:r>
      <w:r>
        <w:rPr>
          <w:rFonts w:hint="eastAsia"/>
          <w:lang w:val="en-US" w:eastAsia="zh-CN"/>
        </w:rPr>
        <w:t>复试成绩×</w:t>
      </w:r>
      <w:r>
        <w:rPr>
          <w:lang w:val="en-US" w:eastAsia="zh-CN"/>
        </w:rPr>
        <w:t>0.4</w:t>
      </w:r>
      <w:r>
        <w:rPr>
          <w:rFonts w:hint="eastAsia"/>
          <w:lang w:val="en-US" w:eastAsia="zh-CN"/>
        </w:rPr>
        <w:t>）进行排序后从高到低确定拟录取名单，非全日制和全日制考生按照学习形式分别排序，一志愿优先。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“少数民族高层次骨干计划”考生和“大学生士兵计划”按照</w:t>
      </w:r>
      <w:r>
        <w:rPr>
          <w:lang w:val="en-US" w:eastAsia="zh-CN"/>
        </w:rPr>
        <w:t>1:1</w:t>
      </w:r>
      <w:r>
        <w:rPr>
          <w:rFonts w:hint="eastAsia"/>
          <w:lang w:val="en-US" w:eastAsia="zh-CN"/>
        </w:rPr>
        <w:t>确定复试名单，复试合格即拟录取。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八、招生体检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w:t>
      </w:r>
      <w:r>
        <w:rPr>
          <w:lang w:val="en-US" w:eastAsia="zh-CN"/>
        </w:rPr>
        <w:t>&lt;</w:t>
      </w:r>
      <w:r>
        <w:rPr>
          <w:rFonts w:hint="eastAsia"/>
          <w:lang w:val="en-US" w:eastAsia="zh-CN"/>
        </w:rPr>
        <w:t>普通高等学校招生体检工作指导意见</w:t>
      </w:r>
      <w:r>
        <w:rPr>
          <w:lang w:val="en-US" w:eastAsia="zh-CN"/>
        </w:rPr>
        <w:t>&gt;</w:t>
      </w:r>
      <w:r>
        <w:rPr>
          <w:rFonts w:hint="eastAsia"/>
          <w:lang w:val="en-US" w:eastAsia="zh-CN"/>
        </w:rPr>
        <w:t>的通知》（教学〔</w:t>
      </w:r>
      <w:r>
        <w:rPr>
          <w:lang w:val="en-US" w:eastAsia="zh-CN"/>
        </w:rPr>
        <w:t>2003</w:t>
      </w:r>
      <w:r>
        <w:rPr>
          <w:rFonts w:hint="eastAsia"/>
          <w:lang w:val="en-US" w:eastAsia="zh-CN"/>
        </w:rPr>
        <w:t>〕</w:t>
      </w:r>
      <w:r>
        <w:rPr>
          <w:lang w:val="en-US" w:eastAsia="zh-CN"/>
        </w:rPr>
        <w:t>3</w:t>
      </w:r>
      <w:r>
        <w:rPr>
          <w:rFonts w:hint="eastAsia"/>
          <w:lang w:val="en-US" w:eastAsia="zh-CN"/>
        </w:rPr>
        <w:t>号）和《教育部办公厅卫生部办公厅关于普通高等学校招生学生入学身体检查取消乙肝项目检测有关问题的通知》（教学厅〔</w:t>
      </w:r>
      <w:r>
        <w:rPr>
          <w:lang w:val="en-US" w:eastAsia="zh-CN"/>
        </w:rPr>
        <w:t>2010</w:t>
      </w:r>
      <w:r>
        <w:rPr>
          <w:rFonts w:hint="eastAsia"/>
          <w:lang w:val="en-US" w:eastAsia="zh-CN"/>
        </w:rPr>
        <w:t>〕</w:t>
      </w:r>
      <w:r>
        <w:rPr>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、加试：同等学力考生和以成人高等学历教育应届本科毕业生身份报考的考生，及复试时不能提交本科毕业证书的但可在</w:t>
      </w:r>
      <w:r>
        <w:rPr>
          <w:lang w:val="en-US" w:eastAsia="zh-CN"/>
        </w:rPr>
        <w:t>2019</w:t>
      </w:r>
      <w:r>
        <w:rPr>
          <w:rFonts w:hint="eastAsia"/>
          <w:lang w:val="en-US" w:eastAsia="zh-CN"/>
        </w:rPr>
        <w:t>年</w:t>
      </w:r>
      <w:r>
        <w:rPr>
          <w:lang w:val="en-US" w:eastAsia="zh-CN"/>
        </w:rPr>
        <w:t>9</w:t>
      </w:r>
      <w:r>
        <w:rPr>
          <w:rFonts w:hint="eastAsia"/>
          <w:lang w:val="en-US" w:eastAsia="zh-CN"/>
        </w:rPr>
        <w:t>月</w:t>
      </w:r>
      <w:r>
        <w:rPr>
          <w:lang w:val="en-US" w:eastAsia="zh-CN"/>
        </w:rPr>
        <w:t>1</w:t>
      </w:r>
      <w:r>
        <w:rPr>
          <w:rFonts w:hint="eastAsia"/>
          <w:lang w:val="en-US" w:eastAsia="zh-CN"/>
        </w:rPr>
        <w:t>日前拿到本科毕业证书的自学考试和网络教育考生，复试时还须加试两门本专业本科主干课程。加试科目与初试科目不同。形式为笔试，时间</w:t>
      </w:r>
      <w:r>
        <w:rPr>
          <w:lang w:val="en-US" w:eastAsia="zh-CN"/>
        </w:rPr>
        <w:t>3</w:t>
      </w:r>
      <w:r>
        <w:rPr>
          <w:rFonts w:hint="eastAsia"/>
          <w:lang w:val="en-US" w:eastAsia="zh-CN"/>
        </w:rPr>
        <w:t>小时，试卷满分为</w:t>
      </w:r>
      <w:r>
        <w:rPr>
          <w:lang w:val="en-US" w:eastAsia="zh-CN"/>
        </w:rPr>
        <w:t>100</w:t>
      </w:r>
      <w:r>
        <w:rPr>
          <w:rFonts w:hint="eastAsia"/>
          <w:lang w:val="en-US" w:eastAsia="zh-CN"/>
        </w:rPr>
        <w:t>分。有一门加试科目不及格者（</w:t>
      </w:r>
      <w:r>
        <w:rPr>
          <w:lang w:val="en-US" w:eastAsia="zh-CN"/>
        </w:rPr>
        <w:t>60</w:t>
      </w:r>
      <w:r>
        <w:rPr>
          <w:rFonts w:hint="eastAsia"/>
          <w:lang w:val="en-US" w:eastAsia="zh-CN"/>
        </w:rPr>
        <w:t>分以下）不予录取。加试成绩不计入复试成绩。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、定向培养研究生考生需签订培养合同书。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、复试阶段及取得拟录取资格后，一旦查证考生学籍学历信息与复试时确认的不一致的，或被查出在初试和复试中有弄虚作假、违纪作弊等行为的，不予录取或取消入学资格；入学后取得学籍者则取消学籍。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我校继续深入推进信息公开工作，加强社会监督。研招办将遵照国家有关规定，在我校研究生招生网站上对我校拟录取考生名单统一进行不少于</w:t>
      </w:r>
      <w:r>
        <w:rPr>
          <w:lang w:val="en-US" w:eastAsia="zh-CN"/>
        </w:rPr>
        <w:t>10</w:t>
      </w:r>
      <w:r>
        <w:rPr>
          <w:rFonts w:hint="eastAsia"/>
          <w:lang w:val="en-US" w:eastAsia="zh-CN"/>
        </w:rPr>
        <w:t>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复试录取工作投诉、申诉和监督联系方式：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汪老师，电话：</w:t>
      </w:r>
      <w:r>
        <w:rPr>
          <w:lang w:val="en-US" w:eastAsia="zh-CN"/>
        </w:rPr>
        <w:t>021-54343995</w:t>
      </w:r>
      <w:r>
        <w:rPr>
          <w:rFonts w:hint="eastAsia"/>
          <w:lang w:val="en-US" w:eastAsia="zh-CN"/>
        </w:rPr>
        <w:t>，电子信箱：</w:t>
      </w:r>
      <w:r>
        <w:rPr>
          <w:lang w:val="en-US" w:eastAsia="zh-CN"/>
        </w:rPr>
        <w:t>wwang@law.ecnu.edu.cn</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研究生招生办，电话：</w:t>
      </w:r>
      <w:r>
        <w:rPr>
          <w:lang w:val="en-US" w:eastAsia="zh-CN"/>
        </w:rPr>
        <w:t>021-54344721</w:t>
      </w:r>
      <w:r>
        <w:rPr>
          <w:rFonts w:hint="eastAsia"/>
          <w:lang w:val="en-US" w:eastAsia="zh-CN"/>
        </w:rPr>
        <w:t>，电子信箱：</w:t>
      </w:r>
      <w:r>
        <w:rPr>
          <w:lang w:val="en-US" w:eastAsia="zh-CN"/>
        </w:rPr>
        <w:t>yjszs@admin.ecnu.edu.cn</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学校纪委监察处，电话：</w:t>
      </w:r>
      <w:r>
        <w:rPr>
          <w:lang w:val="en-US" w:eastAsia="zh-CN"/>
        </w:rPr>
        <w:t>021-54344605</w:t>
      </w:r>
      <w:r>
        <w:rPr>
          <w:rFonts w:hint="eastAsia"/>
          <w:lang w:val="en-US" w:eastAsia="zh-CN"/>
        </w:rPr>
        <w:t>，电子信箱：</w:t>
      </w:r>
      <w:r>
        <w:rPr>
          <w:lang w:val="en-US" w:eastAsia="zh-CN"/>
        </w:rPr>
        <w:t>jwjc@admin.ecnu.edu.cn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5D56608B"/>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