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293" w:lineRule="atLeast"/>
        <w:ind w:left="0" w:right="0" w:firstLine="480"/>
        <w:jc w:val="left"/>
      </w:pPr>
      <w:r>
        <w:rPr>
          <w:rStyle w:val="6"/>
          <w:rFonts w:hint="eastAsia" w:ascii="宋体" w:hAnsi="宋体" w:eastAsia="宋体" w:cs="宋体"/>
          <w:b w:val="0"/>
          <w:i w:val="0"/>
          <w:caps w:val="0"/>
          <w:color w:val="000000"/>
          <w:spacing w:val="0"/>
          <w:kern w:val="0"/>
          <w:sz w:val="24"/>
          <w:szCs w:val="24"/>
          <w:shd w:val="clear" w:fill="FFFFFF"/>
          <w:lang w:val="en-US" w:eastAsia="zh-CN" w:bidi="ar"/>
        </w:rPr>
        <w:t>为做好</w:t>
      </w:r>
      <w:r>
        <w:rPr>
          <w:rStyle w:val="6"/>
          <w:rFonts w:ascii="Calibri" w:hAnsi="Calibri" w:cs="Calibri" w:eastAsiaTheme="minorEastAsia"/>
          <w:b w:val="0"/>
          <w:i w:val="0"/>
          <w:caps w:val="0"/>
          <w:color w:val="000000"/>
          <w:spacing w:val="0"/>
          <w:kern w:val="0"/>
          <w:sz w:val="24"/>
          <w:szCs w:val="24"/>
          <w:shd w:val="clear" w:fill="FFFFFF"/>
          <w:lang w:val="en-US" w:eastAsia="zh-CN" w:bidi="ar"/>
        </w:rPr>
        <w:t>2019</w:t>
      </w:r>
      <w:r>
        <w:rPr>
          <w:rStyle w:val="6"/>
          <w:rFonts w:hint="eastAsia" w:ascii="宋体" w:hAnsi="宋体" w:eastAsia="宋体" w:cs="宋体"/>
          <w:b w:val="0"/>
          <w:i w:val="0"/>
          <w:caps w:val="0"/>
          <w:color w:val="000000"/>
          <w:spacing w:val="0"/>
          <w:kern w:val="0"/>
          <w:sz w:val="24"/>
          <w:szCs w:val="24"/>
          <w:shd w:val="clear" w:fill="FFFFFF"/>
          <w:lang w:val="en-US" w:eastAsia="zh-CN" w:bidi="ar"/>
        </w:rPr>
        <w:t>年化学与分子工程学院硕士研究生招生复试工作，依据华东师范大学</w:t>
      </w:r>
      <w:r>
        <w:rPr>
          <w:rStyle w:val="6"/>
          <w:rFonts w:hint="default" w:ascii="Calibri" w:hAnsi="Calibri" w:cs="Calibri" w:eastAsiaTheme="minorEastAsia"/>
          <w:b w:val="0"/>
          <w:i w:val="0"/>
          <w:caps w:val="0"/>
          <w:color w:val="000000"/>
          <w:spacing w:val="0"/>
          <w:kern w:val="0"/>
          <w:sz w:val="24"/>
          <w:szCs w:val="24"/>
          <w:shd w:val="clear" w:fill="FFFFFF"/>
          <w:lang w:val="en-US" w:eastAsia="zh-CN" w:bidi="ar"/>
        </w:rPr>
        <w:t>2019</w:t>
      </w:r>
      <w:r>
        <w:rPr>
          <w:rStyle w:val="6"/>
          <w:rFonts w:hint="eastAsia" w:ascii="宋体" w:hAnsi="宋体" w:eastAsia="宋体" w:cs="宋体"/>
          <w:b w:val="0"/>
          <w:i w:val="0"/>
          <w:caps w:val="0"/>
          <w:color w:val="000000"/>
          <w:spacing w:val="0"/>
          <w:kern w:val="0"/>
          <w:sz w:val="24"/>
          <w:szCs w:val="24"/>
          <w:shd w:val="clear" w:fill="FFFFFF"/>
          <w:lang w:val="en-US" w:eastAsia="zh-CN" w:bidi="ar"/>
        </w:rPr>
        <w:t>年硕士研究生招生复试方案与招生工作会议精神，特制订本方案。</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293" w:lineRule="atLeast"/>
        <w:ind w:left="480" w:right="0" w:hanging="480"/>
      </w:pPr>
      <w:r>
        <w:rPr>
          <w:b w:val="0"/>
          <w:i w:val="0"/>
          <w:caps w:val="0"/>
          <w:color w:val="000000"/>
          <w:spacing w:val="0"/>
          <w:sz w:val="24"/>
          <w:szCs w:val="24"/>
          <w:shd w:val="clear" w:fill="FFFFFF"/>
          <w:lang w:val="en-US"/>
        </w:rPr>
        <w:t>一、</w:t>
      </w:r>
      <w:r>
        <w:rPr>
          <w:rFonts w:hint="eastAsia" w:ascii="宋体" w:hAnsi="宋体" w:eastAsia="宋体" w:cs="宋体"/>
          <w:b w:val="0"/>
          <w:i w:val="0"/>
          <w:caps w:val="0"/>
          <w:color w:val="000000"/>
          <w:spacing w:val="0"/>
          <w:sz w:val="24"/>
          <w:szCs w:val="24"/>
          <w:shd w:val="clear" w:fill="FFFFFF"/>
        </w:rPr>
        <w:t>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以提高人才选拔质量和维护教育公平为出发点，坚持科学选拔、公平公正、全面考查、客观评价、择优录取、宁缺毋滥的工作原则。</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293" w:lineRule="atLeast"/>
        <w:ind w:left="480" w:right="0" w:hanging="480"/>
      </w:pPr>
      <w:r>
        <w:rPr>
          <w:b w:val="0"/>
          <w:i w:val="0"/>
          <w:caps w:val="0"/>
          <w:color w:val="000000"/>
          <w:spacing w:val="0"/>
          <w:sz w:val="24"/>
          <w:szCs w:val="24"/>
          <w:shd w:val="clear" w:fill="FFFFFF"/>
          <w:lang w:val="en-US"/>
        </w:rPr>
        <w:t>二、</w:t>
      </w:r>
      <w:r>
        <w:rPr>
          <w:rFonts w:hint="eastAsia" w:ascii="宋体" w:hAnsi="宋体" w:eastAsia="宋体" w:cs="宋体"/>
          <w:b w:val="0"/>
          <w:i w:val="0"/>
          <w:caps w:val="0"/>
          <w:color w:val="000000"/>
          <w:spacing w:val="0"/>
          <w:sz w:val="24"/>
          <w:szCs w:val="24"/>
          <w:shd w:val="clear" w:fill="FFFFFF"/>
        </w:rPr>
        <w:t>组织管理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成立以研究生分管领导担任组长的招生工作小组，对复试工作进行领导和统筹管理，指导各复试小组进行相应考核工作。</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293" w:lineRule="atLeast"/>
        <w:ind w:left="480" w:right="0" w:hanging="480"/>
      </w:pPr>
      <w:r>
        <w:rPr>
          <w:b w:val="0"/>
          <w:i w:val="0"/>
          <w:caps w:val="0"/>
          <w:color w:val="000000"/>
          <w:spacing w:val="0"/>
          <w:sz w:val="24"/>
          <w:szCs w:val="24"/>
          <w:shd w:val="clear" w:fill="FFFFFF"/>
          <w:lang w:val="en-US"/>
        </w:rPr>
        <w:t>三、</w:t>
      </w:r>
      <w:r>
        <w:rPr>
          <w:rFonts w:hint="eastAsia" w:ascii="宋体" w:hAnsi="宋体" w:eastAsia="宋体" w:cs="宋体"/>
          <w:b w:val="0"/>
          <w:i w:val="0"/>
          <w:caps w:val="0"/>
          <w:color w:val="000000"/>
          <w:spacing w:val="0"/>
          <w:sz w:val="24"/>
          <w:szCs w:val="24"/>
          <w:shd w:val="clear" w:fill="FFFFFF"/>
        </w:rPr>
        <w:t>复试名单确定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在不低于全国初试成绩基本要求的基础上，化学与分子工程学院根据各学科、专业特点和统考招生计划、报考生源等情况确定本单位相关复试分数线。达到我院复试分数线的考生全部参加复试，择优录取。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化学与分子工程学院的复试分数线经学校审定后由研究生院统一公布。</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化学与分子工程学院所有专业不进行破格复试。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我校“少数民族高层次骨干人才计划”和“大学生士兵计划”，根据我校</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年硕士招生简章规定原则确定复试名单。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四、复试时间</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293" w:lineRule="atLeast"/>
        <w:ind w:left="0" w:right="0" w:firstLine="480"/>
      </w:pPr>
      <w:r>
        <w:rPr>
          <w:rFonts w:hint="eastAsia" w:ascii="宋体" w:hAnsi="宋体" w:eastAsia="宋体" w:cs="宋体"/>
          <w:b w:val="0"/>
          <w:i w:val="0"/>
          <w:caps w:val="0"/>
          <w:color w:val="000000"/>
          <w:spacing w:val="0"/>
          <w:sz w:val="24"/>
          <w:szCs w:val="24"/>
          <w:shd w:val="clear" w:fill="FFFFFF"/>
        </w:rPr>
        <w:t>我院统一复试时间为在</w:t>
      </w:r>
      <w:r>
        <w:rPr>
          <w:b w:val="0"/>
          <w:i w:val="0"/>
          <w:caps w:val="0"/>
          <w:color w:val="000000"/>
          <w:spacing w:val="0"/>
          <w:sz w:val="24"/>
          <w:szCs w:val="24"/>
          <w:shd w:val="clear" w:fill="FFFFFF"/>
          <w:lang w:val="en-US"/>
        </w:rPr>
        <w:t>3</w:t>
      </w:r>
      <w:r>
        <w:rPr>
          <w:rFonts w:hint="eastAsia" w:ascii="宋体" w:hAnsi="宋体" w:eastAsia="宋体" w:cs="宋体"/>
          <w:b w:val="0"/>
          <w:i w:val="0"/>
          <w:caps w:val="0"/>
          <w:color w:val="000000"/>
          <w:spacing w:val="0"/>
          <w:sz w:val="24"/>
          <w:szCs w:val="24"/>
          <w:shd w:val="clear" w:fill="FFFFFF"/>
        </w:rPr>
        <w:t>月</w:t>
      </w:r>
      <w:r>
        <w:rPr>
          <w:b w:val="0"/>
          <w:i w:val="0"/>
          <w:caps w:val="0"/>
          <w:color w:val="000000"/>
          <w:spacing w:val="0"/>
          <w:sz w:val="24"/>
          <w:szCs w:val="24"/>
          <w:shd w:val="clear" w:fill="FFFFFF"/>
          <w:lang w:val="en-US"/>
        </w:rPr>
        <w:t>25</w:t>
      </w:r>
      <w:r>
        <w:rPr>
          <w:rFonts w:hint="eastAsia" w:ascii="宋体" w:hAnsi="宋体" w:eastAsia="宋体" w:cs="宋体"/>
          <w:b w:val="0"/>
          <w:i w:val="0"/>
          <w:caps w:val="0"/>
          <w:color w:val="000000"/>
          <w:spacing w:val="0"/>
          <w:sz w:val="24"/>
          <w:szCs w:val="24"/>
          <w:shd w:val="clear" w:fill="FFFFFF"/>
        </w:rPr>
        <w:t>日</w:t>
      </w:r>
      <w:r>
        <w:rPr>
          <w:b w:val="0"/>
          <w:i w:val="0"/>
          <w:caps w:val="0"/>
          <w:color w:val="000000"/>
          <w:spacing w:val="0"/>
          <w:sz w:val="24"/>
          <w:szCs w:val="24"/>
          <w:shd w:val="clear" w:fill="FFFFFF"/>
          <w:lang w:val="en-US"/>
        </w:rPr>
        <w:t>-3</w:t>
      </w:r>
      <w:r>
        <w:rPr>
          <w:rFonts w:hint="eastAsia" w:ascii="宋体" w:hAnsi="宋体" w:eastAsia="宋体" w:cs="宋体"/>
          <w:b w:val="0"/>
          <w:i w:val="0"/>
          <w:caps w:val="0"/>
          <w:color w:val="000000"/>
          <w:spacing w:val="0"/>
          <w:sz w:val="24"/>
          <w:szCs w:val="24"/>
          <w:shd w:val="clear" w:fill="FFFFFF"/>
        </w:rPr>
        <w:t>月</w:t>
      </w:r>
      <w:r>
        <w:rPr>
          <w:b w:val="0"/>
          <w:i w:val="0"/>
          <w:caps w:val="0"/>
          <w:color w:val="000000"/>
          <w:spacing w:val="0"/>
          <w:sz w:val="24"/>
          <w:szCs w:val="24"/>
          <w:shd w:val="clear" w:fill="FFFFFF"/>
          <w:lang w:val="en-US"/>
        </w:rPr>
        <w:t>30</w:t>
      </w:r>
      <w:r>
        <w:rPr>
          <w:rFonts w:hint="eastAsia" w:ascii="宋体" w:hAnsi="宋体" w:eastAsia="宋体" w:cs="宋体"/>
          <w:b w:val="0"/>
          <w:i w:val="0"/>
          <w:caps w:val="0"/>
          <w:color w:val="000000"/>
          <w:spacing w:val="0"/>
          <w:sz w:val="24"/>
          <w:szCs w:val="24"/>
          <w:shd w:val="clear" w:fill="FFFFFF"/>
        </w:rPr>
        <w:t>日之间，具体日期以复试通知（邮件通知）为准。</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293" w:lineRule="atLeast"/>
        <w:ind w:left="0" w:right="0"/>
      </w:pPr>
      <w:r>
        <w:rPr>
          <w:rFonts w:hint="eastAsia" w:ascii="宋体" w:hAnsi="宋体" w:eastAsia="宋体" w:cs="宋体"/>
          <w:b w:val="0"/>
          <w:i w:val="0"/>
          <w:caps w:val="0"/>
          <w:color w:val="000000"/>
          <w:spacing w:val="0"/>
          <w:sz w:val="24"/>
          <w:szCs w:val="24"/>
          <w:shd w:val="clear" w:fill="FFFFFF"/>
        </w:rPr>
        <w:t>五、资格审查与诚信考查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在复试前请考生到化学与分子工程学院进行资格审查。</w:t>
      </w:r>
      <w:r>
        <w:rPr>
          <w:rStyle w:val="6"/>
          <w:rFonts w:hint="eastAsia" w:ascii="宋体" w:hAnsi="宋体" w:eastAsia="宋体" w:cs="宋体"/>
          <w:i w:val="0"/>
          <w:caps w:val="0"/>
          <w:color w:val="000000"/>
          <w:spacing w:val="0"/>
          <w:kern w:val="0"/>
          <w:sz w:val="24"/>
          <w:szCs w:val="24"/>
          <w:shd w:val="clear" w:fill="FFFFFF"/>
          <w:lang w:val="en-US" w:eastAsia="zh-CN" w:bidi="ar"/>
        </w:rPr>
        <w:t>资格审查未通过或未进行资格审查的考生一律不得参加复试。</w:t>
      </w:r>
      <w:r>
        <w:rPr>
          <w:rFonts w:hint="eastAsia" w:ascii="宋体" w:hAnsi="宋体" w:eastAsia="宋体" w:cs="宋体"/>
          <w:b w:val="0"/>
          <w:i w:val="0"/>
          <w:caps w:val="0"/>
          <w:color w:val="000000"/>
          <w:spacing w:val="0"/>
          <w:kern w:val="0"/>
          <w:sz w:val="24"/>
          <w:szCs w:val="24"/>
          <w:shd w:val="clear" w:fill="FFFFFF"/>
          <w:lang w:val="en-US" w:eastAsia="zh-CN" w:bidi="ar"/>
        </w:rPr>
        <w:t>考生需提交的材料（复印件留存）：</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、有效的第二代居民身份证件原件及复印件（少数民族考生身份以报考时查验的身份证为准，复试时不得更改）；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、毕业证（应届生需提供完整注册的学生证）、学位证书原件及复印件；</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、初试准考证（如丢失请于</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日</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30</w:t>
      </w:r>
      <w:r>
        <w:rPr>
          <w:rFonts w:hint="eastAsia" w:ascii="宋体" w:hAnsi="宋体" w:eastAsia="宋体" w:cs="宋体"/>
          <w:b w:val="0"/>
          <w:i w:val="0"/>
          <w:caps w:val="0"/>
          <w:color w:val="000000"/>
          <w:spacing w:val="0"/>
          <w:kern w:val="0"/>
          <w:sz w:val="24"/>
          <w:szCs w:val="24"/>
          <w:shd w:val="clear" w:fill="FFFFFF"/>
          <w:lang w:val="en-US" w:eastAsia="zh-CN" w:bidi="ar"/>
        </w:rPr>
        <w:t>日登录中国研招网系统打印）；</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、现场确认时未取得本科毕业证书的自考和网络教育考生，如此时已经取得本科毕业证书，需交验本科毕业证书原件并提交《教育部学历证书电子注册备案表》；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6</w:t>
      </w:r>
      <w:r>
        <w:rPr>
          <w:rFonts w:hint="eastAsia" w:ascii="宋体" w:hAnsi="宋体" w:eastAsia="宋体" w:cs="宋体"/>
          <w:b w:val="0"/>
          <w:i w:val="0"/>
          <w:caps w:val="0"/>
          <w:color w:val="000000"/>
          <w:spacing w:val="0"/>
          <w:kern w:val="0"/>
          <w:sz w:val="24"/>
          <w:szCs w:val="24"/>
          <w:shd w:val="clear" w:fill="FFFFFF"/>
          <w:lang w:val="en-US" w:eastAsia="zh-CN" w:bidi="ar"/>
        </w:rPr>
        <w:t>、本科学习成绩单（应届生由所在学校教务部门加盖公章，非应届生由考生档案所在单位提供并加盖公章）；</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7</w:t>
      </w:r>
      <w:r>
        <w:rPr>
          <w:rFonts w:hint="eastAsia" w:ascii="宋体" w:hAnsi="宋体" w:eastAsia="宋体" w:cs="宋体"/>
          <w:b w:val="0"/>
          <w:i w:val="0"/>
          <w:caps w:val="0"/>
          <w:color w:val="000000"/>
          <w:spacing w:val="0"/>
          <w:kern w:val="0"/>
          <w:sz w:val="24"/>
          <w:szCs w:val="24"/>
          <w:shd w:val="clear" w:fill="FFFFFF"/>
          <w:lang w:val="en-US" w:eastAsia="zh-CN" w:bidi="ar"/>
        </w:rPr>
        <w:t>、科研成果以及证明自己研究潜能的相关材料。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、同等学力考生（大专毕业和本科结业）还需提供大专毕业证书原件及复印件、英语四级水平证书原件及复印件（或相当于大学英语四级水平的其他语种）和</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门本科的专业必修课程考试合格的成绩单。</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293" w:lineRule="atLeast"/>
        <w:ind w:left="0" w:right="0"/>
      </w:pPr>
      <w:r>
        <w:rPr>
          <w:rFonts w:hint="eastAsia" w:ascii="宋体" w:hAnsi="宋体" w:eastAsia="宋体" w:cs="宋体"/>
          <w:b w:val="0"/>
          <w:i w:val="0"/>
          <w:caps w:val="0"/>
          <w:color w:val="000000"/>
          <w:spacing w:val="0"/>
          <w:sz w:val="24"/>
          <w:szCs w:val="24"/>
          <w:shd w:val="clear" w:fill="FFFFFF"/>
        </w:rPr>
        <w:t>六、复试内容与成绩计算</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复试过程中主要对考生进行以下几方面的考核（满分</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500</w:t>
      </w:r>
      <w:r>
        <w:rPr>
          <w:rFonts w:hint="eastAsia" w:ascii="宋体" w:hAnsi="宋体" w:eastAsia="宋体" w:cs="宋体"/>
          <w:b w:val="0"/>
          <w:i w:val="0"/>
          <w:caps w:val="0"/>
          <w:color w:val="000000"/>
          <w:spacing w:val="0"/>
          <w:kern w:val="0"/>
          <w:sz w:val="24"/>
          <w:szCs w:val="24"/>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293" w:lineRule="atLeast"/>
        <w:ind w:left="0" w:right="0"/>
      </w:pPr>
      <w:r>
        <w:rPr>
          <w:rFonts w:hint="eastAsia" w:ascii="宋体" w:hAnsi="宋体" w:eastAsia="宋体" w:cs="宋体"/>
          <w:b w:val="0"/>
          <w:i w:val="0"/>
          <w:caps w:val="0"/>
          <w:color w:val="000000"/>
          <w:spacing w:val="0"/>
          <w:sz w:val="24"/>
          <w:szCs w:val="24"/>
          <w:shd w:val="clear" w:fill="FFFFFF"/>
        </w:rPr>
        <w:t>（一）专业知识考查</w:t>
      </w:r>
      <w:r>
        <w:rPr>
          <w:b w:val="0"/>
          <w:i w:val="0"/>
          <w:caps w:val="0"/>
          <w:color w:val="000000"/>
          <w:spacing w:val="0"/>
          <w:sz w:val="24"/>
          <w:szCs w:val="24"/>
          <w:shd w:val="clear" w:fill="FFFFFF"/>
          <w:lang w:val="en-US"/>
        </w:rPr>
        <w:t>30%</w:t>
      </w:r>
      <w:r>
        <w:rPr>
          <w:rFonts w:hint="eastAsia" w:ascii="宋体" w:hAnsi="宋体" w:eastAsia="宋体" w:cs="宋体"/>
          <w:b w:val="0"/>
          <w:i w:val="0"/>
          <w:caps w:val="0"/>
          <w:color w:val="000000"/>
          <w:spacing w:val="0"/>
          <w:sz w:val="24"/>
          <w:szCs w:val="24"/>
          <w:shd w:val="clear" w:fill="FFFFFF"/>
        </w:rPr>
        <w:t>（</w:t>
      </w:r>
      <w:r>
        <w:rPr>
          <w:b w:val="0"/>
          <w:i w:val="0"/>
          <w:caps w:val="0"/>
          <w:color w:val="000000"/>
          <w:spacing w:val="0"/>
          <w:sz w:val="24"/>
          <w:szCs w:val="24"/>
          <w:shd w:val="clear" w:fill="FFFFFF"/>
          <w:lang w:val="en-US"/>
        </w:rPr>
        <w:t>150</w:t>
      </w:r>
      <w:r>
        <w:rPr>
          <w:rFonts w:hint="eastAsia" w:ascii="宋体" w:hAnsi="宋体" w:eastAsia="宋体" w:cs="宋体"/>
          <w:b w:val="0"/>
          <w:i w:val="0"/>
          <w:caps w:val="0"/>
          <w:color w:val="000000"/>
          <w:spacing w:val="0"/>
          <w:sz w:val="24"/>
          <w:szCs w:val="24"/>
          <w:shd w:val="clear" w:fill="FFFFFF"/>
        </w:rPr>
        <w:t>分），以笔试等形式进行（按二级学科出题）。</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（二）实验操作考试</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150</w:t>
      </w:r>
      <w:r>
        <w:rPr>
          <w:rFonts w:hint="eastAsia" w:ascii="宋体" w:hAnsi="宋体" w:eastAsia="宋体" w:cs="宋体"/>
          <w:b w:val="0"/>
          <w:i w:val="0"/>
          <w:caps w:val="0"/>
          <w:color w:val="000000"/>
          <w:spacing w:val="0"/>
          <w:kern w:val="0"/>
          <w:sz w:val="24"/>
          <w:szCs w:val="24"/>
          <w:shd w:val="clear" w:fill="FFFFFF"/>
          <w:lang w:val="en-US" w:eastAsia="zh-CN" w:bidi="ar"/>
        </w:rPr>
        <w:t>分），按二级学科进行相应的实验考试，考试要求由各二级学科讨论决定，并报化学与分子工程学院备案。</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（三）综合能力面试</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分），考核考生对化学、药学一级学科、相应二级学科和所报研究方向的相关知识及研究情况等，了解大学学习成绩、研究成果、思想政治情况等，考察学习能力、创新能力、灵活运用知识能力、口头与书面</w:t>
      </w:r>
      <w:r>
        <w:rPr>
          <w:rFonts w:asciiTheme="minorHAnsi" w:hAnsiTheme="minorHAnsi" w:eastAsiaTheme="minorEastAsia" w:cstheme="minorBidi"/>
          <w:b w:val="0"/>
          <w:i w:val="0"/>
          <w:caps w:val="0"/>
          <w:spacing w:val="0"/>
          <w:kern w:val="0"/>
          <w:sz w:val="24"/>
          <w:szCs w:val="24"/>
          <w:shd w:val="clear" w:fill="FFFFFF"/>
          <w:lang w:val="en-US" w:eastAsia="zh-CN" w:bidi="ar"/>
        </w:rPr>
        <w:fldChar w:fldCharType="begin"/>
      </w:r>
      <w:r>
        <w:rPr>
          <w:rFonts w:asciiTheme="minorHAnsi" w:hAnsiTheme="minorHAnsi" w:eastAsiaTheme="minorEastAsia" w:cstheme="minorBidi"/>
          <w:b w:val="0"/>
          <w:i w:val="0"/>
          <w:caps w:val="0"/>
          <w:spacing w:val="0"/>
          <w:kern w:val="0"/>
          <w:sz w:val="24"/>
          <w:szCs w:val="24"/>
          <w:shd w:val="clear" w:fill="FFFFFF"/>
          <w:lang w:val="en-US" w:eastAsia="zh-CN" w:bidi="ar"/>
        </w:rPr>
        <w:instrText xml:space="preserve"> HYPERLINK "http://baike.baidu.com/view/3206576.htm" \t "http://baike.baidu.com/_blank" </w:instrText>
      </w:r>
      <w:r>
        <w:rPr>
          <w:rFonts w:asciiTheme="minorHAnsi" w:hAnsiTheme="minorHAnsi" w:eastAsiaTheme="minorEastAsia" w:cstheme="minorBidi"/>
          <w:b w:val="0"/>
          <w:i w:val="0"/>
          <w:caps w:val="0"/>
          <w:spacing w:val="0"/>
          <w:kern w:val="0"/>
          <w:sz w:val="24"/>
          <w:szCs w:val="24"/>
          <w:shd w:val="clear" w:fill="FFFFFF"/>
          <w:lang w:val="en-US" w:eastAsia="zh-CN" w:bidi="ar"/>
        </w:rPr>
        <w:fldChar w:fldCharType="separate"/>
      </w:r>
      <w:r>
        <w:rPr>
          <w:rStyle w:val="7"/>
          <w:rFonts w:hint="eastAsia" w:ascii="宋体" w:hAnsi="宋体" w:eastAsia="宋体" w:cs="宋体"/>
          <w:b w:val="0"/>
          <w:i w:val="0"/>
          <w:caps w:val="0"/>
          <w:color w:val="auto"/>
          <w:spacing w:val="0"/>
          <w:sz w:val="24"/>
          <w:szCs w:val="24"/>
          <w:u w:val="none"/>
          <w:shd w:val="clear" w:fill="FFFFFF"/>
          <w:lang w:val="en-US"/>
        </w:rPr>
        <w:t>语言表达能力</w:t>
      </w:r>
      <w:r>
        <w:rPr>
          <w:rFonts w:asciiTheme="minorHAnsi" w:hAnsiTheme="minorHAnsi" w:eastAsiaTheme="minorEastAsia" w:cstheme="minorBidi"/>
          <w:b w:val="0"/>
          <w:i w:val="0"/>
          <w:caps w:val="0"/>
          <w:spacing w:val="0"/>
          <w:kern w:val="0"/>
          <w:sz w:val="24"/>
          <w:szCs w:val="24"/>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等综合技能。</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（四）外语口语与听力考核</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分），主要在面试时进行测试评判。</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复试过程中还将对考生的品德修养进行考核，包括复试和后续政审两个阶段的考核。本项考核不作量化计入复试成绩，但考核结果不合格者不予录取。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复试总成绩大于等于</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分为复试合格，低于</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分为复试不合格，复试不合格者不予录取。</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293" w:lineRule="atLeast"/>
        <w:ind w:left="0" w:right="0"/>
      </w:pPr>
      <w:r>
        <w:rPr>
          <w:rFonts w:hint="eastAsia" w:ascii="宋体" w:hAnsi="宋体" w:eastAsia="宋体" w:cs="宋体"/>
          <w:b w:val="0"/>
          <w:i w:val="0"/>
          <w:caps w:val="0"/>
          <w:color w:val="000000"/>
          <w:spacing w:val="0"/>
          <w:sz w:val="24"/>
          <w:szCs w:val="24"/>
          <w:shd w:val="clear" w:fill="FFFFFF"/>
        </w:rPr>
        <w:t>七、调剂复试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我院部分专业需要调剂，具体详见</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年化学与分子工程学院调剂方案。</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293" w:lineRule="atLeast"/>
        <w:ind w:left="0" w:right="0"/>
      </w:pPr>
      <w:r>
        <w:rPr>
          <w:rFonts w:hint="eastAsia" w:ascii="宋体" w:hAnsi="宋体" w:eastAsia="宋体" w:cs="宋体"/>
          <w:b w:val="0"/>
          <w:i w:val="0"/>
          <w:caps w:val="0"/>
          <w:color w:val="000000"/>
          <w:spacing w:val="0"/>
          <w:sz w:val="24"/>
          <w:szCs w:val="24"/>
          <w:shd w:val="clear" w:fill="FFFFFF"/>
        </w:rPr>
        <w:t>八、复试结果与拟录取名单确定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复试不合格的考生不予录取。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我校一志愿考生根据初试复试总成绩（初复试总成绩</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初试成绩</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×0.6+</w:t>
      </w:r>
      <w:r>
        <w:rPr>
          <w:rFonts w:hint="eastAsia" w:ascii="宋体" w:hAnsi="宋体" w:eastAsia="宋体" w:cs="宋体"/>
          <w:b w:val="0"/>
          <w:i w:val="0"/>
          <w:caps w:val="0"/>
          <w:color w:val="000000"/>
          <w:spacing w:val="0"/>
          <w:kern w:val="0"/>
          <w:sz w:val="24"/>
          <w:szCs w:val="24"/>
          <w:shd w:val="clear" w:fill="FFFFFF"/>
          <w:lang w:val="en-US" w:eastAsia="zh-CN" w:bidi="ar"/>
        </w:rPr>
        <w:t>复试成绩</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×0.4</w:t>
      </w:r>
      <w:r>
        <w:rPr>
          <w:rFonts w:hint="eastAsia" w:ascii="宋体" w:hAnsi="宋体" w:eastAsia="宋体" w:cs="宋体"/>
          <w:b w:val="0"/>
          <w:i w:val="0"/>
          <w:caps w:val="0"/>
          <w:color w:val="000000"/>
          <w:spacing w:val="0"/>
          <w:kern w:val="0"/>
          <w:sz w:val="24"/>
          <w:szCs w:val="24"/>
          <w:shd w:val="clear" w:fill="FFFFFF"/>
          <w:lang w:val="en-US" w:eastAsia="zh-CN" w:bidi="ar"/>
        </w:rPr>
        <w:t>）进行排序后从高到低确定拟录取名单。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调剂复试考生来自不同的地区和学校，初试科目也不完全一致，初试成绩可比性差，调剂考生以复试成绩排序确定录取名单。我校第一志愿考生与调剂复试考生分别排序，优先录取复试合格的一志愿考生。</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拟录取名单经研究生招生办公室审核通过后在网上公布，进入拟录取名单的考生自行登录我校研究生招生信息网下载调档函和政审表。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九、招生体检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我校招生体检跟新生入学体检合并。即在新生报到后的三个月新生复查期间进行体检。体检不合格的再依据相关规定取消入学资格或者进行其他学籍处理。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我校各专业体检标准参照《教育部、卫生部、中国残疾人联合会关于印发</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&lt;</w:t>
      </w:r>
      <w:r>
        <w:rPr>
          <w:rFonts w:hint="eastAsia" w:ascii="宋体" w:hAnsi="宋体" w:eastAsia="宋体" w:cs="宋体"/>
          <w:b w:val="0"/>
          <w:i w:val="0"/>
          <w:caps w:val="0"/>
          <w:color w:val="000000"/>
          <w:spacing w:val="0"/>
          <w:kern w:val="0"/>
          <w:sz w:val="24"/>
          <w:szCs w:val="24"/>
          <w:shd w:val="clear" w:fill="FFFFFF"/>
          <w:lang w:val="en-US" w:eastAsia="zh-CN" w:bidi="ar"/>
        </w:rPr>
        <w:t>普通高等学校招生体检工作指导意见</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&gt;</w:t>
      </w:r>
      <w:r>
        <w:rPr>
          <w:rFonts w:hint="eastAsia" w:ascii="宋体" w:hAnsi="宋体" w:eastAsia="宋体" w:cs="宋体"/>
          <w:b w:val="0"/>
          <w:i w:val="0"/>
          <w:caps w:val="0"/>
          <w:color w:val="000000"/>
          <w:spacing w:val="0"/>
          <w:kern w:val="0"/>
          <w:sz w:val="24"/>
          <w:szCs w:val="24"/>
          <w:shd w:val="clear" w:fill="FFFFFF"/>
          <w:lang w:val="en-US" w:eastAsia="zh-CN" w:bidi="ar"/>
        </w:rPr>
        <w:t>的通知》（教学〔</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2003</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号）和《教育部办公厅卫生部办公厅关于普通高等学校招生学生入学身体检查取消乙肝项目检测有关问题的通知》（教学厅〔</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2010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号）两个文件执行，请参加我校复试的考生仔细比对自己身体状况，如有不符合情况及时提出咨询，以免新生入学体检不合格被取消入学资格。被录取考生在下载调档通知时还需填写自己的病史。</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293" w:lineRule="atLeast"/>
        <w:ind w:left="0" w:right="0"/>
      </w:pPr>
      <w:r>
        <w:rPr>
          <w:rFonts w:hint="eastAsia" w:ascii="宋体" w:hAnsi="宋体" w:eastAsia="宋体" w:cs="宋体"/>
          <w:b w:val="0"/>
          <w:i w:val="0"/>
          <w:caps w:val="0"/>
          <w:color w:val="000000"/>
          <w:spacing w:val="0"/>
          <w:sz w:val="24"/>
          <w:szCs w:val="24"/>
          <w:shd w:val="clear" w:fill="FFFFFF"/>
        </w:rPr>
        <w:t>十、其他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复试阶段及取得拟录取资格后，一旦查证考生学籍学历信息与复试时确认的不一致的，或被查出在初试和复试中有弄虚作假、违纪作弊等行为的，不予录取或取消入学资格；入学后取得学籍者则取消学籍。</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293" w:lineRule="atLeast"/>
        <w:ind w:left="0" w:right="0"/>
      </w:pPr>
      <w:r>
        <w:rPr>
          <w:rFonts w:hint="eastAsia" w:ascii="宋体" w:hAnsi="宋体" w:eastAsia="宋体" w:cs="宋体"/>
          <w:b w:val="0"/>
          <w:i w:val="0"/>
          <w:caps w:val="0"/>
          <w:color w:val="000000"/>
          <w:spacing w:val="0"/>
          <w:sz w:val="24"/>
          <w:szCs w:val="24"/>
          <w:shd w:val="clear" w:fill="FFFFFF"/>
        </w:rPr>
        <w:t>十一、信息公开与社会监督</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我校继续深入推进信息公开工作，加强社会监督。研招办将遵照国家有关规定，在我校研究生招生网站上对我校拟录取考生名单统一进行不少于</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10</w:t>
      </w:r>
      <w:r>
        <w:rPr>
          <w:rFonts w:hint="eastAsia" w:ascii="宋体" w:hAnsi="宋体" w:eastAsia="宋体" w:cs="宋体"/>
          <w:b w:val="0"/>
          <w:i w:val="0"/>
          <w:caps w:val="0"/>
          <w:color w:val="000000"/>
          <w:spacing w:val="0"/>
          <w:kern w:val="0"/>
          <w:sz w:val="24"/>
          <w:szCs w:val="24"/>
          <w:shd w:val="clear" w:fill="FFFFFF"/>
          <w:lang w:val="en-US" w:eastAsia="zh-CN" w:bidi="ar"/>
        </w:rPr>
        <w:t>个工作日的公示。</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复试录取工作投诉、申诉和监督联系方式：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研究生招生办，电话：</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021-54344721</w:t>
      </w:r>
      <w:r>
        <w:rPr>
          <w:rFonts w:hint="eastAsia" w:ascii="宋体" w:hAnsi="宋体" w:eastAsia="宋体" w:cs="宋体"/>
          <w:b w:val="0"/>
          <w:i w:val="0"/>
          <w:caps w:val="0"/>
          <w:color w:val="000000"/>
          <w:spacing w:val="0"/>
          <w:kern w:val="0"/>
          <w:sz w:val="24"/>
          <w:szCs w:val="24"/>
          <w:shd w:val="clear" w:fill="FFFFFF"/>
          <w:lang w:val="en-US" w:eastAsia="zh-CN" w:bidi="ar"/>
        </w:rPr>
        <w:t>，电子信箱：</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yjszs@admin.ecnu.edu.cn</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学校纪委监察处，电话：</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021-54344605</w:t>
      </w:r>
      <w:r>
        <w:rPr>
          <w:rFonts w:hint="eastAsia" w:ascii="宋体" w:hAnsi="宋体" w:eastAsia="宋体" w:cs="宋体"/>
          <w:b w:val="0"/>
          <w:i w:val="0"/>
          <w:caps w:val="0"/>
          <w:color w:val="000000"/>
          <w:spacing w:val="0"/>
          <w:kern w:val="0"/>
          <w:sz w:val="24"/>
          <w:szCs w:val="24"/>
          <w:shd w:val="clear" w:fill="FFFFFF"/>
          <w:lang w:val="en-US" w:eastAsia="zh-CN" w:bidi="ar"/>
        </w:rPr>
        <w:t>，电子信箱：</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jwjc@admin.ecnu.edu.cn</w:t>
      </w:r>
      <w:r>
        <w:rPr>
          <w:rFonts w:hint="eastAsia" w:ascii="宋体" w:hAnsi="宋体" w:eastAsia="宋体" w:cs="宋体"/>
          <w:b w:val="0"/>
          <w:i w:val="0"/>
          <w:caps w:val="0"/>
          <w:color w:val="000000"/>
          <w:spacing w:val="0"/>
          <w:kern w:val="0"/>
          <w:sz w:val="24"/>
          <w:szCs w:val="24"/>
          <w:shd w:val="clear" w:fill="FFFFFF"/>
          <w:lang w:val="en-US" w:eastAsia="zh-CN" w:bidi="ar"/>
        </w:rPr>
        <w:t>。</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293" w:lineRule="atLeast"/>
        <w:ind w:left="0" w:right="0" w:firstLine="480"/>
      </w:pPr>
      <w:r>
        <w:rPr>
          <w:b w:val="0"/>
          <w:i w:val="0"/>
          <w:caps w:val="0"/>
          <w:color w:val="000000"/>
          <w:spacing w:val="0"/>
          <w:shd w:val="clear" w:fill="FFFFFF"/>
        </w:rPr>
        <w:t> </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293" w:lineRule="atLeast"/>
        <w:ind w:left="0" w:right="0" w:firstLine="480"/>
      </w:pPr>
      <w:r>
        <w:rPr>
          <w:rFonts w:hint="eastAsia" w:ascii="宋体" w:hAnsi="宋体" w:eastAsia="宋体" w:cs="宋体"/>
          <w:b w:val="0"/>
          <w:i w:val="0"/>
          <w:caps w:val="0"/>
          <w:color w:val="000000"/>
          <w:spacing w:val="0"/>
          <w:sz w:val="24"/>
          <w:szCs w:val="24"/>
          <w:shd w:val="clear" w:fill="FFFFFF"/>
        </w:rPr>
        <w:t>化学与分子工程学院招生联系：</w:t>
      </w:r>
      <w:r>
        <w:rPr>
          <w:b w:val="0"/>
          <w:i w:val="0"/>
          <w:caps w:val="0"/>
          <w:color w:val="000000"/>
          <w:spacing w:val="0"/>
          <w:sz w:val="24"/>
          <w:szCs w:val="24"/>
          <w:shd w:val="clear" w:fill="FFFFFF"/>
          <w:lang w:val="en-US"/>
        </w:rPr>
        <w:t>021-54340118</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C43E3"/>
    <w:rsid w:val="269F061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C9D7EEE"/>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2019-04-17T06:48:47Z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