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号）和《华东师范大学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年硕士研究生招生复试工作办法》精神，结合我院</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室招生工作的具体情况，特制定本方案。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一</w:t>
      </w:r>
      <w:r>
        <w:rPr>
          <w:rFonts w:hint="eastAsia" w:ascii="宋体" w:hAnsi="宋体" w:eastAsia="宋体" w:cs="宋体"/>
          <w:b w:val="0"/>
          <w:i w:val="0"/>
          <w:caps w:val="0"/>
          <w:color w:val="000000"/>
          <w:spacing w:val="0"/>
          <w:kern w:val="0"/>
          <w:sz w:val="24"/>
          <w:szCs w:val="24"/>
          <w:shd w:val="clear" w:fill="FFFFFF"/>
          <w:lang w:val="en-US" w:eastAsia="zh-CN" w:bidi="ar"/>
        </w:rPr>
        <w:t>、</w:t>
      </w:r>
      <w:r>
        <w:rPr>
          <w:rStyle w:val="6"/>
          <w:rFonts w:hint="eastAsia" w:ascii="宋体" w:hAnsi="宋体" w:eastAsia="宋体" w:cs="宋体"/>
          <w:i w:val="0"/>
          <w:caps w:val="0"/>
          <w:color w:val="000000"/>
          <w:spacing w:val="0"/>
          <w:kern w:val="0"/>
          <w:sz w:val="24"/>
          <w:szCs w:val="24"/>
          <w:shd w:val="clear" w:fill="FFFFFF"/>
          <w:lang w:val="en-US" w:eastAsia="zh-CN" w:bidi="ar"/>
        </w:rPr>
        <w:t>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二</w:t>
      </w:r>
      <w:r>
        <w:rPr>
          <w:rFonts w:hint="eastAsia" w:ascii="宋体" w:hAnsi="宋体" w:eastAsia="宋体" w:cs="宋体"/>
          <w:b w:val="0"/>
          <w:i w:val="0"/>
          <w:caps w:val="0"/>
          <w:color w:val="000000"/>
          <w:spacing w:val="0"/>
          <w:kern w:val="0"/>
          <w:sz w:val="24"/>
          <w:szCs w:val="24"/>
          <w:shd w:val="clear" w:fill="FFFFFF"/>
          <w:lang w:val="en-US" w:eastAsia="zh-CN" w:bidi="ar"/>
        </w:rPr>
        <w:t>、</w:t>
      </w:r>
      <w:r>
        <w:rPr>
          <w:rStyle w:val="6"/>
          <w:rFonts w:hint="eastAsia" w:ascii="宋体" w:hAnsi="宋体" w:eastAsia="宋体" w:cs="宋体"/>
          <w:i w:val="0"/>
          <w:caps w:val="0"/>
          <w:color w:val="000000"/>
          <w:spacing w:val="0"/>
          <w:kern w:val="0"/>
          <w:sz w:val="24"/>
          <w:szCs w:val="24"/>
          <w:shd w:val="clear" w:fill="FFFFFF"/>
          <w:lang w:val="en-US" w:eastAsia="zh-CN" w:bidi="ar"/>
        </w:rPr>
        <w:t>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室成立以研究生分管领导为组长的领导小组，加强对复试工作的组织协调和统筹管理，制定我院</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4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按专业成立复试小组，负责实施面试（含外语听力口语测试）和实践能力的考核。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室根据各学科专业特点和统考招生计划、报考生源等情况确定我院</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室各专业复试分数线。达到我院/室复试分数线的考生全部参加复试，择优录取。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室一志愿复试时间初步为</w:t>
      </w:r>
      <w:r>
        <w:rPr>
          <w:rStyle w:val="6"/>
          <w:rFonts w:asciiTheme="minorHAnsi" w:hAnsiTheme="minorHAnsi" w:eastAsiaTheme="minorEastAsia" w:cstheme="minorBidi"/>
          <w:i w:val="0"/>
          <w:caps w:val="0"/>
          <w:color w:val="000000"/>
          <w:spacing w:val="0"/>
          <w:kern w:val="0"/>
          <w:sz w:val="24"/>
          <w:szCs w:val="24"/>
          <w:shd w:val="clear" w:fill="FFFFFF"/>
          <w:lang w:val="en-US" w:eastAsia="zh-CN" w:bidi="ar"/>
        </w:rPr>
        <w:t>3</w:t>
      </w:r>
      <w:r>
        <w:rPr>
          <w:rStyle w:val="6"/>
          <w:rFonts w:hint="eastAsia" w:ascii="宋体" w:hAnsi="宋体" w:eastAsia="宋体" w:cs="宋体"/>
          <w:i w:val="0"/>
          <w:caps w:val="0"/>
          <w:color w:val="FF0000"/>
          <w:spacing w:val="0"/>
          <w:kern w:val="0"/>
          <w:sz w:val="24"/>
          <w:szCs w:val="24"/>
          <w:shd w:val="clear" w:fill="FFFF00"/>
          <w:lang w:val="en-US" w:eastAsia="zh-CN" w:bidi="ar"/>
        </w:rPr>
        <w:t>月</w:t>
      </w:r>
      <w:r>
        <w:rPr>
          <w:rStyle w:val="6"/>
          <w:rFonts w:asciiTheme="minorHAnsi" w:hAnsiTheme="minorHAnsi" w:eastAsiaTheme="minorEastAsia" w:cstheme="minorBidi"/>
          <w:i w:val="0"/>
          <w:caps w:val="0"/>
          <w:color w:val="000000"/>
          <w:spacing w:val="0"/>
          <w:kern w:val="0"/>
          <w:sz w:val="24"/>
          <w:szCs w:val="24"/>
          <w:shd w:val="clear" w:fill="FFFFFF"/>
          <w:lang w:val="en-US" w:eastAsia="zh-CN" w:bidi="ar"/>
        </w:rPr>
        <w:t>20-22</w:t>
      </w:r>
      <w:r>
        <w:rPr>
          <w:rStyle w:val="6"/>
          <w:rFonts w:hint="eastAsia" w:ascii="宋体" w:hAnsi="宋体" w:eastAsia="宋体" w:cs="宋体"/>
          <w:i w:val="0"/>
          <w:caps w:val="0"/>
          <w:color w:val="FF0000"/>
          <w:spacing w:val="0"/>
          <w:kern w:val="0"/>
          <w:sz w:val="24"/>
          <w:szCs w:val="24"/>
          <w:shd w:val="clear" w:fill="FFFF00"/>
          <w:lang w:val="en-US" w:eastAsia="zh-CN" w:bidi="ar"/>
        </w:rPr>
        <w:t>日</w:t>
      </w:r>
      <w:r>
        <w:rPr>
          <w:rFonts w:hint="eastAsia" w:ascii="宋体" w:hAnsi="宋体" w:eastAsia="宋体" w:cs="宋体"/>
          <w:b w:val="0"/>
          <w:i w:val="0"/>
          <w:caps w:val="0"/>
          <w:color w:val="000000"/>
          <w:spacing w:val="0"/>
          <w:kern w:val="0"/>
          <w:sz w:val="24"/>
          <w:szCs w:val="24"/>
          <w:shd w:val="clear" w:fill="FFFFFF"/>
          <w:lang w:val="en-US" w:eastAsia="zh-CN" w:bidi="ar"/>
        </w:rPr>
        <w:t>，报到地点为华东师范大学闵行校区河口海岸大楼</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A421</w:t>
      </w:r>
      <w:r>
        <w:rPr>
          <w:rFonts w:hint="eastAsia" w:ascii="宋体" w:hAnsi="宋体" w:eastAsia="宋体" w:cs="宋体"/>
          <w:b w:val="0"/>
          <w:i w:val="0"/>
          <w:caps w:val="0"/>
          <w:color w:val="000000"/>
          <w:spacing w:val="0"/>
          <w:kern w:val="0"/>
          <w:sz w:val="24"/>
          <w:szCs w:val="24"/>
          <w:shd w:val="clear" w:fill="FFFFFF"/>
          <w:lang w:val="en-US" w:eastAsia="zh-CN" w:bidi="ar"/>
        </w:rPr>
        <w:t>，具体复试日程详见邮件。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复试前请考生到我院</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室报到地点进行资格审查。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、英语、计算机等级证书及其他校级以上获奖证书原件和复印件；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根据学校要求，</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年我院室研究生入学考试复试内容包括：</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．专业课考试：采取笔试形式，考试时间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小时，满分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分，闭卷测试。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．英语听力、口语、翻译测试：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翻译部分为笔试，不可携带翻译工具，考试时间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小时，满分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听力、口语测试为面试，考试时间每人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分钟，听力、口语满分各</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英语测试满分总计</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．综合面试：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主要考核学习能力、创新能力、动手能力、灵活运用知识能力、口头与书面</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begin"/>
      </w:r>
      <w:r>
        <w:rPr>
          <w:rFonts w:asciiTheme="minorHAnsi" w:hAnsiTheme="minorHAnsi" w:eastAsiaTheme="minorEastAsia" w:cstheme="minorBidi"/>
          <w:b w:val="0"/>
          <w:i w:val="0"/>
          <w:caps w:val="0"/>
          <w:spacing w:val="0"/>
          <w:kern w:val="0"/>
          <w:sz w:val="24"/>
          <w:szCs w:val="24"/>
          <w:shd w:val="clear" w:fill="FFFFFF"/>
          <w:lang w:val="en-US" w:eastAsia="zh-CN" w:bidi="ar"/>
        </w:rPr>
        <w:instrText xml:space="preserve"> HYPERLINK "http://baike.baidu.com/view/3206576.htm" </w:instrTex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separate"/>
      </w:r>
      <w:r>
        <w:rPr>
          <w:rStyle w:val="7"/>
          <w:rFonts w:hint="eastAsia" w:ascii="宋体" w:hAnsi="宋体" w:eastAsia="宋体" w:cs="宋体"/>
          <w:b w:val="0"/>
          <w:i w:val="0"/>
          <w:caps w:val="0"/>
          <w:color w:val="auto"/>
          <w:spacing w:val="0"/>
          <w:sz w:val="24"/>
          <w:szCs w:val="24"/>
          <w:u w:val="none"/>
          <w:shd w:val="clear" w:fill="FFFFFF"/>
          <w:lang w:val="en-US"/>
        </w:rPr>
        <w:t>语言表达能力</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等。考核形式为面试，每人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15</w:t>
      </w:r>
      <w:r>
        <w:rPr>
          <w:rFonts w:hint="eastAsia" w:ascii="宋体" w:hAnsi="宋体" w:eastAsia="宋体" w:cs="宋体"/>
          <w:b w:val="0"/>
          <w:i w:val="0"/>
          <w:caps w:val="0"/>
          <w:color w:val="000000"/>
          <w:spacing w:val="0"/>
          <w:kern w:val="0"/>
          <w:sz w:val="24"/>
          <w:szCs w:val="24"/>
          <w:shd w:val="clear" w:fill="FFFFFF"/>
          <w:lang w:val="en-US" w:eastAsia="zh-CN" w:bidi="ar"/>
        </w:rPr>
        <w:t>分钟，满分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．品德修养考核：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包括复试和后续政审两个阶段的考核。主要从专业操守，职业伦理，个人素养，相关法律法规，社会主义核心价值观进行重点考核。并在考生的事业心、责任感、纪律性、心理健康、人文素养、举止礼仪等综合素质方面给予关注。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5. </w:t>
      </w:r>
      <w:r>
        <w:rPr>
          <w:rFonts w:hint="eastAsia" w:ascii="宋体" w:hAnsi="宋体" w:eastAsia="宋体" w:cs="宋体"/>
          <w:b w:val="0"/>
          <w:i w:val="0"/>
          <w:caps w:val="0"/>
          <w:color w:val="000000"/>
          <w:spacing w:val="0"/>
          <w:kern w:val="0"/>
          <w:sz w:val="24"/>
          <w:szCs w:val="24"/>
          <w:shd w:val="clear" w:fill="FFFFFF"/>
          <w:lang w:val="en-US" w:eastAsia="zh-CN" w:bidi="ar"/>
        </w:rPr>
        <w:t>复试成绩计算办法：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专业课考试成绩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综合面试成绩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外语测试成绩（即复试满分为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200+200+100=500</w:t>
      </w:r>
      <w:r>
        <w:rPr>
          <w:rFonts w:hint="eastAsia" w:ascii="宋体" w:hAnsi="宋体" w:eastAsia="宋体" w:cs="宋体"/>
          <w:b w:val="0"/>
          <w:i w:val="0"/>
          <w:caps w:val="0"/>
          <w:color w:val="000000"/>
          <w:spacing w:val="0"/>
          <w:kern w:val="0"/>
          <w:sz w:val="24"/>
          <w:szCs w:val="24"/>
          <w:shd w:val="clear" w:fill="FFFFFF"/>
          <w:lang w:val="en-US" w:eastAsia="zh-CN" w:bidi="ar"/>
        </w:rPr>
        <w:t>）。</w:t>
      </w:r>
      <w:r>
        <w:rPr>
          <w:rStyle w:val="6"/>
          <w:rFonts w:hint="eastAsia" w:ascii="宋体" w:hAnsi="宋体" w:eastAsia="宋体" w:cs="宋体"/>
          <w:i w:val="0"/>
          <w:caps w:val="0"/>
          <w:color w:val="FF0000"/>
          <w:spacing w:val="0"/>
          <w:kern w:val="0"/>
          <w:sz w:val="24"/>
          <w:szCs w:val="24"/>
          <w:shd w:val="clear" w:fill="FFFF00"/>
          <w:lang w:val="en-US" w:eastAsia="zh-CN" w:bidi="ar"/>
        </w:rPr>
        <w:t>专业课考试、外语测试、综合面试单项成绩低于</w:t>
      </w:r>
      <w:r>
        <w:rPr>
          <w:rStyle w:val="6"/>
          <w:rFonts w:asciiTheme="minorHAnsi" w:hAnsiTheme="minorHAnsi" w:eastAsiaTheme="minorEastAsia" w:cstheme="minorBidi"/>
          <w:i w:val="0"/>
          <w:caps w:val="0"/>
          <w:color w:val="000000"/>
          <w:spacing w:val="0"/>
          <w:kern w:val="0"/>
          <w:sz w:val="24"/>
          <w:szCs w:val="24"/>
          <w:shd w:val="clear" w:fill="FFFFFF"/>
          <w:lang w:val="en-US" w:eastAsia="zh-CN" w:bidi="ar"/>
        </w:rPr>
        <w:t>60</w:t>
      </w:r>
      <w:r>
        <w:rPr>
          <w:rStyle w:val="6"/>
          <w:rFonts w:hint="eastAsia" w:ascii="宋体" w:hAnsi="宋体" w:eastAsia="宋体" w:cs="宋体"/>
          <w:i w:val="0"/>
          <w:caps w:val="0"/>
          <w:color w:val="FF0000"/>
          <w:spacing w:val="0"/>
          <w:kern w:val="0"/>
          <w:sz w:val="24"/>
          <w:szCs w:val="24"/>
          <w:shd w:val="clear" w:fill="FFFF00"/>
          <w:lang w:val="en-US" w:eastAsia="zh-CN" w:bidi="ar"/>
        </w:rPr>
        <w:t>分，或复试总成绩低于</w:t>
      </w:r>
      <w:r>
        <w:rPr>
          <w:rStyle w:val="6"/>
          <w:rFonts w:asciiTheme="minorHAnsi" w:hAnsiTheme="minorHAnsi" w:eastAsiaTheme="minorEastAsia" w:cstheme="minorBidi"/>
          <w:i w:val="0"/>
          <w:caps w:val="0"/>
          <w:color w:val="000000"/>
          <w:spacing w:val="0"/>
          <w:kern w:val="0"/>
          <w:sz w:val="24"/>
          <w:szCs w:val="24"/>
          <w:shd w:val="clear" w:fill="FFFFFF"/>
          <w:lang w:val="en-US" w:eastAsia="zh-CN" w:bidi="ar"/>
        </w:rPr>
        <w:t>300</w:t>
      </w:r>
      <w:r>
        <w:rPr>
          <w:rStyle w:val="6"/>
          <w:rFonts w:hint="eastAsia" w:ascii="宋体" w:hAnsi="宋体" w:eastAsia="宋体" w:cs="宋体"/>
          <w:i w:val="0"/>
          <w:caps w:val="0"/>
          <w:color w:val="FF0000"/>
          <w:spacing w:val="0"/>
          <w:kern w:val="0"/>
          <w:sz w:val="24"/>
          <w:szCs w:val="24"/>
          <w:shd w:val="clear" w:fill="FFFF00"/>
          <w:lang w:val="en-US" w:eastAsia="zh-CN" w:bidi="ar"/>
        </w:rPr>
        <w:t>分为复试不合格，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参考《华东师范大学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2019 </w:t>
      </w:r>
      <w:r>
        <w:rPr>
          <w:rFonts w:hint="eastAsia" w:ascii="宋体" w:hAnsi="宋体" w:eastAsia="宋体" w:cs="宋体"/>
          <w:b w:val="0"/>
          <w:i w:val="0"/>
          <w:caps w:val="0"/>
          <w:color w:val="000000"/>
          <w:spacing w:val="0"/>
          <w:kern w:val="0"/>
          <w:sz w:val="24"/>
          <w:szCs w:val="24"/>
          <w:shd w:val="clear" w:fill="FFFFFF"/>
          <w:lang w:val="en-US" w:eastAsia="zh-CN" w:bidi="ar"/>
        </w:rPr>
        <w:t>年硕士研究生调剂复试的通知》及我院调剂复试通知。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调剂考生以复试成绩排序从高到低确定拟录取名单。我院</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室第一志愿考生与调剂复试考生分别排序，优先录取复试合格的一志愿考生。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九、招生体检及其它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相关信息参照《华东师范大学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年硕士研究生招生复试工作办法》执行。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室招生工作联系方式：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地址：上海市闵行区东川路</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号华东师范大学河口海岸大楼</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A421</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021-54836042</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邮箱：</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begin"/>
      </w:r>
      <w:r>
        <w:rPr>
          <w:rFonts w:asciiTheme="minorHAnsi" w:hAnsiTheme="minorHAnsi" w:eastAsiaTheme="minorEastAsia" w:cstheme="minorBidi"/>
          <w:b w:val="0"/>
          <w:i w:val="0"/>
          <w:caps w:val="0"/>
          <w:spacing w:val="0"/>
          <w:kern w:val="0"/>
          <w:sz w:val="24"/>
          <w:szCs w:val="24"/>
          <w:shd w:val="clear" w:fill="FFFFFF"/>
          <w:lang w:val="en-US" w:eastAsia="zh-CN" w:bidi="ar"/>
        </w:rPr>
        <w:instrText xml:space="preserve"> HYPERLINK "mailto:cjin@sklec.ecnu.edu.cn" </w:instrTex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separate"/>
      </w:r>
      <w:r>
        <w:rPr>
          <w:rStyle w:val="7"/>
          <w:b w:val="0"/>
          <w:i w:val="0"/>
          <w:caps w:val="0"/>
          <w:color w:val="0000FF"/>
          <w:spacing w:val="0"/>
          <w:sz w:val="24"/>
          <w:szCs w:val="24"/>
          <w:shd w:val="clear" w:fill="FFFFFF"/>
          <w:lang w:val="en-US"/>
        </w:rPr>
        <w:t>cjin@sklec.ecnu.edu.cn</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end"/>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联系人：金老师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校纪委监察处，电话：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035F66"/>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