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eastAsia" w:ascii="微软雅黑" w:hAnsi="微软雅黑" w:eastAsia="微软雅黑" w:cs="宋体"/>
          <w:b/>
          <w:bCs/>
          <w:kern w:val="0"/>
          <w:sz w:val="32"/>
          <w:szCs w:val="32"/>
        </w:rPr>
        <w:t>关于享受20</w:t>
      </w:r>
      <w:r>
        <w:rPr>
          <w:rFonts w:hint="eastAsia" w:ascii="微软雅黑" w:hAnsi="微软雅黑" w:eastAsia="微软雅黑" w:cs="宋体"/>
          <w:b/>
          <w:bCs/>
          <w:kern w:val="0"/>
          <w:sz w:val="32"/>
          <w:szCs w:val="32"/>
          <w:lang w:val="en-US" w:eastAsia="zh-CN"/>
        </w:rPr>
        <w:t>20</w:t>
      </w:r>
      <w:r>
        <w:rPr>
          <w:rFonts w:hint="eastAsia" w:ascii="微软雅黑" w:hAnsi="微软雅黑" w:eastAsia="微软雅黑" w:cs="宋体"/>
          <w:b/>
          <w:bCs/>
          <w:kern w:val="0"/>
          <w:sz w:val="32"/>
          <w:szCs w:val="32"/>
        </w:rPr>
        <w:t>年研究生入学考试加分政策的通知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ascii="Helvetica" w:hAnsi="Helvetica" w:eastAsia="Helvetica" w:cs="Helvetica"/>
          <w:i w:val="0"/>
          <w:caps w:val="0"/>
          <w:color w:val="333333"/>
          <w:spacing w:val="0"/>
          <w:sz w:val="24"/>
          <w:szCs w:val="24"/>
        </w:rPr>
      </w:pPr>
      <w:r>
        <w:rPr>
          <w:rFonts w:hint="eastAsia" w:ascii="Helvetica" w:hAnsi="Helvetica" w:eastAsia="Helvetica" w:cs="Helvetica"/>
          <w:i w:val="0"/>
          <w:caps w:val="0"/>
          <w:color w:val="333333"/>
          <w:spacing w:val="0"/>
          <w:sz w:val="24"/>
          <w:szCs w:val="24"/>
        </w:rPr>
        <w:t>根据教育有关文件精神，</w:t>
      </w:r>
      <w:r>
        <w:rPr>
          <w:rFonts w:hint="default" w:ascii="Helvetica" w:hAnsi="Helvetica" w:eastAsia="Helvetica" w:cs="Helvetica"/>
          <w:i w:val="0"/>
          <w:caps w:val="0"/>
          <w:color w:val="333333"/>
          <w:spacing w:val="0"/>
          <w:sz w:val="24"/>
          <w:szCs w:val="24"/>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rPr>
        <w:t>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80" w:lineRule="atLeast"/>
        <w:ind w:left="0" w:right="0" w:firstLine="420"/>
        <w:jc w:val="left"/>
        <w:rPr>
          <w:rFonts w:hint="default" w:ascii="Helvetica" w:hAnsi="Helvetica" w:eastAsia="Helvetica" w:cs="Helvetica"/>
          <w:i w:val="0"/>
          <w:caps w:val="0"/>
          <w:color w:val="333333"/>
          <w:spacing w:val="0"/>
          <w:sz w:val="24"/>
          <w:szCs w:val="24"/>
        </w:rPr>
      </w:pPr>
      <w:r>
        <w:rPr>
          <w:rFonts w:hint="default" w:ascii="Helvetica" w:hAnsi="Helvetica" w:eastAsia="Helvetica" w:cs="Helvetica"/>
          <w:i w:val="0"/>
          <w:caps w:val="0"/>
          <w:color w:val="333333"/>
          <w:spacing w:val="0"/>
          <w:sz w:val="24"/>
          <w:szCs w:val="24"/>
        </w:rPr>
        <w:t>加分项目不累计，同时满足两项以上加分条件的考生按最高项加分。</w:t>
      </w:r>
    </w:p>
    <w:p>
      <w:pPr>
        <w:widowControl/>
        <w:spacing w:line="440" w:lineRule="exact"/>
        <w:ind w:firstLine="570"/>
        <w:jc w:val="left"/>
        <w:rPr>
          <w:rFonts w:hint="eastAsia" w:ascii="宋体" w:hAnsi="宋体" w:eastAsia="宋体" w:cs="宋体"/>
          <w:kern w:val="0"/>
          <w:sz w:val="28"/>
          <w:szCs w:val="28"/>
        </w:rPr>
      </w:pPr>
      <w:r>
        <w:rPr>
          <w:rFonts w:hint="eastAsia" w:ascii="宋体" w:hAnsi="宋体" w:eastAsia="宋体" w:cs="宋体"/>
          <w:kern w:val="0"/>
          <w:sz w:val="28"/>
          <w:szCs w:val="28"/>
        </w:rPr>
        <w:t>根据考生报考信息，我校符合上述加分条件拟加分后总分单科达到我校一志愿复试线名单如下：</w:t>
      </w:r>
    </w:p>
    <w:p>
      <w:pPr>
        <w:widowControl/>
        <w:spacing w:line="440" w:lineRule="exact"/>
        <w:jc w:val="left"/>
        <w:rPr>
          <w:rFonts w:hint="eastAsia" w:ascii="宋体" w:hAnsi="宋体" w:eastAsia="宋体" w:cs="宋体"/>
          <w:kern w:val="0"/>
          <w:sz w:val="28"/>
          <w:szCs w:val="28"/>
        </w:rPr>
      </w:pPr>
    </w:p>
    <w:tbl>
      <w:tblPr>
        <w:tblStyle w:val="4"/>
        <w:tblpPr w:leftFromText="180" w:rightFromText="180" w:vertAnchor="text" w:horzAnchor="page" w:tblpX="1866" w:tblpY="168"/>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85"/>
        <w:gridCol w:w="798"/>
        <w:gridCol w:w="992"/>
        <w:gridCol w:w="992"/>
        <w:gridCol w:w="992"/>
        <w:gridCol w:w="992"/>
        <w:gridCol w:w="991"/>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姓名</w:t>
            </w:r>
          </w:p>
        </w:tc>
        <w:tc>
          <w:tcPr>
            <w:tcW w:w="1185"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考生编号</w:t>
            </w:r>
          </w:p>
        </w:tc>
        <w:tc>
          <w:tcPr>
            <w:tcW w:w="798"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政治理论</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外国语</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业务课1</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业务课2</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加分前总分</w:t>
            </w:r>
          </w:p>
        </w:tc>
        <w:tc>
          <w:tcPr>
            <w:tcW w:w="991"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加分后总分</w:t>
            </w:r>
          </w:p>
        </w:tc>
        <w:tc>
          <w:tcPr>
            <w:tcW w:w="993"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报考专业</w:t>
            </w:r>
          </w:p>
        </w:tc>
        <w:tc>
          <w:tcPr>
            <w:tcW w:w="993"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0"/>
                <w:szCs w:val="20"/>
                <w:u w:val="none"/>
                <w:lang w:val="en-US" w:eastAsia="zh-CN" w:bidi="ar"/>
              </w:rPr>
              <w:t>邹妍</w:t>
            </w:r>
          </w:p>
        </w:tc>
        <w:tc>
          <w:tcPr>
            <w:tcW w:w="1185"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104210020620509</w:t>
            </w:r>
          </w:p>
        </w:tc>
        <w:tc>
          <w:tcPr>
            <w:tcW w:w="798"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117</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80</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0</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0</w:t>
            </w:r>
          </w:p>
        </w:tc>
        <w:tc>
          <w:tcPr>
            <w:tcW w:w="992"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197</w:t>
            </w:r>
          </w:p>
        </w:tc>
        <w:tc>
          <w:tcPr>
            <w:tcW w:w="991"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207</w:t>
            </w:r>
          </w:p>
        </w:tc>
        <w:tc>
          <w:tcPr>
            <w:tcW w:w="993"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default" w:ascii="Arial" w:hAnsi="Arial" w:eastAsia="宋体" w:cs="Arial"/>
                <w:i w:val="0"/>
                <w:color w:val="000000"/>
                <w:kern w:val="0"/>
                <w:sz w:val="20"/>
                <w:szCs w:val="20"/>
                <w:u w:val="none"/>
                <w:lang w:val="en-US" w:eastAsia="zh-CN" w:bidi="ar"/>
              </w:rPr>
              <w:t>公共管理</w:t>
            </w:r>
          </w:p>
        </w:tc>
        <w:tc>
          <w:tcPr>
            <w:tcW w:w="993" w:type="dxa"/>
            <w:vAlign w:val="center"/>
          </w:tcPr>
          <w:p>
            <w:pPr>
              <w:keepNext w:val="0"/>
              <w:keepLines w:val="0"/>
              <w:widowControl/>
              <w:suppressLineNumbers w:val="0"/>
              <w:jc w:val="center"/>
              <w:textAlignment w:val="center"/>
              <w:rPr>
                <w:rFonts w:hint="eastAsia" w:ascii="宋体" w:hAnsi="宋体" w:eastAsia="宋体" w:cs="宋体"/>
                <w:kern w:val="0"/>
                <w:sz w:val="28"/>
                <w:szCs w:val="28"/>
                <w:vertAlign w:val="baseline"/>
              </w:rPr>
            </w:pPr>
            <w:r>
              <w:rPr>
                <w:rFonts w:hint="eastAsia" w:ascii="宋体" w:hAnsi="宋体" w:eastAsia="宋体" w:cs="宋体"/>
                <w:i w:val="0"/>
                <w:color w:val="000000"/>
                <w:kern w:val="0"/>
                <w:sz w:val="22"/>
                <w:szCs w:val="22"/>
                <w:u w:val="none"/>
                <w:lang w:val="en-US" w:eastAsia="zh-CN" w:bidi="ar"/>
              </w:rPr>
              <w:t>三支一扶</w:t>
            </w:r>
          </w:p>
        </w:tc>
      </w:tr>
    </w:tbl>
    <w:p>
      <w:pPr>
        <w:widowControl/>
        <w:spacing w:line="480" w:lineRule="exact"/>
        <w:ind w:firstLine="570"/>
        <w:jc w:val="left"/>
        <w:rPr>
          <w:rFonts w:ascii="宋体" w:hAnsi="宋体" w:eastAsia="宋体" w:cs="宋体"/>
          <w:kern w:val="0"/>
          <w:sz w:val="28"/>
          <w:szCs w:val="28"/>
        </w:rPr>
      </w:pPr>
      <w:r>
        <w:rPr>
          <w:rFonts w:hint="eastAsia" w:ascii="宋体" w:hAnsi="宋体" w:eastAsia="宋体" w:cs="宋体"/>
          <w:b/>
          <w:bCs/>
          <w:kern w:val="0"/>
          <w:sz w:val="28"/>
          <w:szCs w:val="28"/>
          <w:u w:val="single"/>
        </w:rPr>
        <w:t>最终具体加分范围、加分幅度、加分名单，以今年教育部下达的加分详细清单为准！</w:t>
      </w:r>
    </w:p>
    <w:p>
      <w:pPr>
        <w:widowControl/>
        <w:spacing w:line="480" w:lineRule="exact"/>
        <w:ind w:firstLine="570"/>
        <w:jc w:val="left"/>
        <w:rPr>
          <w:rFonts w:ascii="宋体" w:hAnsi="宋体" w:eastAsia="宋体" w:cs="宋体"/>
          <w:kern w:val="0"/>
          <w:sz w:val="28"/>
          <w:szCs w:val="28"/>
        </w:rPr>
      </w:pPr>
      <w:r>
        <w:rPr>
          <w:rFonts w:hint="eastAsia" w:ascii="宋体" w:hAnsi="宋体" w:eastAsia="宋体" w:cs="宋体"/>
          <w:kern w:val="0"/>
          <w:sz w:val="28"/>
          <w:szCs w:val="28"/>
        </w:rPr>
        <w:t>请符合上述条件的我校一志愿考生于</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月</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日前</w:t>
      </w:r>
      <w:r>
        <w:rPr>
          <w:rFonts w:hint="eastAsia" w:ascii="宋体" w:hAnsi="宋体" w:eastAsia="宋体" w:cs="宋体"/>
          <w:kern w:val="0"/>
          <w:sz w:val="28"/>
          <w:szCs w:val="28"/>
        </w:rPr>
        <w:t>将相关材料（扫描或拍照）发送至：</w:t>
      </w:r>
      <w:r>
        <w:rPr>
          <w:rFonts w:hint="eastAsia" w:ascii="宋体" w:hAnsi="宋体" w:eastAsia="宋体" w:cs="宋体"/>
          <w:b/>
          <w:bCs/>
          <w:color w:val="auto"/>
          <w:kern w:val="0"/>
          <w:sz w:val="28"/>
          <w:szCs w:val="28"/>
          <w:u w:val="none"/>
          <w:lang w:val="en-US" w:eastAsia="zh-CN"/>
        </w:rPr>
        <w:t>279630357</w:t>
      </w:r>
      <w:r>
        <w:rPr>
          <w:rFonts w:ascii="宋体" w:hAnsi="宋体" w:eastAsia="宋体" w:cs="宋体"/>
          <w:b/>
          <w:bCs/>
          <w:color w:val="auto"/>
          <w:kern w:val="0"/>
          <w:sz w:val="28"/>
          <w:szCs w:val="28"/>
          <w:u w:val="none"/>
        </w:rPr>
        <w:t>@qq.com,邮件标题为“20</w:t>
      </w:r>
      <w:r>
        <w:rPr>
          <w:rFonts w:hint="eastAsia" w:ascii="宋体" w:hAnsi="宋体" w:eastAsia="宋体" w:cs="宋体"/>
          <w:b/>
          <w:bCs/>
          <w:color w:val="auto"/>
          <w:kern w:val="0"/>
          <w:sz w:val="28"/>
          <w:szCs w:val="28"/>
          <w:u w:val="none"/>
          <w:lang w:val="en-US" w:eastAsia="zh-CN"/>
        </w:rPr>
        <w:t>2</w:t>
      </w:r>
      <w:r>
        <w:rPr>
          <w:rStyle w:val="6"/>
          <w:rFonts w:hint="eastAsia" w:ascii="宋体" w:hAnsi="宋体" w:eastAsia="宋体" w:cs="宋体"/>
          <w:b/>
          <w:bCs/>
          <w:color w:val="auto"/>
          <w:kern w:val="0"/>
          <w:sz w:val="28"/>
          <w:szCs w:val="28"/>
          <w:u w:val="none"/>
          <w:lang w:val="en-US" w:eastAsia="zh-CN"/>
        </w:rPr>
        <w:t>0</w:t>
      </w:r>
      <w:r>
        <w:rPr>
          <w:rFonts w:hint="eastAsia" w:ascii="宋体" w:hAnsi="宋体" w:eastAsia="宋体" w:cs="宋体"/>
          <w:b/>
          <w:bCs/>
          <w:kern w:val="0"/>
          <w:sz w:val="28"/>
          <w:szCs w:val="28"/>
        </w:rPr>
        <w:t>年研究生入学考试加分</w:t>
      </w:r>
      <w:r>
        <w:rPr>
          <w:rFonts w:hint="eastAsia" w:ascii="宋体" w:hAnsi="宋体" w:eastAsia="宋体" w:cs="宋体"/>
          <w:kern w:val="0"/>
          <w:sz w:val="28"/>
          <w:szCs w:val="28"/>
        </w:rPr>
        <w:t>”，联系电话：0791-83816805。</w:t>
      </w:r>
    </w:p>
    <w:p>
      <w:pPr>
        <w:widowControl/>
        <w:jc w:val="right"/>
        <w:rPr>
          <w:rFonts w:ascii="宋体" w:hAnsi="宋体" w:eastAsia="宋体" w:cs="宋体"/>
          <w:kern w:val="0"/>
          <w:sz w:val="28"/>
          <w:szCs w:val="28"/>
        </w:rPr>
      </w:pPr>
      <w:r>
        <w:rPr>
          <w:rFonts w:hint="eastAsia" w:ascii="宋体" w:hAnsi="宋体" w:eastAsia="宋体" w:cs="宋体"/>
          <w:kern w:val="0"/>
          <w:sz w:val="28"/>
          <w:szCs w:val="28"/>
        </w:rPr>
        <w:t>江西财经大学研究生招生办公室</w:t>
      </w:r>
    </w:p>
    <w:p>
      <w:pPr>
        <w:rPr>
          <w:rFonts w:ascii="宋体" w:hAnsi="宋体" w:eastAsia="宋体"/>
          <w:sz w:val="28"/>
          <w:szCs w:val="28"/>
        </w:rPr>
      </w:pPr>
      <w:r>
        <w:rPr>
          <w:rFonts w:hint="eastAsia" w:ascii="宋体" w:hAnsi="宋体" w:eastAsia="宋体" w:cs="宋体"/>
          <w:kern w:val="0"/>
          <w:sz w:val="28"/>
          <w:szCs w:val="28"/>
        </w:rPr>
        <w:t>                   20</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月2</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733F9"/>
    <w:rsid w:val="2E4871A6"/>
    <w:rsid w:val="37FD6772"/>
    <w:rsid w:val="65D4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2020-04-26T09:29:00Z</dcterms:created>
  <dc:creator>ljx</dc:creator>
  <cp:lastModifiedBy>13970095787</cp:lastModifiedBy>
  <dcterms:modified xsi:type="dcterms:W3CDTF">2020-04-27T07:49:27Z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