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化学与材料学院20</w:t>
      </w:r>
      <w:r>
        <w:rPr>
          <w:rFonts w:hint="eastAsia" w:ascii="黑体" w:eastAsia="黑体"/>
          <w:b/>
          <w:bCs/>
          <w:sz w:val="32"/>
          <w:lang w:val="en-US" w:eastAsia="zh-CN"/>
        </w:rPr>
        <w:t>20</w:t>
      </w:r>
      <w:r>
        <w:rPr>
          <w:rFonts w:hint="eastAsia" w:ascii="黑体" w:eastAsia="黑体"/>
          <w:b/>
          <w:bCs/>
          <w:sz w:val="32"/>
        </w:rPr>
        <w:t>年硕士研究生院内调剂</w:t>
      </w:r>
      <w:r>
        <w:rPr>
          <w:rFonts w:hint="eastAsia" w:ascii="黑体" w:eastAsia="黑体"/>
          <w:b/>
          <w:bCs/>
          <w:sz w:val="32"/>
          <w:lang w:eastAsia="zh-CN"/>
        </w:rPr>
        <w:t>申请</w:t>
      </w:r>
      <w:r>
        <w:rPr>
          <w:rFonts w:hint="eastAsia" w:ascii="黑体" w:eastAsia="黑体"/>
          <w:b/>
          <w:bCs/>
          <w:sz w:val="32"/>
        </w:rPr>
        <w:t>表</w:t>
      </w:r>
    </w:p>
    <w:p>
      <w:pPr>
        <w:jc w:val="center"/>
        <w:rPr>
          <w:rFonts w:hint="eastAsia" w:ascii="黑体" w:eastAsia="黑体"/>
          <w:b/>
          <w:bCs/>
          <w:sz w:val="32"/>
        </w:rPr>
      </w:pP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                                               </w:t>
      </w:r>
    </w:p>
    <w:tbl>
      <w:tblPr>
        <w:tblStyle w:val="3"/>
        <w:tblW w:w="10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591"/>
        <w:gridCol w:w="524"/>
        <w:gridCol w:w="654"/>
        <w:gridCol w:w="305"/>
        <w:gridCol w:w="332"/>
        <w:gridCol w:w="552"/>
        <w:gridCol w:w="1757"/>
        <w:gridCol w:w="64"/>
        <w:gridCol w:w="1291"/>
        <w:gridCol w:w="9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准考证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4569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0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现在学习或工作单位与联系电话：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是否“985工程”大学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(不含独立学院)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考生身份证号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第一志愿报考院校</w:t>
            </w:r>
          </w:p>
        </w:tc>
        <w:tc>
          <w:tcPr>
            <w:tcW w:w="7975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exac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报考专业代码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报考专业名称</w:t>
            </w:r>
          </w:p>
        </w:tc>
        <w:tc>
          <w:tcPr>
            <w:tcW w:w="4569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只接收第一志愿报考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暨南大学化学与材料学院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u w:val="none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初试科目与材料与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化工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u w:val="single"/>
              </w:rPr>
              <w:t>专业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初试科目相同或相近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的考生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调入专业代码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085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调入专业名称</w:t>
            </w:r>
          </w:p>
        </w:tc>
        <w:tc>
          <w:tcPr>
            <w:tcW w:w="4569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材料</w:t>
            </w:r>
            <w:r>
              <w:rPr>
                <w:rFonts w:hint="eastAsia"/>
                <w:sz w:val="24"/>
                <w:lang w:val="en-US" w:eastAsia="zh-CN"/>
              </w:rPr>
              <w:t>与化工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   分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外语语种及成绩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政治成绩</w:t>
            </w:r>
          </w:p>
        </w:tc>
        <w:tc>
          <w:tcPr>
            <w:tcW w:w="90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业务一名称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业务一成绩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业务二名称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业务二成绩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  <w:jc w:val="center"/>
        </w:trPr>
        <w:tc>
          <w:tcPr>
            <w:tcW w:w="10240" w:type="dxa"/>
            <w:gridSpan w:val="11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调剂复试理由：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　　　　　　　　　　　　　　　                               年　　　月　　　日</w:t>
            </w:r>
          </w:p>
        </w:tc>
      </w:tr>
    </w:tbl>
    <w:p>
      <w:pPr>
        <w:ind w:left="690" w:leftChars="-186" w:hanging="1081"/>
        <w:rPr>
          <w:rFonts w:hint="eastAsia"/>
          <w:sz w:val="24"/>
        </w:rPr>
      </w:pPr>
    </w:p>
    <w:p>
      <w:pPr>
        <w:rPr>
          <w:rFonts w:hint="eastAsia"/>
          <w:lang w:eastAsia="zh-CN"/>
        </w:rPr>
      </w:pPr>
    </w:p>
    <w:p/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67F53"/>
    <w:rsid w:val="357C622A"/>
    <w:rsid w:val="44F67CE3"/>
    <w:rsid w:val="4669169A"/>
    <w:rsid w:val="496A1E4A"/>
    <w:rsid w:val="64287ACB"/>
    <w:rsid w:val="68167F53"/>
    <w:rsid w:val="76C4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2019-03-22T10:38:00Z</dcterms:created>
  <dc:creator>薛定谔的喵</dc:creator>
  <cp:lastModifiedBy>薛定谔的喵</cp:lastModifiedBy>
  <dcterms:modified xsi:type="dcterms:W3CDTF">2020-05-02T09:33:08Z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