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BEBB9" w14:textId="77777777" w:rsidR="00DF0873" w:rsidRDefault="005C2C1D">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中山大学生命科学学院20</w:t>
      </w:r>
      <w:r>
        <w:rPr>
          <w:rFonts w:ascii="方正小标宋简体" w:eastAsia="方正小标宋简体" w:hAnsi="方正小标宋简体" w:cs="方正小标宋简体"/>
          <w:sz w:val="44"/>
          <w:szCs w:val="44"/>
        </w:rPr>
        <w:t>20</w:t>
      </w:r>
      <w:r>
        <w:rPr>
          <w:rFonts w:ascii="方正小标宋简体" w:eastAsia="方正小标宋简体" w:hAnsi="方正小标宋简体" w:cs="方正小标宋简体" w:hint="eastAsia"/>
          <w:sz w:val="44"/>
          <w:szCs w:val="44"/>
        </w:rPr>
        <w:t>年硕士研究生</w:t>
      </w:r>
    </w:p>
    <w:p w14:paraId="437EF245" w14:textId="77777777" w:rsidR="00DF0873" w:rsidRDefault="005C2C1D">
      <w:pPr>
        <w:spacing w:line="540" w:lineRule="exact"/>
        <w:jc w:val="center"/>
        <w:rPr>
          <w:rFonts w:ascii="仿宋" w:eastAsia="仿宋" w:hAnsi="仿宋" w:cs="仿宋"/>
          <w:b/>
          <w:bCs/>
          <w:sz w:val="32"/>
          <w:szCs w:val="32"/>
        </w:rPr>
      </w:pPr>
      <w:r>
        <w:rPr>
          <w:rFonts w:ascii="方正小标宋简体" w:eastAsia="方正小标宋简体" w:hAnsi="方正小标宋简体" w:cs="方正小标宋简体" w:hint="eastAsia"/>
          <w:sz w:val="44"/>
          <w:szCs w:val="44"/>
        </w:rPr>
        <w:t>复试录取方案</w:t>
      </w:r>
    </w:p>
    <w:p w14:paraId="782127A4" w14:textId="77777777" w:rsidR="00DF0873" w:rsidRDefault="00DF0873">
      <w:pPr>
        <w:spacing w:line="540" w:lineRule="exact"/>
        <w:ind w:firstLineChars="200" w:firstLine="640"/>
        <w:rPr>
          <w:rFonts w:ascii="仿宋" w:eastAsia="仿宋" w:hAnsi="仿宋" w:cs="仿宋"/>
          <w:sz w:val="32"/>
          <w:szCs w:val="32"/>
        </w:rPr>
      </w:pPr>
    </w:p>
    <w:p w14:paraId="2AFAB1F8" w14:textId="77777777" w:rsidR="00DF0873" w:rsidRDefault="005C2C1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根据教育部《2020年全国硕士研究生招生工作管理规定》（教学函〔2019〕6号）、《教育部办公厅关于做好2020年全国硕士研究生复试工作的通知》（教学厅〔2020〕4号）、《中山大学关于做好2020年硕士研究生复试录取工作的通知》等相关文件精神，结合疫情防控要求及我院各学科专业（方向）考生实际情况，制定本方案。 </w:t>
      </w:r>
      <w:r>
        <w:rPr>
          <w:rFonts w:ascii="仿宋" w:eastAsia="仿宋" w:hAnsi="仿宋" w:cs="仿宋"/>
          <w:sz w:val="32"/>
          <w:szCs w:val="32"/>
        </w:rPr>
        <w:t xml:space="preserve">   </w:t>
      </w:r>
    </w:p>
    <w:p w14:paraId="6E8A4671" w14:textId="77777777" w:rsidR="00DF0873" w:rsidRDefault="00DF0873">
      <w:pPr>
        <w:spacing w:line="540" w:lineRule="exact"/>
        <w:ind w:firstLineChars="200" w:firstLine="643"/>
        <w:rPr>
          <w:rFonts w:ascii="仿宋" w:eastAsia="仿宋" w:hAnsi="仿宋" w:cs="仿宋"/>
          <w:b/>
          <w:sz w:val="32"/>
          <w:szCs w:val="32"/>
        </w:rPr>
      </w:pPr>
    </w:p>
    <w:p w14:paraId="49BD449A" w14:textId="77777777" w:rsidR="00DF0873" w:rsidRDefault="005C2C1D">
      <w:pPr>
        <w:spacing w:line="540" w:lineRule="exact"/>
        <w:ind w:firstLineChars="200" w:firstLine="643"/>
        <w:rPr>
          <w:rFonts w:ascii="仿宋" w:eastAsia="仿宋" w:hAnsi="仿宋" w:cs="仿宋"/>
          <w:color w:val="FF0000"/>
          <w:sz w:val="32"/>
          <w:szCs w:val="32"/>
        </w:rPr>
      </w:pPr>
      <w:r>
        <w:rPr>
          <w:rFonts w:ascii="仿宋" w:eastAsia="仿宋" w:hAnsi="仿宋" w:cs="仿宋" w:hint="eastAsia"/>
          <w:b/>
          <w:sz w:val="32"/>
          <w:szCs w:val="32"/>
        </w:rPr>
        <w:t>一、复试分数线和</w:t>
      </w:r>
      <w:r>
        <w:rPr>
          <w:rFonts w:ascii="仿宋" w:eastAsia="仿宋" w:hAnsi="仿宋" w:cs="仿宋"/>
          <w:b/>
          <w:sz w:val="32"/>
          <w:szCs w:val="32"/>
        </w:rPr>
        <w:t>复试</w:t>
      </w:r>
      <w:r>
        <w:rPr>
          <w:rFonts w:ascii="仿宋" w:eastAsia="仿宋" w:hAnsi="仿宋" w:cs="仿宋" w:hint="eastAsia"/>
          <w:b/>
          <w:sz w:val="32"/>
          <w:szCs w:val="32"/>
        </w:rPr>
        <w:t>名单</w:t>
      </w:r>
    </w:p>
    <w:p w14:paraId="7CFDA2FB" w14:textId="77777777" w:rsidR="00DF0873" w:rsidRDefault="005C2C1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1.我院各专业（方向）复试分数线如下：</w:t>
      </w:r>
    </w:p>
    <w:tbl>
      <w:tblPr>
        <w:tblW w:w="8862" w:type="dxa"/>
        <w:jc w:val="center"/>
        <w:tblLayout w:type="fixed"/>
        <w:tblLook w:val="04A0" w:firstRow="1" w:lastRow="0" w:firstColumn="1" w:lastColumn="0" w:noHBand="0" w:noVBand="1"/>
      </w:tblPr>
      <w:tblGrid>
        <w:gridCol w:w="924"/>
        <w:gridCol w:w="916"/>
        <w:gridCol w:w="709"/>
        <w:gridCol w:w="1376"/>
        <w:gridCol w:w="665"/>
        <w:gridCol w:w="810"/>
        <w:gridCol w:w="660"/>
        <w:gridCol w:w="2802"/>
      </w:tblGrid>
      <w:tr w:rsidR="00A228B9" w14:paraId="36F2CE7A" w14:textId="77777777" w:rsidTr="008F4F7E">
        <w:trPr>
          <w:cantSplit/>
          <w:trHeight w:val="300"/>
          <w:jc w:val="center"/>
        </w:trPr>
        <w:tc>
          <w:tcPr>
            <w:tcW w:w="92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9626BA0" w14:textId="77777777" w:rsidR="00A228B9" w:rsidRDefault="00A228B9">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专业代码</w:t>
            </w:r>
          </w:p>
        </w:tc>
        <w:tc>
          <w:tcPr>
            <w:tcW w:w="916" w:type="dxa"/>
            <w:vMerge w:val="restart"/>
            <w:tcBorders>
              <w:top w:val="single" w:sz="8" w:space="0" w:color="auto"/>
              <w:left w:val="single" w:sz="8" w:space="0" w:color="auto"/>
              <w:right w:val="single" w:sz="8" w:space="0" w:color="auto"/>
            </w:tcBorders>
            <w:vAlign w:val="center"/>
          </w:tcPr>
          <w:p w14:paraId="3FC79717" w14:textId="77777777" w:rsidR="00A228B9" w:rsidRDefault="00A228B9">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专业名称</w:t>
            </w:r>
          </w:p>
        </w:tc>
        <w:tc>
          <w:tcPr>
            <w:tcW w:w="709" w:type="dxa"/>
            <w:vMerge w:val="restart"/>
            <w:tcBorders>
              <w:top w:val="single" w:sz="8" w:space="0" w:color="auto"/>
              <w:left w:val="single" w:sz="8" w:space="0" w:color="auto"/>
              <w:right w:val="single" w:sz="8" w:space="0" w:color="auto"/>
            </w:tcBorders>
            <w:vAlign w:val="center"/>
          </w:tcPr>
          <w:p w14:paraId="66FC2F82" w14:textId="77777777" w:rsidR="00A228B9" w:rsidRDefault="00A228B9">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方向代码</w:t>
            </w:r>
          </w:p>
        </w:tc>
        <w:tc>
          <w:tcPr>
            <w:tcW w:w="137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3B78C7A" w14:textId="77777777" w:rsidR="00A228B9" w:rsidRDefault="00A228B9">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方向名称</w:t>
            </w:r>
          </w:p>
        </w:tc>
        <w:tc>
          <w:tcPr>
            <w:tcW w:w="2135" w:type="dxa"/>
            <w:gridSpan w:val="3"/>
            <w:tcBorders>
              <w:top w:val="single" w:sz="8" w:space="0" w:color="auto"/>
              <w:left w:val="nil"/>
              <w:bottom w:val="single" w:sz="8" w:space="0" w:color="auto"/>
              <w:right w:val="single" w:sz="8" w:space="0" w:color="auto"/>
            </w:tcBorders>
            <w:shd w:val="clear" w:color="auto" w:fill="auto"/>
            <w:vAlign w:val="center"/>
          </w:tcPr>
          <w:p w14:paraId="639526FE" w14:textId="77777777" w:rsidR="00A228B9" w:rsidRDefault="00A228B9">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复试分数线</w:t>
            </w:r>
          </w:p>
        </w:tc>
        <w:tc>
          <w:tcPr>
            <w:tcW w:w="2802" w:type="dxa"/>
            <w:vMerge w:val="restart"/>
            <w:tcBorders>
              <w:top w:val="single" w:sz="8" w:space="0" w:color="auto"/>
              <w:left w:val="single" w:sz="8" w:space="0" w:color="auto"/>
              <w:right w:val="single" w:sz="8" w:space="0" w:color="auto"/>
            </w:tcBorders>
            <w:shd w:val="clear" w:color="auto" w:fill="auto"/>
            <w:vAlign w:val="center"/>
          </w:tcPr>
          <w:p w14:paraId="6C05D615" w14:textId="77777777" w:rsidR="00A228B9" w:rsidRDefault="00A228B9">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备注</w:t>
            </w:r>
          </w:p>
        </w:tc>
      </w:tr>
      <w:tr w:rsidR="00A228B9" w14:paraId="72790790" w14:textId="77777777" w:rsidTr="008F4F7E">
        <w:trPr>
          <w:cantSplit/>
          <w:trHeight w:val="375"/>
          <w:jc w:val="center"/>
        </w:trPr>
        <w:tc>
          <w:tcPr>
            <w:tcW w:w="924" w:type="dxa"/>
            <w:vMerge/>
            <w:tcBorders>
              <w:top w:val="single" w:sz="8" w:space="0" w:color="auto"/>
              <w:left w:val="single" w:sz="8" w:space="0" w:color="auto"/>
              <w:bottom w:val="single" w:sz="8" w:space="0" w:color="auto"/>
              <w:right w:val="single" w:sz="8" w:space="0" w:color="auto"/>
            </w:tcBorders>
            <w:vAlign w:val="center"/>
          </w:tcPr>
          <w:p w14:paraId="1BE7F910" w14:textId="77777777" w:rsidR="00A228B9" w:rsidRDefault="00A228B9">
            <w:pPr>
              <w:widowControl/>
              <w:jc w:val="left"/>
              <w:rPr>
                <w:rFonts w:ascii="仿宋_GB2312" w:eastAsia="仿宋_GB2312" w:hAnsi="等线" w:cs="宋体"/>
                <w:b/>
                <w:bCs/>
                <w:color w:val="000000"/>
                <w:kern w:val="0"/>
                <w:sz w:val="18"/>
                <w:szCs w:val="18"/>
              </w:rPr>
            </w:pPr>
          </w:p>
        </w:tc>
        <w:tc>
          <w:tcPr>
            <w:tcW w:w="916" w:type="dxa"/>
            <w:vMerge/>
            <w:tcBorders>
              <w:left w:val="single" w:sz="8" w:space="0" w:color="auto"/>
              <w:bottom w:val="single" w:sz="8" w:space="0" w:color="auto"/>
              <w:right w:val="single" w:sz="8" w:space="0" w:color="auto"/>
            </w:tcBorders>
          </w:tcPr>
          <w:p w14:paraId="2D4A8D04" w14:textId="77777777" w:rsidR="00A228B9" w:rsidRDefault="00A228B9">
            <w:pPr>
              <w:widowControl/>
              <w:jc w:val="left"/>
              <w:rPr>
                <w:rFonts w:ascii="仿宋_GB2312" w:eastAsia="仿宋_GB2312" w:hAnsi="等线" w:cs="宋体"/>
                <w:b/>
                <w:bCs/>
                <w:color w:val="000000"/>
                <w:kern w:val="0"/>
                <w:sz w:val="18"/>
                <w:szCs w:val="18"/>
              </w:rPr>
            </w:pPr>
          </w:p>
        </w:tc>
        <w:tc>
          <w:tcPr>
            <w:tcW w:w="709" w:type="dxa"/>
            <w:vMerge/>
            <w:tcBorders>
              <w:left w:val="single" w:sz="8" w:space="0" w:color="auto"/>
              <w:bottom w:val="single" w:sz="8" w:space="0" w:color="auto"/>
              <w:right w:val="single" w:sz="8" w:space="0" w:color="auto"/>
            </w:tcBorders>
          </w:tcPr>
          <w:p w14:paraId="2010A0C1" w14:textId="77777777" w:rsidR="00A228B9" w:rsidRDefault="00A228B9">
            <w:pPr>
              <w:widowControl/>
              <w:jc w:val="left"/>
              <w:rPr>
                <w:rFonts w:ascii="仿宋_GB2312" w:eastAsia="仿宋_GB2312" w:hAnsi="等线" w:cs="宋体"/>
                <w:b/>
                <w:bCs/>
                <w:color w:val="000000"/>
                <w:kern w:val="0"/>
                <w:sz w:val="18"/>
                <w:szCs w:val="18"/>
              </w:rPr>
            </w:pPr>
          </w:p>
        </w:tc>
        <w:tc>
          <w:tcPr>
            <w:tcW w:w="1376" w:type="dxa"/>
            <w:vMerge/>
            <w:tcBorders>
              <w:top w:val="single" w:sz="8" w:space="0" w:color="auto"/>
              <w:left w:val="single" w:sz="8" w:space="0" w:color="auto"/>
              <w:bottom w:val="single" w:sz="8" w:space="0" w:color="auto"/>
              <w:right w:val="single" w:sz="8" w:space="0" w:color="auto"/>
            </w:tcBorders>
            <w:vAlign w:val="center"/>
          </w:tcPr>
          <w:p w14:paraId="38F3DED6" w14:textId="77777777" w:rsidR="00A228B9" w:rsidRDefault="00A228B9">
            <w:pPr>
              <w:widowControl/>
              <w:jc w:val="left"/>
              <w:rPr>
                <w:rFonts w:ascii="仿宋_GB2312" w:eastAsia="仿宋_GB2312" w:hAnsi="等线" w:cs="宋体"/>
                <w:b/>
                <w:bCs/>
                <w:color w:val="000000"/>
                <w:kern w:val="0"/>
                <w:sz w:val="18"/>
                <w:szCs w:val="18"/>
              </w:rPr>
            </w:pPr>
          </w:p>
        </w:tc>
        <w:tc>
          <w:tcPr>
            <w:tcW w:w="665" w:type="dxa"/>
            <w:tcBorders>
              <w:top w:val="nil"/>
              <w:left w:val="nil"/>
              <w:bottom w:val="single" w:sz="4" w:space="0" w:color="auto"/>
              <w:right w:val="single" w:sz="8" w:space="0" w:color="auto"/>
            </w:tcBorders>
            <w:shd w:val="clear" w:color="auto" w:fill="auto"/>
            <w:vAlign w:val="center"/>
          </w:tcPr>
          <w:p w14:paraId="7EB87F98" w14:textId="77777777" w:rsidR="00A228B9" w:rsidRDefault="00A228B9">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总分</w:t>
            </w:r>
          </w:p>
        </w:tc>
        <w:tc>
          <w:tcPr>
            <w:tcW w:w="810" w:type="dxa"/>
            <w:tcBorders>
              <w:top w:val="nil"/>
              <w:left w:val="nil"/>
              <w:bottom w:val="single" w:sz="4" w:space="0" w:color="auto"/>
              <w:right w:val="single" w:sz="8" w:space="0" w:color="auto"/>
            </w:tcBorders>
            <w:shd w:val="clear" w:color="auto" w:fill="auto"/>
            <w:vAlign w:val="center"/>
          </w:tcPr>
          <w:p w14:paraId="0703F1D8" w14:textId="77777777" w:rsidR="00A228B9" w:rsidRDefault="00A228B9">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政治/外语</w:t>
            </w:r>
          </w:p>
        </w:tc>
        <w:tc>
          <w:tcPr>
            <w:tcW w:w="660" w:type="dxa"/>
            <w:tcBorders>
              <w:top w:val="nil"/>
              <w:left w:val="nil"/>
              <w:bottom w:val="single" w:sz="4" w:space="0" w:color="auto"/>
              <w:right w:val="single" w:sz="8" w:space="0" w:color="auto"/>
            </w:tcBorders>
            <w:shd w:val="clear" w:color="auto" w:fill="auto"/>
            <w:vAlign w:val="center"/>
          </w:tcPr>
          <w:p w14:paraId="3D619641" w14:textId="77777777" w:rsidR="00A228B9" w:rsidRDefault="00A228B9">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业务课</w:t>
            </w:r>
          </w:p>
        </w:tc>
        <w:tc>
          <w:tcPr>
            <w:tcW w:w="2802" w:type="dxa"/>
            <w:vMerge/>
            <w:tcBorders>
              <w:left w:val="single" w:sz="8" w:space="0" w:color="auto"/>
              <w:bottom w:val="single" w:sz="8" w:space="0" w:color="auto"/>
              <w:right w:val="single" w:sz="8" w:space="0" w:color="auto"/>
            </w:tcBorders>
            <w:vAlign w:val="center"/>
          </w:tcPr>
          <w:p w14:paraId="63CE0A96" w14:textId="77777777" w:rsidR="00A228B9" w:rsidRDefault="00A228B9">
            <w:pPr>
              <w:widowControl/>
              <w:jc w:val="left"/>
              <w:rPr>
                <w:rFonts w:ascii="仿宋_GB2312" w:eastAsia="仿宋_GB2312" w:hAnsi="等线" w:cs="宋体"/>
                <w:b/>
                <w:bCs/>
                <w:color w:val="000000"/>
                <w:kern w:val="0"/>
                <w:sz w:val="18"/>
                <w:szCs w:val="18"/>
              </w:rPr>
            </w:pPr>
          </w:p>
        </w:tc>
      </w:tr>
      <w:tr w:rsidR="00242BFC" w14:paraId="4955A7D5" w14:textId="77777777" w:rsidTr="008F4F7E">
        <w:trPr>
          <w:cantSplit/>
          <w:trHeight w:val="375"/>
          <w:jc w:val="center"/>
        </w:trPr>
        <w:tc>
          <w:tcPr>
            <w:tcW w:w="924" w:type="dxa"/>
            <w:tcBorders>
              <w:top w:val="single" w:sz="8" w:space="0" w:color="auto"/>
              <w:left w:val="single" w:sz="8" w:space="0" w:color="auto"/>
              <w:bottom w:val="single" w:sz="8" w:space="0" w:color="auto"/>
              <w:right w:val="single" w:sz="8" w:space="0" w:color="auto"/>
            </w:tcBorders>
            <w:vAlign w:val="center"/>
          </w:tcPr>
          <w:p w14:paraId="2916E841" w14:textId="3B273D29" w:rsidR="00242BFC" w:rsidRDefault="00242BFC" w:rsidP="00242BFC">
            <w:pPr>
              <w:widowControl/>
              <w:jc w:val="left"/>
              <w:rPr>
                <w:rFonts w:ascii="仿宋_GB2312" w:eastAsia="仿宋_GB2312" w:hAnsi="等线" w:cs="宋体"/>
                <w:b/>
                <w:bCs/>
                <w:color w:val="000000"/>
                <w:kern w:val="0"/>
                <w:sz w:val="18"/>
                <w:szCs w:val="18"/>
              </w:rPr>
            </w:pPr>
            <w:r>
              <w:rPr>
                <w:rFonts w:ascii="仿宋_GB2312" w:eastAsia="仿宋_GB2312" w:hAnsi="等线" w:hint="eastAsia"/>
                <w:color w:val="000000"/>
              </w:rPr>
              <w:t>0707</w:t>
            </w:r>
            <w:r w:rsidR="009528DA">
              <w:rPr>
                <w:rFonts w:ascii="仿宋_GB2312" w:eastAsia="仿宋_GB2312" w:hAnsi="等线"/>
                <w:color w:val="000000"/>
              </w:rPr>
              <w:t>00</w:t>
            </w:r>
          </w:p>
        </w:tc>
        <w:tc>
          <w:tcPr>
            <w:tcW w:w="916" w:type="dxa"/>
            <w:tcBorders>
              <w:left w:val="single" w:sz="8" w:space="0" w:color="auto"/>
              <w:bottom w:val="single" w:sz="8" w:space="0" w:color="auto"/>
              <w:right w:val="single" w:sz="8" w:space="0" w:color="auto"/>
            </w:tcBorders>
            <w:vAlign w:val="center"/>
          </w:tcPr>
          <w:p w14:paraId="6ED8C06E" w14:textId="2349F206" w:rsidR="00242BFC" w:rsidRDefault="00242BFC" w:rsidP="00242BFC">
            <w:pPr>
              <w:widowControl/>
              <w:jc w:val="left"/>
              <w:rPr>
                <w:rFonts w:ascii="仿宋_GB2312" w:eastAsia="仿宋_GB2312" w:hAnsi="等线" w:cs="宋体"/>
                <w:b/>
                <w:bCs/>
                <w:color w:val="000000"/>
                <w:kern w:val="0"/>
                <w:sz w:val="18"/>
                <w:szCs w:val="18"/>
              </w:rPr>
            </w:pPr>
            <w:r>
              <w:rPr>
                <w:rFonts w:ascii="仿宋_GB2312" w:eastAsia="仿宋_GB2312" w:hAnsi="等线" w:hint="eastAsia"/>
                <w:color w:val="000000"/>
              </w:rPr>
              <w:t>海洋生物学</w:t>
            </w:r>
          </w:p>
        </w:tc>
        <w:tc>
          <w:tcPr>
            <w:tcW w:w="709" w:type="dxa"/>
            <w:tcBorders>
              <w:left w:val="single" w:sz="8" w:space="0" w:color="auto"/>
              <w:bottom w:val="single" w:sz="8" w:space="0" w:color="auto"/>
              <w:right w:val="single" w:sz="8" w:space="0" w:color="auto"/>
            </w:tcBorders>
            <w:vAlign w:val="center"/>
          </w:tcPr>
          <w:p w14:paraId="0C5B2C5B" w14:textId="66D6A1B3" w:rsidR="00242BFC" w:rsidRDefault="00242BFC" w:rsidP="00242BFC">
            <w:pPr>
              <w:widowControl/>
              <w:jc w:val="left"/>
              <w:rPr>
                <w:rFonts w:ascii="仿宋_GB2312" w:eastAsia="仿宋_GB2312" w:hAnsi="等线" w:cs="宋体"/>
                <w:b/>
                <w:bCs/>
                <w:color w:val="000000"/>
                <w:kern w:val="0"/>
                <w:sz w:val="18"/>
                <w:szCs w:val="18"/>
              </w:rPr>
            </w:pPr>
            <w:r>
              <w:rPr>
                <w:rFonts w:ascii="仿宋_GB2312" w:eastAsia="仿宋_GB2312" w:hAnsi="等线" w:hint="eastAsia"/>
                <w:color w:val="000000"/>
              </w:rPr>
              <w:t>03</w:t>
            </w:r>
          </w:p>
        </w:tc>
        <w:tc>
          <w:tcPr>
            <w:tcW w:w="1376" w:type="dxa"/>
            <w:tcBorders>
              <w:top w:val="single" w:sz="8" w:space="0" w:color="auto"/>
              <w:left w:val="single" w:sz="8" w:space="0" w:color="auto"/>
              <w:bottom w:val="single" w:sz="8" w:space="0" w:color="auto"/>
              <w:right w:val="single" w:sz="8" w:space="0" w:color="auto"/>
            </w:tcBorders>
            <w:vAlign w:val="center"/>
          </w:tcPr>
          <w:p w14:paraId="20C16438" w14:textId="530641D8" w:rsidR="00242BFC" w:rsidRDefault="00242BFC" w:rsidP="00242BFC">
            <w:pPr>
              <w:widowControl/>
              <w:jc w:val="left"/>
              <w:rPr>
                <w:rFonts w:ascii="仿宋_GB2312" w:eastAsia="仿宋_GB2312" w:hAnsi="等线" w:cs="宋体"/>
                <w:b/>
                <w:bCs/>
                <w:color w:val="000000"/>
                <w:kern w:val="0"/>
                <w:sz w:val="18"/>
                <w:szCs w:val="18"/>
              </w:rPr>
            </w:pPr>
            <w:r>
              <w:rPr>
                <w:rFonts w:ascii="仿宋_GB2312" w:eastAsia="仿宋_GB2312" w:hAnsi="等线" w:hint="eastAsia"/>
                <w:color w:val="000000"/>
              </w:rPr>
              <w:t>海洋生物学</w:t>
            </w:r>
          </w:p>
        </w:tc>
        <w:tc>
          <w:tcPr>
            <w:tcW w:w="665" w:type="dxa"/>
            <w:tcBorders>
              <w:top w:val="nil"/>
              <w:left w:val="nil"/>
              <w:bottom w:val="single" w:sz="4" w:space="0" w:color="auto"/>
              <w:right w:val="single" w:sz="8" w:space="0" w:color="auto"/>
            </w:tcBorders>
            <w:shd w:val="clear" w:color="auto" w:fill="auto"/>
            <w:vAlign w:val="center"/>
          </w:tcPr>
          <w:p w14:paraId="362E84EC" w14:textId="1CD35086" w:rsidR="00242BFC" w:rsidRPr="008F4F7E" w:rsidRDefault="00242BFC" w:rsidP="00242BFC">
            <w:pPr>
              <w:widowControl/>
              <w:jc w:val="center"/>
              <w:rPr>
                <w:rFonts w:ascii="仿宋_GB2312" w:eastAsia="仿宋_GB2312" w:hAnsi="等线" w:cs="宋体"/>
                <w:bCs/>
                <w:color w:val="000000"/>
                <w:kern w:val="0"/>
                <w:sz w:val="18"/>
                <w:szCs w:val="18"/>
              </w:rPr>
            </w:pPr>
            <w:r w:rsidRPr="008F4F7E">
              <w:rPr>
                <w:rFonts w:ascii="仿宋_GB2312" w:eastAsia="仿宋_GB2312" w:hAnsi="等线" w:cs="宋体"/>
                <w:bCs/>
                <w:color w:val="000000"/>
                <w:kern w:val="0"/>
                <w:sz w:val="18"/>
                <w:szCs w:val="18"/>
              </w:rPr>
              <w:t>300</w:t>
            </w:r>
          </w:p>
        </w:tc>
        <w:tc>
          <w:tcPr>
            <w:tcW w:w="810" w:type="dxa"/>
            <w:tcBorders>
              <w:top w:val="nil"/>
              <w:left w:val="nil"/>
              <w:bottom w:val="single" w:sz="4" w:space="0" w:color="auto"/>
              <w:right w:val="single" w:sz="8" w:space="0" w:color="auto"/>
            </w:tcBorders>
            <w:shd w:val="clear" w:color="auto" w:fill="auto"/>
            <w:vAlign w:val="center"/>
          </w:tcPr>
          <w:p w14:paraId="31AE1DA3" w14:textId="1FF8F924" w:rsidR="00242BFC" w:rsidRPr="008F4F7E" w:rsidRDefault="00242BFC" w:rsidP="00242BFC">
            <w:pPr>
              <w:widowControl/>
              <w:jc w:val="center"/>
              <w:rPr>
                <w:rFonts w:ascii="仿宋_GB2312" w:eastAsia="仿宋_GB2312" w:hAnsi="等线" w:cs="宋体"/>
                <w:bCs/>
                <w:color w:val="000000"/>
                <w:kern w:val="0"/>
                <w:sz w:val="18"/>
                <w:szCs w:val="18"/>
              </w:rPr>
            </w:pPr>
            <w:r w:rsidRPr="008F4F7E">
              <w:rPr>
                <w:rFonts w:ascii="仿宋_GB2312" w:eastAsia="仿宋_GB2312" w:hAnsi="等线" w:cs="宋体"/>
                <w:bCs/>
                <w:color w:val="000000"/>
                <w:kern w:val="0"/>
                <w:sz w:val="18"/>
                <w:szCs w:val="18"/>
              </w:rPr>
              <w:t>50</w:t>
            </w:r>
            <w:r w:rsidR="00A53BE0">
              <w:rPr>
                <w:rFonts w:ascii="仿宋_GB2312" w:eastAsia="仿宋_GB2312" w:hAnsi="等线" w:cs="宋体" w:hint="eastAsia"/>
                <w:bCs/>
                <w:color w:val="000000"/>
                <w:kern w:val="0"/>
                <w:sz w:val="18"/>
                <w:szCs w:val="18"/>
              </w:rPr>
              <w:t>/50</w:t>
            </w:r>
          </w:p>
        </w:tc>
        <w:tc>
          <w:tcPr>
            <w:tcW w:w="660" w:type="dxa"/>
            <w:tcBorders>
              <w:top w:val="nil"/>
              <w:left w:val="nil"/>
              <w:bottom w:val="single" w:sz="4" w:space="0" w:color="auto"/>
              <w:right w:val="single" w:sz="8" w:space="0" w:color="auto"/>
            </w:tcBorders>
            <w:shd w:val="clear" w:color="auto" w:fill="auto"/>
            <w:vAlign w:val="center"/>
          </w:tcPr>
          <w:p w14:paraId="7FB3D020" w14:textId="66E0BA3B" w:rsidR="00242BFC" w:rsidRPr="008F4F7E" w:rsidRDefault="00242BFC" w:rsidP="00242BFC">
            <w:pPr>
              <w:widowControl/>
              <w:jc w:val="center"/>
              <w:rPr>
                <w:rFonts w:ascii="仿宋_GB2312" w:eastAsia="仿宋_GB2312" w:hAnsi="等线" w:cs="宋体"/>
                <w:bCs/>
                <w:color w:val="000000"/>
                <w:kern w:val="0"/>
                <w:sz w:val="18"/>
                <w:szCs w:val="18"/>
              </w:rPr>
            </w:pPr>
            <w:r w:rsidRPr="008F4F7E">
              <w:rPr>
                <w:rFonts w:ascii="仿宋_GB2312" w:eastAsia="仿宋_GB2312" w:hAnsi="等线" w:cs="宋体"/>
                <w:bCs/>
                <w:color w:val="000000"/>
                <w:kern w:val="0"/>
                <w:sz w:val="18"/>
                <w:szCs w:val="18"/>
              </w:rPr>
              <w:t>70</w:t>
            </w:r>
          </w:p>
        </w:tc>
        <w:tc>
          <w:tcPr>
            <w:tcW w:w="2802" w:type="dxa"/>
            <w:tcBorders>
              <w:left w:val="single" w:sz="8" w:space="0" w:color="auto"/>
              <w:bottom w:val="single" w:sz="8" w:space="0" w:color="auto"/>
              <w:right w:val="single" w:sz="8" w:space="0" w:color="auto"/>
            </w:tcBorders>
            <w:vAlign w:val="center"/>
          </w:tcPr>
          <w:p w14:paraId="30445AA1" w14:textId="23A7D2E1" w:rsidR="00242BFC" w:rsidRDefault="00242BFC" w:rsidP="00CB11E7">
            <w:pPr>
              <w:widowControl/>
              <w:jc w:val="left"/>
              <w:rPr>
                <w:rFonts w:ascii="仿宋_GB2312" w:eastAsia="仿宋_GB2312" w:hAnsi="等线" w:cs="宋体"/>
                <w:b/>
                <w:bCs/>
                <w:color w:val="000000"/>
                <w:kern w:val="0"/>
                <w:sz w:val="18"/>
                <w:szCs w:val="18"/>
              </w:rPr>
            </w:pPr>
            <w:r>
              <w:rPr>
                <w:rFonts w:ascii="仿宋_GB2312" w:eastAsia="仿宋_GB2312" w:hAnsi="等线" w:hint="eastAsia"/>
                <w:color w:val="000000"/>
              </w:rPr>
              <w:t>含</w:t>
            </w:r>
            <w:r w:rsidR="005B76FD" w:rsidRPr="005B76FD">
              <w:rPr>
                <w:rFonts w:ascii="仿宋_GB2312" w:eastAsia="仿宋_GB2312" w:hAnsi="等线" w:hint="eastAsia"/>
                <w:color w:val="000000"/>
              </w:rPr>
              <w:t>少数民族骨干计划（普通）</w:t>
            </w:r>
            <w:r>
              <w:rPr>
                <w:rFonts w:ascii="仿宋_GB2312" w:eastAsia="仿宋_GB2312" w:hAnsi="等线" w:hint="eastAsia"/>
                <w:color w:val="000000"/>
              </w:rPr>
              <w:t>1名;</w:t>
            </w:r>
            <w:r w:rsidR="005B76FD" w:rsidRPr="005B76FD">
              <w:rPr>
                <w:rFonts w:ascii="仿宋_GB2312" w:eastAsia="仿宋_GB2312" w:hAnsi="等线" w:hint="eastAsia"/>
                <w:color w:val="000000"/>
              </w:rPr>
              <w:t xml:space="preserve"> 少数民族骨干计划（普通）</w:t>
            </w:r>
            <w:r>
              <w:rPr>
                <w:rFonts w:ascii="仿宋_GB2312" w:eastAsia="仿宋_GB2312" w:hAnsi="等线" w:hint="eastAsia"/>
                <w:color w:val="000000"/>
              </w:rPr>
              <w:t>分数线总分</w:t>
            </w:r>
            <w:r w:rsidR="00CB11E7">
              <w:rPr>
                <w:rFonts w:ascii="仿宋_GB2312" w:eastAsia="仿宋_GB2312" w:hAnsi="等线" w:hint="eastAsia"/>
                <w:color w:val="000000"/>
              </w:rPr>
              <w:t>260</w:t>
            </w:r>
            <w:r>
              <w:rPr>
                <w:rFonts w:ascii="仿宋_GB2312" w:eastAsia="仿宋_GB2312" w:hAnsi="等线" w:hint="eastAsia"/>
                <w:color w:val="000000"/>
              </w:rPr>
              <w:t>分，政治、外语40分，业务课60分</w:t>
            </w:r>
          </w:p>
        </w:tc>
      </w:tr>
      <w:tr w:rsidR="00242BFC" w14:paraId="7D27237D" w14:textId="77777777" w:rsidTr="008F4F7E">
        <w:trPr>
          <w:cantSplit/>
          <w:trHeight w:val="300"/>
          <w:jc w:val="center"/>
        </w:trPr>
        <w:tc>
          <w:tcPr>
            <w:tcW w:w="92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39CDE5" w14:textId="6B622ED9" w:rsidR="00242BFC" w:rsidRDefault="00242BFC" w:rsidP="00242BFC">
            <w:pPr>
              <w:widowControl/>
              <w:jc w:val="center"/>
              <w:rPr>
                <w:rFonts w:ascii="等线" w:eastAsia="等线" w:hAnsi="等线" w:cs="宋体"/>
                <w:color w:val="000000"/>
                <w:kern w:val="0"/>
                <w:sz w:val="22"/>
                <w:szCs w:val="22"/>
              </w:rPr>
            </w:pPr>
            <w:r>
              <w:rPr>
                <w:rFonts w:ascii="仿宋_GB2312" w:eastAsia="仿宋_GB2312" w:hAnsi="等线" w:hint="eastAsia"/>
                <w:color w:val="000000"/>
              </w:rPr>
              <w:t>0710</w:t>
            </w:r>
            <w:r w:rsidR="009528DA">
              <w:rPr>
                <w:rFonts w:ascii="仿宋_GB2312" w:eastAsia="仿宋_GB2312" w:hAnsi="等线"/>
                <w:color w:val="000000"/>
              </w:rPr>
              <w:t>00</w:t>
            </w:r>
          </w:p>
        </w:tc>
        <w:tc>
          <w:tcPr>
            <w:tcW w:w="916" w:type="dxa"/>
            <w:tcBorders>
              <w:top w:val="single" w:sz="8" w:space="0" w:color="auto"/>
              <w:left w:val="single" w:sz="8" w:space="0" w:color="auto"/>
              <w:bottom w:val="single" w:sz="8" w:space="0" w:color="auto"/>
              <w:right w:val="single" w:sz="8" w:space="0" w:color="auto"/>
            </w:tcBorders>
            <w:vAlign w:val="center"/>
          </w:tcPr>
          <w:p w14:paraId="109C9C04" w14:textId="77777777" w:rsidR="00242BFC" w:rsidRDefault="00242BFC" w:rsidP="00242BFC">
            <w:pPr>
              <w:widowControl/>
              <w:jc w:val="left"/>
              <w:rPr>
                <w:rFonts w:ascii="等线" w:eastAsia="等线" w:hAnsi="等线" w:cs="宋体"/>
                <w:color w:val="000000"/>
                <w:kern w:val="0"/>
                <w:sz w:val="22"/>
                <w:szCs w:val="22"/>
              </w:rPr>
            </w:pPr>
            <w:r>
              <w:rPr>
                <w:rFonts w:ascii="仿宋_GB2312" w:eastAsia="仿宋_GB2312" w:hAnsi="等线" w:hint="eastAsia"/>
                <w:color w:val="000000"/>
              </w:rPr>
              <w:t>生物学</w:t>
            </w:r>
          </w:p>
        </w:tc>
        <w:tc>
          <w:tcPr>
            <w:tcW w:w="709" w:type="dxa"/>
            <w:tcBorders>
              <w:top w:val="single" w:sz="8" w:space="0" w:color="auto"/>
              <w:left w:val="single" w:sz="8" w:space="0" w:color="auto"/>
              <w:bottom w:val="single" w:sz="8" w:space="0" w:color="auto"/>
              <w:right w:val="single" w:sz="8" w:space="0" w:color="auto"/>
            </w:tcBorders>
            <w:vAlign w:val="center"/>
          </w:tcPr>
          <w:p w14:paraId="631A066A" w14:textId="77777777" w:rsidR="00242BFC" w:rsidRDefault="00242BFC" w:rsidP="00242BFC">
            <w:pPr>
              <w:widowControl/>
              <w:jc w:val="center"/>
              <w:rPr>
                <w:rFonts w:ascii="等线" w:eastAsia="等线" w:hAnsi="等线" w:cs="宋体"/>
                <w:color w:val="000000"/>
                <w:kern w:val="0"/>
                <w:sz w:val="22"/>
                <w:szCs w:val="22"/>
              </w:rPr>
            </w:pPr>
            <w:r>
              <w:rPr>
                <w:rFonts w:ascii="仿宋_GB2312" w:eastAsia="仿宋_GB2312" w:hAnsi="等线" w:hint="eastAsia"/>
                <w:color w:val="000000"/>
              </w:rPr>
              <w:t>01</w:t>
            </w:r>
          </w:p>
        </w:tc>
        <w:tc>
          <w:tcPr>
            <w:tcW w:w="13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74FCDA" w14:textId="77777777" w:rsidR="00242BFC" w:rsidRDefault="00242BFC" w:rsidP="00242BFC">
            <w:pPr>
              <w:widowControl/>
              <w:jc w:val="left"/>
              <w:rPr>
                <w:rFonts w:ascii="等线" w:eastAsia="等线" w:hAnsi="等线" w:cs="宋体"/>
                <w:color w:val="000000"/>
                <w:kern w:val="0"/>
                <w:sz w:val="22"/>
                <w:szCs w:val="22"/>
              </w:rPr>
            </w:pPr>
            <w:r>
              <w:rPr>
                <w:rFonts w:ascii="仿宋_GB2312" w:eastAsia="仿宋_GB2312" w:hAnsi="等线" w:hint="eastAsia"/>
                <w:color w:val="000000"/>
              </w:rPr>
              <w:t>植物学</w:t>
            </w:r>
          </w:p>
        </w:tc>
        <w:tc>
          <w:tcPr>
            <w:tcW w:w="665" w:type="dxa"/>
            <w:tcBorders>
              <w:top w:val="single" w:sz="4" w:space="0" w:color="auto"/>
              <w:left w:val="nil"/>
              <w:bottom w:val="single" w:sz="8" w:space="0" w:color="auto"/>
              <w:right w:val="single" w:sz="8" w:space="0" w:color="auto"/>
            </w:tcBorders>
            <w:shd w:val="clear" w:color="auto" w:fill="auto"/>
            <w:noWrap/>
            <w:vAlign w:val="center"/>
          </w:tcPr>
          <w:p w14:paraId="3B152A10" w14:textId="77777777" w:rsidR="00242BFC" w:rsidRDefault="00242BFC" w:rsidP="00242BFC">
            <w:pPr>
              <w:widowControl/>
              <w:jc w:val="center"/>
              <w:rPr>
                <w:rFonts w:ascii="等线" w:eastAsia="等线" w:hAnsi="等线" w:cs="宋体"/>
                <w:color w:val="000000"/>
                <w:kern w:val="0"/>
                <w:sz w:val="22"/>
                <w:szCs w:val="22"/>
              </w:rPr>
            </w:pPr>
            <w:r>
              <w:rPr>
                <w:rFonts w:ascii="仿宋_GB2312" w:eastAsia="仿宋_GB2312" w:hAnsi="等线" w:hint="eastAsia"/>
                <w:color w:val="000000"/>
              </w:rPr>
              <w:t>320</w:t>
            </w:r>
          </w:p>
        </w:tc>
        <w:tc>
          <w:tcPr>
            <w:tcW w:w="810" w:type="dxa"/>
            <w:tcBorders>
              <w:top w:val="single" w:sz="4" w:space="0" w:color="auto"/>
              <w:left w:val="nil"/>
              <w:bottom w:val="single" w:sz="8" w:space="0" w:color="auto"/>
              <w:right w:val="single" w:sz="8" w:space="0" w:color="auto"/>
            </w:tcBorders>
            <w:shd w:val="clear" w:color="auto" w:fill="auto"/>
            <w:noWrap/>
            <w:vAlign w:val="center"/>
          </w:tcPr>
          <w:p w14:paraId="35FB6CD3" w14:textId="77777777" w:rsidR="00242BFC" w:rsidRDefault="00242BFC" w:rsidP="00242BFC">
            <w:pPr>
              <w:widowControl/>
              <w:jc w:val="left"/>
              <w:rPr>
                <w:rFonts w:ascii="等线" w:eastAsia="等线" w:hAnsi="等线" w:cs="宋体"/>
                <w:color w:val="000000"/>
                <w:kern w:val="0"/>
                <w:sz w:val="22"/>
                <w:szCs w:val="22"/>
              </w:rPr>
            </w:pPr>
            <w:r>
              <w:rPr>
                <w:rFonts w:ascii="仿宋_GB2312" w:eastAsia="仿宋_GB2312" w:hAnsi="等线" w:hint="eastAsia"/>
                <w:color w:val="000000"/>
              </w:rPr>
              <w:t>50/55</w:t>
            </w:r>
          </w:p>
        </w:tc>
        <w:tc>
          <w:tcPr>
            <w:tcW w:w="660" w:type="dxa"/>
            <w:tcBorders>
              <w:top w:val="single" w:sz="4" w:space="0" w:color="auto"/>
              <w:left w:val="nil"/>
              <w:bottom w:val="single" w:sz="8" w:space="0" w:color="auto"/>
              <w:right w:val="single" w:sz="8" w:space="0" w:color="auto"/>
            </w:tcBorders>
            <w:shd w:val="clear" w:color="auto" w:fill="auto"/>
            <w:noWrap/>
            <w:vAlign w:val="center"/>
          </w:tcPr>
          <w:p w14:paraId="098A994C" w14:textId="77777777" w:rsidR="00242BFC" w:rsidRDefault="00242BFC" w:rsidP="00242BFC">
            <w:pPr>
              <w:widowControl/>
              <w:jc w:val="center"/>
              <w:rPr>
                <w:rFonts w:ascii="等线" w:eastAsia="等线" w:hAnsi="等线" w:cs="宋体"/>
                <w:color w:val="000000"/>
                <w:kern w:val="0"/>
                <w:sz w:val="22"/>
                <w:szCs w:val="22"/>
              </w:rPr>
            </w:pPr>
            <w:r>
              <w:rPr>
                <w:rFonts w:ascii="仿宋_GB2312" w:eastAsia="仿宋_GB2312" w:hAnsi="等线" w:hint="eastAsia"/>
                <w:color w:val="000000"/>
              </w:rPr>
              <w:t>70</w:t>
            </w:r>
          </w:p>
        </w:tc>
        <w:tc>
          <w:tcPr>
            <w:tcW w:w="2802" w:type="dxa"/>
            <w:tcBorders>
              <w:top w:val="nil"/>
              <w:left w:val="nil"/>
              <w:bottom w:val="single" w:sz="8" w:space="0" w:color="auto"/>
              <w:right w:val="single" w:sz="8" w:space="0" w:color="auto"/>
            </w:tcBorders>
            <w:shd w:val="clear" w:color="auto" w:fill="auto"/>
            <w:noWrap/>
            <w:vAlign w:val="center"/>
          </w:tcPr>
          <w:p w14:paraId="2527A664" w14:textId="7851B775" w:rsidR="00242BFC" w:rsidRDefault="00242BFC" w:rsidP="00CB11E7">
            <w:pPr>
              <w:widowControl/>
              <w:jc w:val="center"/>
              <w:rPr>
                <w:rFonts w:ascii="仿宋_GB2312" w:eastAsia="仿宋_GB2312" w:hAnsi="等线"/>
                <w:color w:val="000000"/>
              </w:rPr>
            </w:pPr>
            <w:r>
              <w:rPr>
                <w:rFonts w:ascii="仿宋_GB2312" w:eastAsia="仿宋_GB2312" w:hAnsi="等线" w:hint="eastAsia"/>
                <w:color w:val="000000"/>
              </w:rPr>
              <w:t>含</w:t>
            </w:r>
            <w:r w:rsidR="005B76FD" w:rsidRPr="005B76FD">
              <w:rPr>
                <w:rFonts w:ascii="仿宋_GB2312" w:eastAsia="仿宋_GB2312" w:hAnsi="等线" w:hint="eastAsia"/>
                <w:color w:val="000000"/>
              </w:rPr>
              <w:t>少数民族骨干计划（普通）</w:t>
            </w:r>
            <w:r>
              <w:rPr>
                <w:rFonts w:ascii="仿宋_GB2312" w:eastAsia="仿宋_GB2312" w:hAnsi="等线" w:hint="eastAsia"/>
                <w:color w:val="000000"/>
              </w:rPr>
              <w:t>1名;少干计划分数线总分</w:t>
            </w:r>
            <w:r w:rsidR="00CB11E7">
              <w:rPr>
                <w:rFonts w:ascii="仿宋_GB2312" w:eastAsia="仿宋_GB2312" w:hAnsi="等线" w:hint="eastAsia"/>
                <w:color w:val="000000"/>
              </w:rPr>
              <w:t>260</w:t>
            </w:r>
            <w:r>
              <w:rPr>
                <w:rFonts w:ascii="仿宋_GB2312" w:eastAsia="仿宋_GB2312" w:hAnsi="等线" w:hint="eastAsia"/>
                <w:color w:val="000000"/>
              </w:rPr>
              <w:t>分，政治、外语40分，业务课60分</w:t>
            </w:r>
          </w:p>
        </w:tc>
      </w:tr>
      <w:tr w:rsidR="00242BFC" w14:paraId="3F6C4C14" w14:textId="77777777" w:rsidTr="008F4F7E">
        <w:trPr>
          <w:cantSplit/>
          <w:trHeight w:val="300"/>
          <w:jc w:val="center"/>
        </w:trPr>
        <w:tc>
          <w:tcPr>
            <w:tcW w:w="92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1897875" w14:textId="30AC3CAF" w:rsidR="00242BFC" w:rsidRDefault="00242BFC" w:rsidP="00242BFC">
            <w:pPr>
              <w:widowControl/>
              <w:jc w:val="center"/>
              <w:rPr>
                <w:rFonts w:ascii="等线" w:eastAsia="等线" w:hAnsi="等线" w:cs="宋体"/>
                <w:color w:val="000000"/>
                <w:kern w:val="0"/>
                <w:sz w:val="22"/>
                <w:szCs w:val="22"/>
              </w:rPr>
            </w:pPr>
            <w:r>
              <w:rPr>
                <w:rFonts w:ascii="仿宋_GB2312" w:eastAsia="仿宋_GB2312" w:hAnsi="等线" w:hint="eastAsia"/>
                <w:color w:val="000000"/>
              </w:rPr>
              <w:t>0710</w:t>
            </w:r>
            <w:r w:rsidR="009528DA">
              <w:rPr>
                <w:rFonts w:ascii="仿宋_GB2312" w:eastAsia="仿宋_GB2312" w:hAnsi="等线"/>
                <w:color w:val="000000"/>
              </w:rPr>
              <w:t>00</w:t>
            </w:r>
          </w:p>
        </w:tc>
        <w:tc>
          <w:tcPr>
            <w:tcW w:w="916" w:type="dxa"/>
            <w:tcBorders>
              <w:top w:val="single" w:sz="8" w:space="0" w:color="auto"/>
              <w:left w:val="single" w:sz="8" w:space="0" w:color="auto"/>
              <w:bottom w:val="single" w:sz="8" w:space="0" w:color="auto"/>
              <w:right w:val="single" w:sz="8" w:space="0" w:color="auto"/>
            </w:tcBorders>
            <w:vAlign w:val="center"/>
          </w:tcPr>
          <w:p w14:paraId="71DEF8B1" w14:textId="77777777" w:rsidR="00242BFC" w:rsidRDefault="00242BFC" w:rsidP="00242BFC">
            <w:pPr>
              <w:widowControl/>
              <w:jc w:val="left"/>
              <w:rPr>
                <w:rFonts w:ascii="等线" w:eastAsia="等线" w:hAnsi="等线" w:cs="宋体"/>
                <w:color w:val="000000"/>
                <w:kern w:val="0"/>
                <w:sz w:val="22"/>
                <w:szCs w:val="22"/>
              </w:rPr>
            </w:pPr>
            <w:r>
              <w:rPr>
                <w:rFonts w:ascii="仿宋_GB2312" w:eastAsia="仿宋_GB2312" w:hAnsi="等线" w:hint="eastAsia"/>
                <w:color w:val="000000"/>
              </w:rPr>
              <w:t>生物学</w:t>
            </w:r>
          </w:p>
        </w:tc>
        <w:tc>
          <w:tcPr>
            <w:tcW w:w="709" w:type="dxa"/>
            <w:tcBorders>
              <w:top w:val="single" w:sz="8" w:space="0" w:color="auto"/>
              <w:left w:val="single" w:sz="8" w:space="0" w:color="auto"/>
              <w:bottom w:val="single" w:sz="8" w:space="0" w:color="auto"/>
              <w:right w:val="single" w:sz="8" w:space="0" w:color="auto"/>
            </w:tcBorders>
            <w:vAlign w:val="center"/>
          </w:tcPr>
          <w:p w14:paraId="11F7967D" w14:textId="77777777" w:rsidR="00242BFC" w:rsidRDefault="00242BFC" w:rsidP="00242BFC">
            <w:pPr>
              <w:widowControl/>
              <w:jc w:val="center"/>
              <w:rPr>
                <w:rFonts w:ascii="等线" w:eastAsia="等线" w:hAnsi="等线" w:cs="宋体"/>
                <w:color w:val="000000"/>
                <w:kern w:val="0"/>
                <w:sz w:val="22"/>
                <w:szCs w:val="22"/>
              </w:rPr>
            </w:pPr>
            <w:r>
              <w:rPr>
                <w:rFonts w:ascii="仿宋_GB2312" w:eastAsia="仿宋_GB2312" w:hAnsi="等线" w:hint="eastAsia"/>
                <w:color w:val="000000"/>
              </w:rPr>
              <w:t>02</w:t>
            </w:r>
          </w:p>
        </w:tc>
        <w:tc>
          <w:tcPr>
            <w:tcW w:w="13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54FA5F" w14:textId="77777777" w:rsidR="00242BFC" w:rsidRDefault="00242BFC" w:rsidP="00242BFC">
            <w:pPr>
              <w:widowControl/>
              <w:jc w:val="left"/>
              <w:rPr>
                <w:rFonts w:ascii="等线" w:eastAsia="等线" w:hAnsi="等线" w:cs="宋体"/>
                <w:color w:val="000000"/>
                <w:kern w:val="0"/>
                <w:sz w:val="22"/>
                <w:szCs w:val="22"/>
              </w:rPr>
            </w:pPr>
            <w:r>
              <w:rPr>
                <w:rFonts w:ascii="仿宋_GB2312" w:eastAsia="仿宋_GB2312" w:hAnsi="等线" w:hint="eastAsia"/>
                <w:color w:val="000000"/>
              </w:rPr>
              <w:t>动物学</w:t>
            </w:r>
          </w:p>
        </w:tc>
        <w:tc>
          <w:tcPr>
            <w:tcW w:w="665" w:type="dxa"/>
            <w:tcBorders>
              <w:top w:val="nil"/>
              <w:left w:val="nil"/>
              <w:bottom w:val="single" w:sz="4" w:space="0" w:color="auto"/>
              <w:right w:val="single" w:sz="8" w:space="0" w:color="auto"/>
            </w:tcBorders>
            <w:shd w:val="clear" w:color="auto" w:fill="auto"/>
            <w:noWrap/>
            <w:vAlign w:val="center"/>
          </w:tcPr>
          <w:p w14:paraId="7115FADB" w14:textId="77777777" w:rsidR="00242BFC" w:rsidRDefault="00242BFC" w:rsidP="00242BFC">
            <w:pPr>
              <w:widowControl/>
              <w:jc w:val="center"/>
              <w:rPr>
                <w:rFonts w:ascii="等线" w:eastAsia="等线" w:hAnsi="等线" w:cs="宋体"/>
                <w:color w:val="000000"/>
                <w:kern w:val="0"/>
                <w:sz w:val="22"/>
                <w:szCs w:val="22"/>
              </w:rPr>
            </w:pPr>
            <w:r>
              <w:rPr>
                <w:rFonts w:ascii="仿宋_GB2312" w:eastAsia="仿宋_GB2312" w:hAnsi="等线" w:hint="eastAsia"/>
                <w:color w:val="000000"/>
              </w:rPr>
              <w:t>320</w:t>
            </w:r>
          </w:p>
        </w:tc>
        <w:tc>
          <w:tcPr>
            <w:tcW w:w="810" w:type="dxa"/>
            <w:tcBorders>
              <w:top w:val="nil"/>
              <w:left w:val="nil"/>
              <w:bottom w:val="single" w:sz="4" w:space="0" w:color="auto"/>
              <w:right w:val="single" w:sz="8" w:space="0" w:color="auto"/>
            </w:tcBorders>
            <w:shd w:val="clear" w:color="auto" w:fill="auto"/>
            <w:noWrap/>
            <w:vAlign w:val="center"/>
          </w:tcPr>
          <w:p w14:paraId="7345966C" w14:textId="77777777" w:rsidR="00242BFC" w:rsidRDefault="00242BFC" w:rsidP="00242BFC">
            <w:pPr>
              <w:widowControl/>
              <w:jc w:val="left"/>
              <w:rPr>
                <w:rFonts w:ascii="等线" w:eastAsia="等线" w:hAnsi="等线" w:cs="宋体"/>
                <w:color w:val="000000"/>
                <w:kern w:val="0"/>
                <w:sz w:val="22"/>
                <w:szCs w:val="22"/>
              </w:rPr>
            </w:pPr>
            <w:r>
              <w:rPr>
                <w:rFonts w:ascii="仿宋_GB2312" w:eastAsia="仿宋_GB2312" w:hAnsi="等线" w:hint="eastAsia"/>
                <w:color w:val="000000"/>
              </w:rPr>
              <w:t>50/55</w:t>
            </w:r>
          </w:p>
        </w:tc>
        <w:tc>
          <w:tcPr>
            <w:tcW w:w="660" w:type="dxa"/>
            <w:tcBorders>
              <w:top w:val="nil"/>
              <w:left w:val="nil"/>
              <w:bottom w:val="single" w:sz="4" w:space="0" w:color="auto"/>
              <w:right w:val="single" w:sz="8" w:space="0" w:color="auto"/>
            </w:tcBorders>
            <w:shd w:val="clear" w:color="auto" w:fill="auto"/>
            <w:noWrap/>
            <w:vAlign w:val="center"/>
          </w:tcPr>
          <w:p w14:paraId="4FA8989B" w14:textId="77777777" w:rsidR="00242BFC" w:rsidRDefault="00242BFC" w:rsidP="00242BFC">
            <w:pPr>
              <w:widowControl/>
              <w:jc w:val="center"/>
              <w:rPr>
                <w:rFonts w:ascii="等线" w:eastAsia="等线" w:hAnsi="等线" w:cs="宋体"/>
                <w:color w:val="000000"/>
                <w:kern w:val="0"/>
                <w:sz w:val="22"/>
                <w:szCs w:val="22"/>
              </w:rPr>
            </w:pPr>
            <w:r>
              <w:rPr>
                <w:rFonts w:ascii="仿宋_GB2312" w:eastAsia="仿宋_GB2312" w:hAnsi="等线" w:hint="eastAsia"/>
                <w:color w:val="000000"/>
              </w:rPr>
              <w:t>70</w:t>
            </w:r>
          </w:p>
        </w:tc>
        <w:tc>
          <w:tcPr>
            <w:tcW w:w="2802" w:type="dxa"/>
            <w:tcBorders>
              <w:top w:val="nil"/>
              <w:left w:val="nil"/>
              <w:bottom w:val="single" w:sz="4" w:space="0" w:color="auto"/>
              <w:right w:val="single" w:sz="8" w:space="0" w:color="auto"/>
            </w:tcBorders>
            <w:shd w:val="clear" w:color="auto" w:fill="auto"/>
            <w:noWrap/>
            <w:vAlign w:val="center"/>
          </w:tcPr>
          <w:p w14:paraId="11F35764" w14:textId="77777777" w:rsidR="00242BFC" w:rsidRDefault="00242BFC" w:rsidP="00242BFC">
            <w:pPr>
              <w:widowControl/>
              <w:jc w:val="center"/>
              <w:rPr>
                <w:rFonts w:ascii="仿宋_GB2312" w:eastAsia="仿宋_GB2312" w:hAnsi="等线"/>
                <w:color w:val="000000"/>
              </w:rPr>
            </w:pPr>
          </w:p>
        </w:tc>
      </w:tr>
      <w:tr w:rsidR="00242BFC" w14:paraId="06A80F8D" w14:textId="77777777" w:rsidTr="008F4F7E">
        <w:trPr>
          <w:cantSplit/>
          <w:trHeight w:val="300"/>
          <w:jc w:val="center"/>
        </w:trPr>
        <w:tc>
          <w:tcPr>
            <w:tcW w:w="92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8AF704F" w14:textId="5AA0D72B" w:rsidR="00242BFC" w:rsidRDefault="00242BFC" w:rsidP="00242BFC">
            <w:pPr>
              <w:widowControl/>
              <w:jc w:val="center"/>
              <w:rPr>
                <w:rFonts w:ascii="等线" w:eastAsia="等线" w:hAnsi="等线" w:cs="宋体"/>
                <w:color w:val="000000"/>
                <w:kern w:val="0"/>
                <w:sz w:val="22"/>
                <w:szCs w:val="22"/>
              </w:rPr>
            </w:pPr>
            <w:r>
              <w:rPr>
                <w:rFonts w:ascii="仿宋_GB2312" w:eastAsia="仿宋_GB2312" w:hAnsi="等线" w:hint="eastAsia"/>
                <w:color w:val="000000"/>
              </w:rPr>
              <w:t>0710</w:t>
            </w:r>
            <w:r w:rsidR="009528DA">
              <w:rPr>
                <w:rFonts w:ascii="仿宋_GB2312" w:eastAsia="仿宋_GB2312" w:hAnsi="等线"/>
                <w:color w:val="000000"/>
              </w:rPr>
              <w:t>00</w:t>
            </w:r>
          </w:p>
        </w:tc>
        <w:tc>
          <w:tcPr>
            <w:tcW w:w="916" w:type="dxa"/>
            <w:tcBorders>
              <w:top w:val="single" w:sz="8" w:space="0" w:color="auto"/>
              <w:left w:val="single" w:sz="8" w:space="0" w:color="auto"/>
              <w:bottom w:val="single" w:sz="8" w:space="0" w:color="auto"/>
              <w:right w:val="single" w:sz="8" w:space="0" w:color="auto"/>
            </w:tcBorders>
            <w:vAlign w:val="center"/>
          </w:tcPr>
          <w:p w14:paraId="3D7466C2" w14:textId="77777777" w:rsidR="00242BFC" w:rsidRDefault="00242BFC" w:rsidP="00242BFC">
            <w:pPr>
              <w:widowControl/>
              <w:jc w:val="left"/>
              <w:rPr>
                <w:rFonts w:ascii="等线" w:eastAsia="等线" w:hAnsi="等线" w:cs="宋体"/>
                <w:color w:val="000000"/>
                <w:kern w:val="0"/>
                <w:sz w:val="22"/>
                <w:szCs w:val="22"/>
              </w:rPr>
            </w:pPr>
            <w:r>
              <w:rPr>
                <w:rFonts w:ascii="仿宋_GB2312" w:eastAsia="仿宋_GB2312" w:hAnsi="等线" w:hint="eastAsia"/>
                <w:color w:val="000000"/>
              </w:rPr>
              <w:t>生物学</w:t>
            </w:r>
          </w:p>
        </w:tc>
        <w:tc>
          <w:tcPr>
            <w:tcW w:w="709" w:type="dxa"/>
            <w:tcBorders>
              <w:top w:val="single" w:sz="8" w:space="0" w:color="auto"/>
              <w:left w:val="single" w:sz="8" w:space="0" w:color="auto"/>
              <w:bottom w:val="single" w:sz="8" w:space="0" w:color="auto"/>
              <w:right w:val="single" w:sz="8" w:space="0" w:color="auto"/>
            </w:tcBorders>
            <w:vAlign w:val="center"/>
          </w:tcPr>
          <w:p w14:paraId="3596F512" w14:textId="77777777" w:rsidR="00242BFC" w:rsidRDefault="00242BFC" w:rsidP="00242BFC">
            <w:pPr>
              <w:widowControl/>
              <w:jc w:val="center"/>
              <w:rPr>
                <w:rFonts w:ascii="等线" w:eastAsia="等线" w:hAnsi="等线" w:cs="宋体"/>
                <w:color w:val="000000"/>
                <w:kern w:val="0"/>
                <w:sz w:val="22"/>
                <w:szCs w:val="22"/>
              </w:rPr>
            </w:pPr>
            <w:r>
              <w:rPr>
                <w:rFonts w:ascii="仿宋_GB2312" w:eastAsia="仿宋_GB2312" w:hAnsi="等线" w:hint="eastAsia"/>
                <w:color w:val="000000"/>
              </w:rPr>
              <w:t>03</w:t>
            </w:r>
          </w:p>
        </w:tc>
        <w:tc>
          <w:tcPr>
            <w:tcW w:w="13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B449026" w14:textId="77777777" w:rsidR="00242BFC" w:rsidRDefault="00242BFC" w:rsidP="00242BFC">
            <w:pPr>
              <w:widowControl/>
              <w:jc w:val="left"/>
              <w:rPr>
                <w:rFonts w:ascii="等线" w:eastAsia="等线" w:hAnsi="等线" w:cs="宋体"/>
                <w:color w:val="000000"/>
                <w:kern w:val="0"/>
                <w:sz w:val="22"/>
                <w:szCs w:val="22"/>
              </w:rPr>
            </w:pPr>
            <w:r>
              <w:rPr>
                <w:rFonts w:ascii="仿宋_GB2312" w:eastAsia="仿宋_GB2312" w:hAnsi="等线" w:hint="eastAsia"/>
                <w:color w:val="000000"/>
              </w:rPr>
              <w:t>生理学</w:t>
            </w:r>
          </w:p>
        </w:tc>
        <w:tc>
          <w:tcPr>
            <w:tcW w:w="665" w:type="dxa"/>
            <w:tcBorders>
              <w:top w:val="single" w:sz="4" w:space="0" w:color="auto"/>
              <w:left w:val="nil"/>
              <w:bottom w:val="single" w:sz="8" w:space="0" w:color="auto"/>
              <w:right w:val="single" w:sz="8" w:space="0" w:color="auto"/>
            </w:tcBorders>
            <w:shd w:val="clear" w:color="auto" w:fill="auto"/>
            <w:noWrap/>
            <w:vAlign w:val="center"/>
          </w:tcPr>
          <w:p w14:paraId="105AEF21" w14:textId="77777777" w:rsidR="00242BFC" w:rsidRDefault="00242BFC" w:rsidP="00242BFC">
            <w:pPr>
              <w:widowControl/>
              <w:jc w:val="center"/>
              <w:rPr>
                <w:rFonts w:ascii="等线" w:eastAsia="等线" w:hAnsi="等线" w:cs="宋体"/>
                <w:color w:val="000000"/>
                <w:kern w:val="0"/>
                <w:sz w:val="22"/>
                <w:szCs w:val="22"/>
              </w:rPr>
            </w:pPr>
            <w:r>
              <w:rPr>
                <w:rFonts w:ascii="仿宋_GB2312" w:eastAsia="仿宋_GB2312" w:hAnsi="等线" w:hint="eastAsia"/>
                <w:color w:val="000000"/>
              </w:rPr>
              <w:t>320</w:t>
            </w:r>
          </w:p>
        </w:tc>
        <w:tc>
          <w:tcPr>
            <w:tcW w:w="810" w:type="dxa"/>
            <w:tcBorders>
              <w:top w:val="single" w:sz="4" w:space="0" w:color="auto"/>
              <w:left w:val="nil"/>
              <w:bottom w:val="single" w:sz="8" w:space="0" w:color="auto"/>
              <w:right w:val="single" w:sz="8" w:space="0" w:color="auto"/>
            </w:tcBorders>
            <w:shd w:val="clear" w:color="auto" w:fill="auto"/>
            <w:noWrap/>
            <w:vAlign w:val="center"/>
          </w:tcPr>
          <w:p w14:paraId="0B947911" w14:textId="77777777" w:rsidR="00242BFC" w:rsidRDefault="00242BFC" w:rsidP="00242BFC">
            <w:pPr>
              <w:widowControl/>
              <w:jc w:val="left"/>
              <w:rPr>
                <w:rFonts w:ascii="等线" w:eastAsia="等线" w:hAnsi="等线" w:cs="宋体"/>
                <w:color w:val="000000"/>
                <w:kern w:val="0"/>
                <w:sz w:val="22"/>
                <w:szCs w:val="22"/>
              </w:rPr>
            </w:pPr>
            <w:r>
              <w:rPr>
                <w:rFonts w:ascii="仿宋_GB2312" w:eastAsia="仿宋_GB2312" w:hAnsi="等线" w:hint="eastAsia"/>
                <w:color w:val="000000"/>
              </w:rPr>
              <w:t>50/55</w:t>
            </w:r>
          </w:p>
        </w:tc>
        <w:tc>
          <w:tcPr>
            <w:tcW w:w="660" w:type="dxa"/>
            <w:tcBorders>
              <w:top w:val="single" w:sz="4" w:space="0" w:color="auto"/>
              <w:left w:val="nil"/>
              <w:bottom w:val="single" w:sz="8" w:space="0" w:color="auto"/>
              <w:right w:val="single" w:sz="8" w:space="0" w:color="auto"/>
            </w:tcBorders>
            <w:shd w:val="clear" w:color="auto" w:fill="auto"/>
            <w:noWrap/>
            <w:vAlign w:val="center"/>
          </w:tcPr>
          <w:p w14:paraId="59F53DDE" w14:textId="77777777" w:rsidR="00242BFC" w:rsidRDefault="00242BFC" w:rsidP="00242BFC">
            <w:pPr>
              <w:widowControl/>
              <w:jc w:val="center"/>
              <w:rPr>
                <w:rFonts w:ascii="等线" w:eastAsia="等线" w:hAnsi="等线" w:cs="宋体"/>
                <w:color w:val="000000"/>
                <w:kern w:val="0"/>
                <w:sz w:val="22"/>
                <w:szCs w:val="22"/>
              </w:rPr>
            </w:pPr>
            <w:r>
              <w:rPr>
                <w:rFonts w:ascii="仿宋_GB2312" w:eastAsia="仿宋_GB2312" w:hAnsi="等线" w:hint="eastAsia"/>
                <w:color w:val="000000"/>
              </w:rPr>
              <w:t>70</w:t>
            </w:r>
          </w:p>
        </w:tc>
        <w:tc>
          <w:tcPr>
            <w:tcW w:w="2802" w:type="dxa"/>
            <w:tcBorders>
              <w:top w:val="single" w:sz="4" w:space="0" w:color="auto"/>
              <w:left w:val="nil"/>
              <w:bottom w:val="single" w:sz="8" w:space="0" w:color="auto"/>
              <w:right w:val="single" w:sz="8" w:space="0" w:color="auto"/>
            </w:tcBorders>
            <w:shd w:val="clear" w:color="auto" w:fill="auto"/>
            <w:noWrap/>
            <w:vAlign w:val="center"/>
          </w:tcPr>
          <w:p w14:paraId="30534C6F" w14:textId="77777777" w:rsidR="00242BFC" w:rsidRDefault="00242BFC" w:rsidP="00242BFC">
            <w:pPr>
              <w:widowControl/>
              <w:jc w:val="center"/>
              <w:rPr>
                <w:rFonts w:ascii="仿宋_GB2312" w:eastAsia="仿宋_GB2312" w:hAnsi="等线"/>
                <w:color w:val="000000"/>
              </w:rPr>
            </w:pPr>
          </w:p>
        </w:tc>
      </w:tr>
      <w:tr w:rsidR="00242BFC" w14:paraId="695E3C37" w14:textId="77777777" w:rsidTr="008F4F7E">
        <w:trPr>
          <w:cantSplit/>
          <w:trHeight w:val="300"/>
          <w:jc w:val="center"/>
        </w:trPr>
        <w:tc>
          <w:tcPr>
            <w:tcW w:w="92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ABFFE57" w14:textId="676B8567" w:rsidR="00242BFC" w:rsidRDefault="00242BFC" w:rsidP="00242BFC">
            <w:pPr>
              <w:widowControl/>
              <w:jc w:val="center"/>
              <w:rPr>
                <w:rFonts w:ascii="仿宋_GB2312" w:eastAsia="仿宋_GB2312" w:hAnsi="等线"/>
                <w:color w:val="000000"/>
              </w:rPr>
            </w:pPr>
            <w:r>
              <w:rPr>
                <w:rFonts w:ascii="仿宋_GB2312" w:eastAsia="仿宋_GB2312" w:hAnsi="等线" w:hint="eastAsia"/>
                <w:color w:val="000000"/>
              </w:rPr>
              <w:t>0710</w:t>
            </w:r>
            <w:r w:rsidR="009528DA">
              <w:rPr>
                <w:rFonts w:ascii="仿宋_GB2312" w:eastAsia="仿宋_GB2312" w:hAnsi="等线"/>
                <w:color w:val="000000"/>
              </w:rPr>
              <w:t>00</w:t>
            </w:r>
          </w:p>
        </w:tc>
        <w:tc>
          <w:tcPr>
            <w:tcW w:w="916" w:type="dxa"/>
            <w:tcBorders>
              <w:top w:val="single" w:sz="8" w:space="0" w:color="auto"/>
              <w:left w:val="single" w:sz="8" w:space="0" w:color="auto"/>
              <w:bottom w:val="single" w:sz="8" w:space="0" w:color="auto"/>
              <w:right w:val="single" w:sz="8" w:space="0" w:color="auto"/>
            </w:tcBorders>
            <w:vAlign w:val="center"/>
          </w:tcPr>
          <w:p w14:paraId="428D222D" w14:textId="466A32BE" w:rsidR="00242BFC" w:rsidRDefault="00242BFC" w:rsidP="00242BFC">
            <w:pPr>
              <w:widowControl/>
              <w:jc w:val="left"/>
              <w:rPr>
                <w:rFonts w:ascii="仿宋_GB2312" w:eastAsia="仿宋_GB2312" w:hAnsi="等线"/>
                <w:color w:val="000000"/>
              </w:rPr>
            </w:pPr>
            <w:r>
              <w:rPr>
                <w:rFonts w:ascii="仿宋_GB2312" w:eastAsia="仿宋_GB2312" w:hAnsi="等线" w:hint="eastAsia"/>
                <w:color w:val="000000"/>
              </w:rPr>
              <w:t>生物学</w:t>
            </w:r>
          </w:p>
        </w:tc>
        <w:tc>
          <w:tcPr>
            <w:tcW w:w="709" w:type="dxa"/>
            <w:tcBorders>
              <w:top w:val="single" w:sz="8" w:space="0" w:color="auto"/>
              <w:left w:val="single" w:sz="8" w:space="0" w:color="auto"/>
              <w:bottom w:val="single" w:sz="8" w:space="0" w:color="auto"/>
              <w:right w:val="single" w:sz="8" w:space="0" w:color="auto"/>
            </w:tcBorders>
            <w:vAlign w:val="center"/>
          </w:tcPr>
          <w:p w14:paraId="3B64F8A2" w14:textId="7329907E" w:rsidR="00242BFC" w:rsidRDefault="00242BFC" w:rsidP="00242BFC">
            <w:pPr>
              <w:widowControl/>
              <w:jc w:val="center"/>
              <w:rPr>
                <w:rFonts w:ascii="仿宋_GB2312" w:eastAsia="仿宋_GB2312" w:hAnsi="等线"/>
                <w:color w:val="000000"/>
              </w:rPr>
            </w:pPr>
            <w:r>
              <w:rPr>
                <w:rFonts w:ascii="仿宋_GB2312" w:eastAsia="仿宋_GB2312" w:hAnsi="等线" w:hint="eastAsia"/>
                <w:color w:val="000000"/>
              </w:rPr>
              <w:t>04</w:t>
            </w:r>
          </w:p>
        </w:tc>
        <w:tc>
          <w:tcPr>
            <w:tcW w:w="13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BA321FD" w14:textId="1C991A13" w:rsidR="00242BFC" w:rsidRDefault="00242BFC" w:rsidP="00242BFC">
            <w:pPr>
              <w:widowControl/>
              <w:jc w:val="left"/>
              <w:rPr>
                <w:rFonts w:ascii="仿宋_GB2312" w:eastAsia="仿宋_GB2312" w:hAnsi="等线"/>
                <w:color w:val="000000"/>
              </w:rPr>
            </w:pPr>
            <w:r>
              <w:rPr>
                <w:rFonts w:ascii="仿宋_GB2312" w:eastAsia="仿宋_GB2312" w:hAnsi="等线" w:hint="eastAsia"/>
                <w:color w:val="000000"/>
              </w:rPr>
              <w:t>水生生物学</w:t>
            </w:r>
          </w:p>
        </w:tc>
        <w:tc>
          <w:tcPr>
            <w:tcW w:w="665" w:type="dxa"/>
            <w:tcBorders>
              <w:top w:val="single" w:sz="4" w:space="0" w:color="auto"/>
              <w:left w:val="nil"/>
              <w:bottom w:val="single" w:sz="8" w:space="0" w:color="auto"/>
              <w:right w:val="single" w:sz="8" w:space="0" w:color="auto"/>
            </w:tcBorders>
            <w:shd w:val="clear" w:color="auto" w:fill="auto"/>
            <w:noWrap/>
          </w:tcPr>
          <w:p w14:paraId="2C5BB729" w14:textId="2425365D" w:rsidR="00242BFC" w:rsidRDefault="00242BFC" w:rsidP="00242BFC">
            <w:pPr>
              <w:widowControl/>
              <w:jc w:val="center"/>
              <w:rPr>
                <w:rFonts w:ascii="仿宋_GB2312" w:eastAsia="仿宋_GB2312" w:hAnsi="等线"/>
                <w:color w:val="000000"/>
              </w:rPr>
            </w:pPr>
            <w:r w:rsidRPr="00117D08">
              <w:t>300</w:t>
            </w:r>
          </w:p>
        </w:tc>
        <w:tc>
          <w:tcPr>
            <w:tcW w:w="810" w:type="dxa"/>
            <w:tcBorders>
              <w:top w:val="single" w:sz="4" w:space="0" w:color="auto"/>
              <w:left w:val="nil"/>
              <w:bottom w:val="single" w:sz="8" w:space="0" w:color="auto"/>
              <w:right w:val="single" w:sz="8" w:space="0" w:color="auto"/>
            </w:tcBorders>
            <w:shd w:val="clear" w:color="auto" w:fill="auto"/>
            <w:noWrap/>
          </w:tcPr>
          <w:p w14:paraId="558E67F9" w14:textId="5E65EF72" w:rsidR="00242BFC" w:rsidRDefault="00242BFC" w:rsidP="00242BFC">
            <w:pPr>
              <w:widowControl/>
              <w:jc w:val="left"/>
              <w:rPr>
                <w:rFonts w:ascii="仿宋_GB2312" w:eastAsia="仿宋_GB2312" w:hAnsi="等线"/>
                <w:color w:val="000000"/>
              </w:rPr>
            </w:pPr>
            <w:r w:rsidRPr="00117D08">
              <w:t>50</w:t>
            </w:r>
            <w:r w:rsidR="00A53BE0">
              <w:rPr>
                <w:rFonts w:hint="eastAsia"/>
              </w:rPr>
              <w:t>/50</w:t>
            </w:r>
          </w:p>
        </w:tc>
        <w:tc>
          <w:tcPr>
            <w:tcW w:w="660" w:type="dxa"/>
            <w:tcBorders>
              <w:top w:val="single" w:sz="4" w:space="0" w:color="auto"/>
              <w:left w:val="nil"/>
              <w:bottom w:val="single" w:sz="8" w:space="0" w:color="auto"/>
              <w:right w:val="single" w:sz="8" w:space="0" w:color="auto"/>
            </w:tcBorders>
            <w:shd w:val="clear" w:color="auto" w:fill="auto"/>
            <w:noWrap/>
          </w:tcPr>
          <w:p w14:paraId="5337B19E" w14:textId="0C649502" w:rsidR="00242BFC" w:rsidRDefault="00242BFC" w:rsidP="00242BFC">
            <w:pPr>
              <w:widowControl/>
              <w:jc w:val="center"/>
              <w:rPr>
                <w:rFonts w:ascii="仿宋_GB2312" w:eastAsia="仿宋_GB2312" w:hAnsi="等线"/>
                <w:color w:val="000000"/>
              </w:rPr>
            </w:pPr>
            <w:r w:rsidRPr="00117D08">
              <w:t>70</w:t>
            </w:r>
          </w:p>
        </w:tc>
        <w:tc>
          <w:tcPr>
            <w:tcW w:w="2802" w:type="dxa"/>
            <w:tcBorders>
              <w:top w:val="single" w:sz="4" w:space="0" w:color="auto"/>
              <w:left w:val="nil"/>
              <w:bottom w:val="single" w:sz="8" w:space="0" w:color="auto"/>
              <w:right w:val="single" w:sz="8" w:space="0" w:color="auto"/>
            </w:tcBorders>
            <w:shd w:val="clear" w:color="auto" w:fill="auto"/>
            <w:noWrap/>
            <w:vAlign w:val="center"/>
          </w:tcPr>
          <w:p w14:paraId="1AA5E566" w14:textId="77777777" w:rsidR="00242BFC" w:rsidRDefault="00242BFC" w:rsidP="00242BFC">
            <w:pPr>
              <w:widowControl/>
              <w:jc w:val="center"/>
              <w:rPr>
                <w:rFonts w:ascii="仿宋_GB2312" w:eastAsia="仿宋_GB2312" w:hAnsi="等线"/>
                <w:color w:val="000000"/>
              </w:rPr>
            </w:pPr>
          </w:p>
        </w:tc>
      </w:tr>
      <w:tr w:rsidR="00242BFC" w14:paraId="64991BB9" w14:textId="77777777" w:rsidTr="008F4F7E">
        <w:trPr>
          <w:cantSplit/>
          <w:trHeight w:val="300"/>
          <w:jc w:val="center"/>
        </w:trPr>
        <w:tc>
          <w:tcPr>
            <w:tcW w:w="92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ABF9CD" w14:textId="22E9B921" w:rsidR="00242BFC" w:rsidRDefault="00242BFC" w:rsidP="00242BFC">
            <w:pPr>
              <w:widowControl/>
              <w:jc w:val="center"/>
              <w:rPr>
                <w:rFonts w:ascii="等线" w:eastAsia="等线" w:hAnsi="等线" w:cs="宋体"/>
                <w:color w:val="000000"/>
                <w:kern w:val="0"/>
                <w:sz w:val="22"/>
                <w:szCs w:val="22"/>
              </w:rPr>
            </w:pPr>
            <w:r>
              <w:rPr>
                <w:rFonts w:ascii="仿宋_GB2312" w:eastAsia="仿宋_GB2312" w:hAnsi="等线" w:hint="eastAsia"/>
                <w:color w:val="000000"/>
              </w:rPr>
              <w:t>0710</w:t>
            </w:r>
            <w:r w:rsidR="009528DA">
              <w:rPr>
                <w:rFonts w:ascii="仿宋_GB2312" w:eastAsia="仿宋_GB2312" w:hAnsi="等线"/>
                <w:color w:val="000000"/>
              </w:rPr>
              <w:t>00</w:t>
            </w:r>
          </w:p>
        </w:tc>
        <w:tc>
          <w:tcPr>
            <w:tcW w:w="916" w:type="dxa"/>
            <w:tcBorders>
              <w:top w:val="single" w:sz="8" w:space="0" w:color="auto"/>
              <w:left w:val="single" w:sz="8" w:space="0" w:color="auto"/>
              <w:bottom w:val="single" w:sz="8" w:space="0" w:color="auto"/>
              <w:right w:val="single" w:sz="8" w:space="0" w:color="auto"/>
            </w:tcBorders>
            <w:vAlign w:val="center"/>
          </w:tcPr>
          <w:p w14:paraId="7A9B103A" w14:textId="77777777" w:rsidR="00242BFC" w:rsidRDefault="00242BFC" w:rsidP="00242BFC">
            <w:pPr>
              <w:widowControl/>
              <w:jc w:val="left"/>
              <w:rPr>
                <w:rFonts w:ascii="等线" w:eastAsia="等线" w:hAnsi="等线" w:cs="宋体"/>
                <w:color w:val="000000"/>
                <w:kern w:val="0"/>
                <w:sz w:val="22"/>
                <w:szCs w:val="22"/>
              </w:rPr>
            </w:pPr>
            <w:r>
              <w:rPr>
                <w:rFonts w:ascii="仿宋_GB2312" w:eastAsia="仿宋_GB2312" w:hAnsi="等线" w:hint="eastAsia"/>
                <w:color w:val="000000"/>
              </w:rPr>
              <w:t>生物学</w:t>
            </w:r>
          </w:p>
        </w:tc>
        <w:tc>
          <w:tcPr>
            <w:tcW w:w="709" w:type="dxa"/>
            <w:tcBorders>
              <w:top w:val="single" w:sz="8" w:space="0" w:color="auto"/>
              <w:left w:val="single" w:sz="8" w:space="0" w:color="auto"/>
              <w:bottom w:val="single" w:sz="8" w:space="0" w:color="auto"/>
              <w:right w:val="single" w:sz="8" w:space="0" w:color="auto"/>
            </w:tcBorders>
            <w:vAlign w:val="center"/>
          </w:tcPr>
          <w:p w14:paraId="29CA6A59" w14:textId="77777777" w:rsidR="00242BFC" w:rsidRDefault="00242BFC" w:rsidP="00242BFC">
            <w:pPr>
              <w:widowControl/>
              <w:jc w:val="center"/>
              <w:rPr>
                <w:rFonts w:ascii="等线" w:eastAsia="等线" w:hAnsi="等线" w:cs="宋体"/>
                <w:color w:val="000000"/>
                <w:kern w:val="0"/>
                <w:sz w:val="22"/>
                <w:szCs w:val="22"/>
              </w:rPr>
            </w:pPr>
            <w:r>
              <w:rPr>
                <w:rFonts w:ascii="仿宋_GB2312" w:eastAsia="仿宋_GB2312" w:hAnsi="等线" w:hint="eastAsia"/>
                <w:color w:val="000000"/>
              </w:rPr>
              <w:t>05</w:t>
            </w:r>
          </w:p>
        </w:tc>
        <w:tc>
          <w:tcPr>
            <w:tcW w:w="13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55E93C0" w14:textId="77777777" w:rsidR="00242BFC" w:rsidRDefault="00242BFC" w:rsidP="00242BFC">
            <w:pPr>
              <w:widowControl/>
              <w:jc w:val="left"/>
              <w:rPr>
                <w:rFonts w:ascii="等线" w:eastAsia="等线" w:hAnsi="等线" w:cs="宋体"/>
                <w:color w:val="000000"/>
                <w:kern w:val="0"/>
                <w:sz w:val="22"/>
                <w:szCs w:val="22"/>
              </w:rPr>
            </w:pPr>
            <w:r>
              <w:rPr>
                <w:rFonts w:ascii="仿宋_GB2312" w:eastAsia="仿宋_GB2312" w:hAnsi="等线" w:hint="eastAsia"/>
                <w:color w:val="000000"/>
              </w:rPr>
              <w:t>微生物学</w:t>
            </w:r>
          </w:p>
        </w:tc>
        <w:tc>
          <w:tcPr>
            <w:tcW w:w="665" w:type="dxa"/>
            <w:tcBorders>
              <w:top w:val="nil"/>
              <w:left w:val="nil"/>
              <w:bottom w:val="single" w:sz="8" w:space="0" w:color="auto"/>
              <w:right w:val="single" w:sz="8" w:space="0" w:color="auto"/>
            </w:tcBorders>
            <w:shd w:val="clear" w:color="auto" w:fill="auto"/>
            <w:noWrap/>
            <w:vAlign w:val="center"/>
          </w:tcPr>
          <w:p w14:paraId="2857082A" w14:textId="77777777" w:rsidR="00242BFC" w:rsidRDefault="00242BFC" w:rsidP="00242BFC">
            <w:pPr>
              <w:widowControl/>
              <w:jc w:val="center"/>
              <w:rPr>
                <w:rFonts w:ascii="等线" w:eastAsia="等线" w:hAnsi="等线" w:cs="宋体"/>
                <w:color w:val="000000"/>
                <w:kern w:val="0"/>
                <w:sz w:val="22"/>
                <w:szCs w:val="22"/>
              </w:rPr>
            </w:pPr>
            <w:r>
              <w:rPr>
                <w:rFonts w:ascii="仿宋_GB2312" w:eastAsia="仿宋_GB2312" w:hAnsi="等线" w:hint="eastAsia"/>
                <w:color w:val="000000"/>
              </w:rPr>
              <w:t>330</w:t>
            </w:r>
          </w:p>
        </w:tc>
        <w:tc>
          <w:tcPr>
            <w:tcW w:w="810" w:type="dxa"/>
            <w:tcBorders>
              <w:top w:val="nil"/>
              <w:left w:val="nil"/>
              <w:bottom w:val="single" w:sz="8" w:space="0" w:color="auto"/>
              <w:right w:val="single" w:sz="8" w:space="0" w:color="auto"/>
            </w:tcBorders>
            <w:shd w:val="clear" w:color="auto" w:fill="auto"/>
            <w:noWrap/>
            <w:vAlign w:val="center"/>
          </w:tcPr>
          <w:p w14:paraId="2DE0FDD0" w14:textId="77777777" w:rsidR="00242BFC" w:rsidRDefault="00242BFC" w:rsidP="00242BFC">
            <w:pPr>
              <w:widowControl/>
              <w:jc w:val="left"/>
              <w:rPr>
                <w:rFonts w:ascii="等线" w:eastAsia="等线" w:hAnsi="等线" w:cs="宋体"/>
                <w:color w:val="000000"/>
                <w:kern w:val="0"/>
                <w:sz w:val="22"/>
                <w:szCs w:val="22"/>
              </w:rPr>
            </w:pPr>
            <w:r>
              <w:rPr>
                <w:rFonts w:ascii="仿宋_GB2312" w:eastAsia="仿宋_GB2312" w:hAnsi="等线" w:hint="eastAsia"/>
                <w:color w:val="000000"/>
              </w:rPr>
              <w:t>50/65</w:t>
            </w:r>
          </w:p>
        </w:tc>
        <w:tc>
          <w:tcPr>
            <w:tcW w:w="660" w:type="dxa"/>
            <w:tcBorders>
              <w:top w:val="nil"/>
              <w:left w:val="nil"/>
              <w:bottom w:val="single" w:sz="8" w:space="0" w:color="auto"/>
              <w:right w:val="single" w:sz="8" w:space="0" w:color="auto"/>
            </w:tcBorders>
            <w:shd w:val="clear" w:color="auto" w:fill="auto"/>
            <w:noWrap/>
            <w:vAlign w:val="center"/>
          </w:tcPr>
          <w:p w14:paraId="2B75E423" w14:textId="77777777" w:rsidR="00242BFC" w:rsidRDefault="00242BFC" w:rsidP="00242BFC">
            <w:pPr>
              <w:widowControl/>
              <w:jc w:val="center"/>
              <w:rPr>
                <w:rFonts w:ascii="等线" w:eastAsia="等线" w:hAnsi="等线" w:cs="宋体"/>
                <w:color w:val="000000"/>
                <w:kern w:val="0"/>
                <w:sz w:val="22"/>
                <w:szCs w:val="22"/>
              </w:rPr>
            </w:pPr>
            <w:r>
              <w:rPr>
                <w:rFonts w:ascii="仿宋_GB2312" w:eastAsia="仿宋_GB2312" w:hAnsi="等线" w:hint="eastAsia"/>
                <w:color w:val="000000"/>
              </w:rPr>
              <w:t>70</w:t>
            </w:r>
          </w:p>
        </w:tc>
        <w:tc>
          <w:tcPr>
            <w:tcW w:w="2802" w:type="dxa"/>
            <w:tcBorders>
              <w:top w:val="nil"/>
              <w:left w:val="nil"/>
              <w:bottom w:val="single" w:sz="8" w:space="0" w:color="auto"/>
              <w:right w:val="single" w:sz="8" w:space="0" w:color="auto"/>
            </w:tcBorders>
            <w:shd w:val="clear" w:color="auto" w:fill="auto"/>
            <w:noWrap/>
            <w:vAlign w:val="center"/>
          </w:tcPr>
          <w:p w14:paraId="64BDE8CE" w14:textId="77777777" w:rsidR="00242BFC" w:rsidRDefault="00242BFC" w:rsidP="00242BFC">
            <w:pPr>
              <w:widowControl/>
              <w:jc w:val="center"/>
              <w:rPr>
                <w:rFonts w:ascii="仿宋_GB2312" w:eastAsia="仿宋_GB2312" w:hAnsi="等线"/>
                <w:color w:val="000000"/>
              </w:rPr>
            </w:pPr>
          </w:p>
        </w:tc>
      </w:tr>
      <w:tr w:rsidR="00242BFC" w14:paraId="096A5F83" w14:textId="77777777" w:rsidTr="008F4F7E">
        <w:trPr>
          <w:cantSplit/>
          <w:trHeight w:val="300"/>
          <w:jc w:val="center"/>
        </w:trPr>
        <w:tc>
          <w:tcPr>
            <w:tcW w:w="92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533C38E" w14:textId="7B6FF25D" w:rsidR="00242BFC" w:rsidRDefault="00242BFC" w:rsidP="00242BFC">
            <w:pPr>
              <w:widowControl/>
              <w:jc w:val="center"/>
              <w:rPr>
                <w:rFonts w:ascii="仿宋_GB2312" w:eastAsia="仿宋_GB2312" w:hAnsi="等线"/>
                <w:color w:val="000000"/>
              </w:rPr>
            </w:pPr>
            <w:r>
              <w:rPr>
                <w:rFonts w:ascii="仿宋_GB2312" w:eastAsia="仿宋_GB2312" w:hAnsi="等线" w:hint="eastAsia"/>
                <w:color w:val="000000"/>
              </w:rPr>
              <w:t>0710</w:t>
            </w:r>
            <w:r w:rsidR="009528DA">
              <w:rPr>
                <w:rFonts w:ascii="仿宋_GB2312" w:eastAsia="仿宋_GB2312" w:hAnsi="等线"/>
                <w:color w:val="000000"/>
              </w:rPr>
              <w:t>00</w:t>
            </w:r>
          </w:p>
        </w:tc>
        <w:tc>
          <w:tcPr>
            <w:tcW w:w="916" w:type="dxa"/>
            <w:tcBorders>
              <w:top w:val="single" w:sz="8" w:space="0" w:color="auto"/>
              <w:left w:val="single" w:sz="8" w:space="0" w:color="auto"/>
              <w:bottom w:val="single" w:sz="8" w:space="0" w:color="auto"/>
              <w:right w:val="single" w:sz="8" w:space="0" w:color="auto"/>
            </w:tcBorders>
            <w:vAlign w:val="center"/>
          </w:tcPr>
          <w:p w14:paraId="3DE210A1" w14:textId="1C083557" w:rsidR="00242BFC" w:rsidRDefault="00242BFC" w:rsidP="00242BFC">
            <w:pPr>
              <w:widowControl/>
              <w:jc w:val="left"/>
              <w:rPr>
                <w:rFonts w:ascii="仿宋_GB2312" w:eastAsia="仿宋_GB2312" w:hAnsi="等线"/>
                <w:color w:val="000000"/>
              </w:rPr>
            </w:pPr>
            <w:r>
              <w:rPr>
                <w:rFonts w:ascii="仿宋_GB2312" w:eastAsia="仿宋_GB2312" w:hAnsi="等线" w:hint="eastAsia"/>
                <w:color w:val="000000"/>
              </w:rPr>
              <w:t>生物学</w:t>
            </w:r>
          </w:p>
        </w:tc>
        <w:tc>
          <w:tcPr>
            <w:tcW w:w="709" w:type="dxa"/>
            <w:tcBorders>
              <w:top w:val="single" w:sz="8" w:space="0" w:color="auto"/>
              <w:left w:val="single" w:sz="8" w:space="0" w:color="auto"/>
              <w:bottom w:val="single" w:sz="8" w:space="0" w:color="auto"/>
              <w:right w:val="single" w:sz="8" w:space="0" w:color="auto"/>
            </w:tcBorders>
            <w:vAlign w:val="center"/>
          </w:tcPr>
          <w:p w14:paraId="24A4B580" w14:textId="01F31D55" w:rsidR="00242BFC" w:rsidRDefault="00242BFC" w:rsidP="00242BFC">
            <w:pPr>
              <w:widowControl/>
              <w:jc w:val="center"/>
              <w:rPr>
                <w:rFonts w:ascii="仿宋_GB2312" w:eastAsia="仿宋_GB2312" w:hAnsi="等线"/>
                <w:color w:val="000000"/>
              </w:rPr>
            </w:pPr>
            <w:r>
              <w:rPr>
                <w:rFonts w:ascii="仿宋_GB2312" w:eastAsia="仿宋_GB2312" w:hAnsi="等线" w:hint="eastAsia"/>
                <w:color w:val="000000"/>
              </w:rPr>
              <w:t>07</w:t>
            </w:r>
          </w:p>
        </w:tc>
        <w:tc>
          <w:tcPr>
            <w:tcW w:w="13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D3AE23" w14:textId="66B8E75F" w:rsidR="00242BFC" w:rsidRDefault="00242BFC" w:rsidP="00242BFC">
            <w:pPr>
              <w:widowControl/>
              <w:jc w:val="left"/>
              <w:rPr>
                <w:rFonts w:ascii="仿宋_GB2312" w:eastAsia="仿宋_GB2312" w:hAnsi="等线"/>
                <w:color w:val="000000"/>
              </w:rPr>
            </w:pPr>
            <w:r>
              <w:rPr>
                <w:rFonts w:ascii="仿宋_GB2312" w:eastAsia="仿宋_GB2312" w:hAnsi="等线" w:hint="eastAsia"/>
                <w:color w:val="000000"/>
              </w:rPr>
              <w:t>遗传学</w:t>
            </w:r>
          </w:p>
        </w:tc>
        <w:tc>
          <w:tcPr>
            <w:tcW w:w="665" w:type="dxa"/>
            <w:tcBorders>
              <w:top w:val="single" w:sz="4" w:space="0" w:color="auto"/>
              <w:left w:val="nil"/>
              <w:bottom w:val="single" w:sz="8" w:space="0" w:color="auto"/>
              <w:right w:val="single" w:sz="8" w:space="0" w:color="auto"/>
            </w:tcBorders>
            <w:shd w:val="clear" w:color="auto" w:fill="auto"/>
            <w:noWrap/>
          </w:tcPr>
          <w:p w14:paraId="1CCC6F3A" w14:textId="47A72D0F" w:rsidR="00242BFC" w:rsidRDefault="00242BFC" w:rsidP="00242BFC">
            <w:pPr>
              <w:widowControl/>
              <w:jc w:val="center"/>
              <w:rPr>
                <w:rFonts w:ascii="仿宋_GB2312" w:eastAsia="仿宋_GB2312" w:hAnsi="等线"/>
                <w:color w:val="000000"/>
              </w:rPr>
            </w:pPr>
            <w:r w:rsidRPr="00117D08">
              <w:t>300</w:t>
            </w:r>
          </w:p>
        </w:tc>
        <w:tc>
          <w:tcPr>
            <w:tcW w:w="810" w:type="dxa"/>
            <w:tcBorders>
              <w:top w:val="single" w:sz="4" w:space="0" w:color="auto"/>
              <w:left w:val="nil"/>
              <w:bottom w:val="single" w:sz="8" w:space="0" w:color="auto"/>
              <w:right w:val="single" w:sz="8" w:space="0" w:color="auto"/>
            </w:tcBorders>
            <w:shd w:val="clear" w:color="auto" w:fill="auto"/>
            <w:noWrap/>
          </w:tcPr>
          <w:p w14:paraId="69D3B6DF" w14:textId="1A83DFE7" w:rsidR="00242BFC" w:rsidRDefault="00242BFC" w:rsidP="00242BFC">
            <w:pPr>
              <w:widowControl/>
              <w:jc w:val="left"/>
              <w:rPr>
                <w:rFonts w:ascii="仿宋_GB2312" w:eastAsia="仿宋_GB2312" w:hAnsi="等线"/>
                <w:color w:val="000000"/>
              </w:rPr>
            </w:pPr>
            <w:r w:rsidRPr="00117D08">
              <w:t>50</w:t>
            </w:r>
            <w:r w:rsidR="00A53BE0">
              <w:rPr>
                <w:rFonts w:hint="eastAsia"/>
              </w:rPr>
              <w:t>/50</w:t>
            </w:r>
          </w:p>
        </w:tc>
        <w:tc>
          <w:tcPr>
            <w:tcW w:w="660" w:type="dxa"/>
            <w:tcBorders>
              <w:top w:val="single" w:sz="4" w:space="0" w:color="auto"/>
              <w:left w:val="nil"/>
              <w:bottom w:val="single" w:sz="8" w:space="0" w:color="auto"/>
              <w:right w:val="single" w:sz="8" w:space="0" w:color="auto"/>
            </w:tcBorders>
            <w:shd w:val="clear" w:color="auto" w:fill="auto"/>
            <w:noWrap/>
          </w:tcPr>
          <w:p w14:paraId="7A1B68B1" w14:textId="707A3EE5" w:rsidR="00242BFC" w:rsidRDefault="00242BFC" w:rsidP="00242BFC">
            <w:pPr>
              <w:widowControl/>
              <w:jc w:val="center"/>
              <w:rPr>
                <w:rFonts w:ascii="仿宋_GB2312" w:eastAsia="仿宋_GB2312" w:hAnsi="等线"/>
                <w:color w:val="000000"/>
              </w:rPr>
            </w:pPr>
            <w:r w:rsidRPr="00117D08">
              <w:t>70</w:t>
            </w:r>
          </w:p>
        </w:tc>
        <w:tc>
          <w:tcPr>
            <w:tcW w:w="2802" w:type="dxa"/>
            <w:tcBorders>
              <w:top w:val="nil"/>
              <w:left w:val="nil"/>
              <w:bottom w:val="single" w:sz="8" w:space="0" w:color="auto"/>
              <w:right w:val="single" w:sz="8" w:space="0" w:color="auto"/>
            </w:tcBorders>
            <w:shd w:val="clear" w:color="auto" w:fill="auto"/>
            <w:noWrap/>
            <w:vAlign w:val="center"/>
          </w:tcPr>
          <w:p w14:paraId="088C4CC9" w14:textId="77777777" w:rsidR="00242BFC" w:rsidRDefault="00242BFC" w:rsidP="00242BFC">
            <w:pPr>
              <w:widowControl/>
              <w:jc w:val="center"/>
              <w:rPr>
                <w:rFonts w:ascii="仿宋_GB2312" w:eastAsia="仿宋_GB2312" w:hAnsi="等线"/>
                <w:color w:val="000000"/>
              </w:rPr>
            </w:pPr>
          </w:p>
        </w:tc>
      </w:tr>
      <w:tr w:rsidR="00242BFC" w14:paraId="7806548F" w14:textId="77777777" w:rsidTr="00FD6C58">
        <w:trPr>
          <w:cantSplit/>
          <w:trHeight w:val="300"/>
          <w:jc w:val="center"/>
        </w:trPr>
        <w:tc>
          <w:tcPr>
            <w:tcW w:w="92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944CDAE" w14:textId="10B1CFA7" w:rsidR="00242BFC" w:rsidRDefault="00242BFC" w:rsidP="00242BFC">
            <w:pPr>
              <w:widowControl/>
              <w:jc w:val="center"/>
              <w:rPr>
                <w:rFonts w:ascii="仿宋_GB2312" w:eastAsia="仿宋_GB2312" w:hAnsi="等线"/>
                <w:color w:val="000000"/>
              </w:rPr>
            </w:pPr>
            <w:r>
              <w:rPr>
                <w:rFonts w:ascii="仿宋_GB2312" w:eastAsia="仿宋_GB2312" w:hAnsi="等线" w:hint="eastAsia"/>
                <w:color w:val="000000"/>
              </w:rPr>
              <w:t>0710</w:t>
            </w:r>
            <w:r w:rsidR="009528DA">
              <w:rPr>
                <w:rFonts w:ascii="仿宋_GB2312" w:eastAsia="仿宋_GB2312" w:hAnsi="等线"/>
                <w:color w:val="000000"/>
              </w:rPr>
              <w:t>00</w:t>
            </w:r>
          </w:p>
        </w:tc>
        <w:tc>
          <w:tcPr>
            <w:tcW w:w="916" w:type="dxa"/>
            <w:tcBorders>
              <w:top w:val="single" w:sz="8" w:space="0" w:color="auto"/>
              <w:left w:val="single" w:sz="8" w:space="0" w:color="auto"/>
              <w:bottom w:val="single" w:sz="8" w:space="0" w:color="auto"/>
              <w:right w:val="single" w:sz="8" w:space="0" w:color="auto"/>
            </w:tcBorders>
            <w:vAlign w:val="center"/>
          </w:tcPr>
          <w:p w14:paraId="5F938837" w14:textId="1314C008" w:rsidR="00242BFC" w:rsidRDefault="00242BFC" w:rsidP="00242BFC">
            <w:pPr>
              <w:widowControl/>
              <w:jc w:val="left"/>
              <w:rPr>
                <w:rFonts w:ascii="仿宋_GB2312" w:eastAsia="仿宋_GB2312" w:hAnsi="等线"/>
                <w:color w:val="000000"/>
              </w:rPr>
            </w:pPr>
            <w:r>
              <w:rPr>
                <w:rFonts w:ascii="仿宋_GB2312" w:eastAsia="仿宋_GB2312" w:hAnsi="等线" w:hint="eastAsia"/>
                <w:color w:val="000000"/>
              </w:rPr>
              <w:t>生物学</w:t>
            </w:r>
          </w:p>
        </w:tc>
        <w:tc>
          <w:tcPr>
            <w:tcW w:w="709" w:type="dxa"/>
            <w:tcBorders>
              <w:top w:val="single" w:sz="8" w:space="0" w:color="auto"/>
              <w:left w:val="single" w:sz="8" w:space="0" w:color="auto"/>
              <w:bottom w:val="single" w:sz="8" w:space="0" w:color="auto"/>
              <w:right w:val="single" w:sz="8" w:space="0" w:color="auto"/>
            </w:tcBorders>
            <w:vAlign w:val="center"/>
          </w:tcPr>
          <w:p w14:paraId="39DD977F" w14:textId="1E17B392" w:rsidR="00242BFC" w:rsidRDefault="00242BFC" w:rsidP="00242BFC">
            <w:pPr>
              <w:widowControl/>
              <w:jc w:val="center"/>
              <w:rPr>
                <w:rFonts w:ascii="仿宋_GB2312" w:eastAsia="仿宋_GB2312" w:hAnsi="等线"/>
                <w:color w:val="000000"/>
              </w:rPr>
            </w:pPr>
            <w:r>
              <w:rPr>
                <w:rFonts w:ascii="仿宋_GB2312" w:eastAsia="仿宋_GB2312" w:hAnsi="等线" w:hint="eastAsia"/>
                <w:color w:val="000000"/>
              </w:rPr>
              <w:t>09</w:t>
            </w:r>
          </w:p>
        </w:tc>
        <w:tc>
          <w:tcPr>
            <w:tcW w:w="13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509C419" w14:textId="0E50B884" w:rsidR="00242BFC" w:rsidRDefault="00242BFC" w:rsidP="00242BFC">
            <w:pPr>
              <w:widowControl/>
              <w:jc w:val="left"/>
              <w:rPr>
                <w:rFonts w:ascii="仿宋_GB2312" w:eastAsia="仿宋_GB2312" w:hAnsi="等线"/>
                <w:color w:val="000000"/>
              </w:rPr>
            </w:pPr>
            <w:r>
              <w:rPr>
                <w:rFonts w:ascii="仿宋_GB2312" w:eastAsia="仿宋_GB2312" w:hAnsi="等线" w:hint="eastAsia"/>
                <w:color w:val="000000"/>
              </w:rPr>
              <w:t>细胞生物学</w:t>
            </w:r>
          </w:p>
        </w:tc>
        <w:tc>
          <w:tcPr>
            <w:tcW w:w="665" w:type="dxa"/>
            <w:tcBorders>
              <w:top w:val="single" w:sz="4" w:space="0" w:color="auto"/>
              <w:left w:val="nil"/>
              <w:bottom w:val="single" w:sz="8" w:space="0" w:color="auto"/>
              <w:right w:val="single" w:sz="8" w:space="0" w:color="auto"/>
            </w:tcBorders>
            <w:shd w:val="clear" w:color="auto" w:fill="auto"/>
            <w:noWrap/>
          </w:tcPr>
          <w:p w14:paraId="62B4A834" w14:textId="7A23E9A1" w:rsidR="00242BFC" w:rsidRPr="00117D08" w:rsidRDefault="00242BFC" w:rsidP="00242BFC">
            <w:pPr>
              <w:widowControl/>
              <w:jc w:val="center"/>
            </w:pPr>
            <w:r w:rsidRPr="00117D08">
              <w:t>300</w:t>
            </w:r>
          </w:p>
        </w:tc>
        <w:tc>
          <w:tcPr>
            <w:tcW w:w="810" w:type="dxa"/>
            <w:tcBorders>
              <w:top w:val="single" w:sz="4" w:space="0" w:color="auto"/>
              <w:left w:val="nil"/>
              <w:bottom w:val="single" w:sz="8" w:space="0" w:color="auto"/>
              <w:right w:val="single" w:sz="8" w:space="0" w:color="auto"/>
            </w:tcBorders>
            <w:shd w:val="clear" w:color="auto" w:fill="auto"/>
            <w:noWrap/>
          </w:tcPr>
          <w:p w14:paraId="47A5CAC7" w14:textId="13060FC2" w:rsidR="00242BFC" w:rsidRPr="00117D08" w:rsidRDefault="00242BFC" w:rsidP="00242BFC">
            <w:pPr>
              <w:widowControl/>
              <w:jc w:val="left"/>
            </w:pPr>
            <w:r w:rsidRPr="00117D08">
              <w:t>50</w:t>
            </w:r>
            <w:r w:rsidR="00A53BE0">
              <w:rPr>
                <w:rFonts w:hint="eastAsia"/>
              </w:rPr>
              <w:t>/50</w:t>
            </w:r>
          </w:p>
        </w:tc>
        <w:tc>
          <w:tcPr>
            <w:tcW w:w="660" w:type="dxa"/>
            <w:tcBorders>
              <w:top w:val="single" w:sz="4" w:space="0" w:color="auto"/>
              <w:left w:val="nil"/>
              <w:bottom w:val="single" w:sz="8" w:space="0" w:color="auto"/>
              <w:right w:val="single" w:sz="8" w:space="0" w:color="auto"/>
            </w:tcBorders>
            <w:shd w:val="clear" w:color="auto" w:fill="auto"/>
            <w:noWrap/>
          </w:tcPr>
          <w:p w14:paraId="3E60FFBF" w14:textId="3AB4C7CF" w:rsidR="00242BFC" w:rsidRPr="00117D08" w:rsidRDefault="00242BFC" w:rsidP="00242BFC">
            <w:pPr>
              <w:widowControl/>
              <w:jc w:val="center"/>
            </w:pPr>
            <w:r w:rsidRPr="00117D08">
              <w:t>70</w:t>
            </w:r>
          </w:p>
        </w:tc>
        <w:tc>
          <w:tcPr>
            <w:tcW w:w="2802" w:type="dxa"/>
            <w:tcBorders>
              <w:top w:val="nil"/>
              <w:left w:val="nil"/>
              <w:bottom w:val="single" w:sz="8" w:space="0" w:color="auto"/>
              <w:right w:val="single" w:sz="8" w:space="0" w:color="auto"/>
            </w:tcBorders>
            <w:shd w:val="clear" w:color="auto" w:fill="auto"/>
            <w:noWrap/>
            <w:vAlign w:val="center"/>
          </w:tcPr>
          <w:p w14:paraId="2A4018DB" w14:textId="77777777" w:rsidR="00242BFC" w:rsidRDefault="00242BFC" w:rsidP="00242BFC">
            <w:pPr>
              <w:widowControl/>
              <w:jc w:val="center"/>
              <w:rPr>
                <w:rFonts w:ascii="仿宋_GB2312" w:eastAsia="仿宋_GB2312" w:hAnsi="等线"/>
                <w:color w:val="000000"/>
              </w:rPr>
            </w:pPr>
          </w:p>
        </w:tc>
      </w:tr>
      <w:tr w:rsidR="00242BFC" w14:paraId="6A7C76B3" w14:textId="77777777" w:rsidTr="008F4F7E">
        <w:trPr>
          <w:cantSplit/>
          <w:trHeight w:val="831"/>
          <w:jc w:val="center"/>
        </w:trPr>
        <w:tc>
          <w:tcPr>
            <w:tcW w:w="92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4192CA" w14:textId="1077E282" w:rsidR="00242BFC" w:rsidRDefault="00242BFC" w:rsidP="00242BFC">
            <w:pPr>
              <w:widowControl/>
              <w:jc w:val="center"/>
              <w:rPr>
                <w:rFonts w:ascii="等线" w:eastAsia="等线" w:hAnsi="等线" w:cs="宋体"/>
                <w:color w:val="000000"/>
                <w:kern w:val="0"/>
                <w:sz w:val="22"/>
                <w:szCs w:val="22"/>
              </w:rPr>
            </w:pPr>
            <w:r>
              <w:rPr>
                <w:rFonts w:ascii="仿宋_GB2312" w:eastAsia="仿宋_GB2312" w:hAnsi="等线" w:hint="eastAsia"/>
                <w:color w:val="000000"/>
              </w:rPr>
              <w:t>0710</w:t>
            </w:r>
            <w:r w:rsidR="009528DA">
              <w:rPr>
                <w:rFonts w:ascii="仿宋_GB2312" w:eastAsia="仿宋_GB2312" w:hAnsi="等线"/>
                <w:color w:val="000000"/>
              </w:rPr>
              <w:t>00</w:t>
            </w:r>
          </w:p>
        </w:tc>
        <w:tc>
          <w:tcPr>
            <w:tcW w:w="916" w:type="dxa"/>
            <w:tcBorders>
              <w:top w:val="single" w:sz="8" w:space="0" w:color="auto"/>
              <w:left w:val="single" w:sz="8" w:space="0" w:color="auto"/>
              <w:bottom w:val="single" w:sz="8" w:space="0" w:color="auto"/>
              <w:right w:val="single" w:sz="8" w:space="0" w:color="auto"/>
            </w:tcBorders>
            <w:vAlign w:val="center"/>
          </w:tcPr>
          <w:p w14:paraId="09A9373D" w14:textId="77777777" w:rsidR="00242BFC" w:rsidRDefault="00242BFC" w:rsidP="00242BFC">
            <w:pPr>
              <w:widowControl/>
              <w:jc w:val="left"/>
              <w:rPr>
                <w:rFonts w:ascii="等线" w:eastAsia="等线" w:hAnsi="等线" w:cs="宋体"/>
                <w:color w:val="000000"/>
                <w:kern w:val="0"/>
                <w:sz w:val="22"/>
                <w:szCs w:val="22"/>
              </w:rPr>
            </w:pPr>
            <w:r>
              <w:rPr>
                <w:rFonts w:ascii="仿宋_GB2312" w:eastAsia="仿宋_GB2312" w:hAnsi="等线" w:hint="eastAsia"/>
                <w:color w:val="000000"/>
              </w:rPr>
              <w:t>生物学</w:t>
            </w:r>
          </w:p>
        </w:tc>
        <w:tc>
          <w:tcPr>
            <w:tcW w:w="709" w:type="dxa"/>
            <w:tcBorders>
              <w:top w:val="single" w:sz="8" w:space="0" w:color="auto"/>
              <w:left w:val="single" w:sz="8" w:space="0" w:color="auto"/>
              <w:bottom w:val="single" w:sz="8" w:space="0" w:color="auto"/>
              <w:right w:val="single" w:sz="8" w:space="0" w:color="auto"/>
            </w:tcBorders>
            <w:vAlign w:val="center"/>
          </w:tcPr>
          <w:p w14:paraId="3BB8C932" w14:textId="77777777" w:rsidR="00242BFC" w:rsidRDefault="00242BFC" w:rsidP="00242BFC">
            <w:pPr>
              <w:widowControl/>
              <w:jc w:val="center"/>
              <w:rPr>
                <w:rFonts w:ascii="等线" w:eastAsia="等线" w:hAnsi="等线" w:cs="宋体"/>
                <w:color w:val="000000"/>
                <w:kern w:val="0"/>
                <w:sz w:val="22"/>
                <w:szCs w:val="22"/>
              </w:rPr>
            </w:pPr>
            <w:r>
              <w:rPr>
                <w:rFonts w:ascii="仿宋_GB2312" w:eastAsia="仿宋_GB2312" w:hAnsi="等线" w:hint="eastAsia"/>
                <w:color w:val="000000"/>
              </w:rPr>
              <w:t>10</w:t>
            </w:r>
          </w:p>
        </w:tc>
        <w:tc>
          <w:tcPr>
            <w:tcW w:w="13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B0B592F" w14:textId="77777777" w:rsidR="00242BFC" w:rsidRDefault="00242BFC" w:rsidP="00242BFC">
            <w:pPr>
              <w:widowControl/>
              <w:jc w:val="left"/>
              <w:rPr>
                <w:rFonts w:ascii="等线" w:eastAsia="等线" w:hAnsi="等线" w:cs="宋体"/>
                <w:color w:val="000000"/>
                <w:kern w:val="0"/>
                <w:sz w:val="22"/>
                <w:szCs w:val="22"/>
              </w:rPr>
            </w:pPr>
            <w:r>
              <w:rPr>
                <w:rFonts w:ascii="仿宋_GB2312" w:eastAsia="仿宋_GB2312" w:hAnsi="等线" w:hint="eastAsia"/>
                <w:color w:val="000000"/>
              </w:rPr>
              <w:t>生物化学与分子生物学</w:t>
            </w:r>
          </w:p>
        </w:tc>
        <w:tc>
          <w:tcPr>
            <w:tcW w:w="665" w:type="dxa"/>
            <w:tcBorders>
              <w:top w:val="single" w:sz="4" w:space="0" w:color="auto"/>
              <w:left w:val="nil"/>
              <w:bottom w:val="single" w:sz="8" w:space="0" w:color="auto"/>
              <w:right w:val="single" w:sz="8" w:space="0" w:color="auto"/>
            </w:tcBorders>
            <w:shd w:val="clear" w:color="auto" w:fill="auto"/>
            <w:noWrap/>
            <w:vAlign w:val="center"/>
          </w:tcPr>
          <w:p w14:paraId="3D6927A2" w14:textId="77777777" w:rsidR="00242BFC" w:rsidRDefault="00242BFC" w:rsidP="00242BFC">
            <w:pPr>
              <w:widowControl/>
              <w:jc w:val="center"/>
              <w:rPr>
                <w:rFonts w:ascii="等线" w:eastAsia="等线" w:hAnsi="等线" w:cs="宋体"/>
                <w:color w:val="000000"/>
                <w:kern w:val="0"/>
                <w:sz w:val="22"/>
                <w:szCs w:val="22"/>
              </w:rPr>
            </w:pPr>
            <w:r>
              <w:rPr>
                <w:rFonts w:ascii="仿宋_GB2312" w:eastAsia="仿宋_GB2312" w:hAnsi="等线" w:hint="eastAsia"/>
                <w:color w:val="000000"/>
              </w:rPr>
              <w:t>330</w:t>
            </w:r>
          </w:p>
        </w:tc>
        <w:tc>
          <w:tcPr>
            <w:tcW w:w="810" w:type="dxa"/>
            <w:tcBorders>
              <w:top w:val="single" w:sz="4" w:space="0" w:color="auto"/>
              <w:left w:val="nil"/>
              <w:bottom w:val="single" w:sz="8" w:space="0" w:color="auto"/>
              <w:right w:val="single" w:sz="8" w:space="0" w:color="auto"/>
            </w:tcBorders>
            <w:shd w:val="clear" w:color="auto" w:fill="auto"/>
            <w:noWrap/>
            <w:vAlign w:val="center"/>
          </w:tcPr>
          <w:p w14:paraId="0622373D" w14:textId="77777777" w:rsidR="00242BFC" w:rsidRDefault="00242BFC" w:rsidP="00242BFC">
            <w:pPr>
              <w:widowControl/>
              <w:jc w:val="left"/>
              <w:rPr>
                <w:rFonts w:ascii="等线" w:eastAsia="等线" w:hAnsi="等线" w:cs="宋体"/>
                <w:color w:val="000000"/>
                <w:kern w:val="0"/>
                <w:sz w:val="22"/>
                <w:szCs w:val="22"/>
              </w:rPr>
            </w:pPr>
            <w:r>
              <w:rPr>
                <w:rFonts w:ascii="仿宋_GB2312" w:eastAsia="仿宋_GB2312" w:hAnsi="等线" w:hint="eastAsia"/>
                <w:color w:val="000000"/>
              </w:rPr>
              <w:t>50/65</w:t>
            </w:r>
          </w:p>
        </w:tc>
        <w:tc>
          <w:tcPr>
            <w:tcW w:w="660" w:type="dxa"/>
            <w:tcBorders>
              <w:top w:val="single" w:sz="4" w:space="0" w:color="auto"/>
              <w:left w:val="nil"/>
              <w:bottom w:val="single" w:sz="8" w:space="0" w:color="auto"/>
              <w:right w:val="single" w:sz="8" w:space="0" w:color="auto"/>
            </w:tcBorders>
            <w:shd w:val="clear" w:color="auto" w:fill="auto"/>
            <w:noWrap/>
            <w:vAlign w:val="center"/>
          </w:tcPr>
          <w:p w14:paraId="69ADDA47" w14:textId="77777777" w:rsidR="00242BFC" w:rsidRDefault="00242BFC" w:rsidP="00242BFC">
            <w:pPr>
              <w:widowControl/>
              <w:jc w:val="center"/>
              <w:rPr>
                <w:rFonts w:ascii="等线" w:eastAsia="等线" w:hAnsi="等线" w:cs="宋体"/>
                <w:color w:val="000000"/>
                <w:kern w:val="0"/>
                <w:sz w:val="22"/>
                <w:szCs w:val="22"/>
              </w:rPr>
            </w:pPr>
            <w:r>
              <w:rPr>
                <w:rFonts w:ascii="仿宋_GB2312" w:eastAsia="仿宋_GB2312" w:hAnsi="等线" w:hint="eastAsia"/>
                <w:color w:val="000000"/>
              </w:rPr>
              <w:t>70</w:t>
            </w:r>
          </w:p>
        </w:tc>
        <w:tc>
          <w:tcPr>
            <w:tcW w:w="2802" w:type="dxa"/>
            <w:tcBorders>
              <w:top w:val="single" w:sz="4" w:space="0" w:color="auto"/>
              <w:left w:val="nil"/>
              <w:bottom w:val="single" w:sz="8" w:space="0" w:color="auto"/>
              <w:right w:val="single" w:sz="8" w:space="0" w:color="auto"/>
            </w:tcBorders>
            <w:shd w:val="clear" w:color="auto" w:fill="auto"/>
            <w:noWrap/>
            <w:vAlign w:val="center"/>
          </w:tcPr>
          <w:p w14:paraId="4D9BBBB2" w14:textId="77777777" w:rsidR="00242BFC" w:rsidRDefault="00242BFC" w:rsidP="00242BFC">
            <w:pPr>
              <w:widowControl/>
              <w:jc w:val="center"/>
              <w:rPr>
                <w:rFonts w:ascii="仿宋_GB2312" w:eastAsia="仿宋_GB2312" w:hAnsi="等线"/>
                <w:color w:val="000000"/>
              </w:rPr>
            </w:pPr>
          </w:p>
        </w:tc>
      </w:tr>
      <w:tr w:rsidR="00242BFC" w14:paraId="24F67E2A" w14:textId="77777777" w:rsidTr="008F4F7E">
        <w:trPr>
          <w:cantSplit/>
          <w:trHeight w:val="300"/>
          <w:jc w:val="center"/>
        </w:trPr>
        <w:tc>
          <w:tcPr>
            <w:tcW w:w="92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3E2A577" w14:textId="6239487A" w:rsidR="00242BFC" w:rsidRDefault="00242BFC" w:rsidP="00242BFC">
            <w:pPr>
              <w:widowControl/>
              <w:jc w:val="center"/>
              <w:rPr>
                <w:rFonts w:ascii="等线" w:eastAsia="等线" w:hAnsi="等线" w:cs="宋体"/>
                <w:color w:val="000000"/>
                <w:kern w:val="0"/>
                <w:sz w:val="22"/>
                <w:szCs w:val="22"/>
              </w:rPr>
            </w:pPr>
            <w:r>
              <w:rPr>
                <w:rFonts w:ascii="仿宋_GB2312" w:eastAsia="仿宋_GB2312" w:hAnsi="等线" w:hint="eastAsia"/>
                <w:color w:val="000000"/>
              </w:rPr>
              <w:t>0710</w:t>
            </w:r>
            <w:r w:rsidR="009528DA">
              <w:rPr>
                <w:rFonts w:ascii="仿宋_GB2312" w:eastAsia="仿宋_GB2312" w:hAnsi="等线"/>
                <w:color w:val="000000"/>
              </w:rPr>
              <w:t>00</w:t>
            </w:r>
          </w:p>
        </w:tc>
        <w:tc>
          <w:tcPr>
            <w:tcW w:w="916" w:type="dxa"/>
            <w:tcBorders>
              <w:top w:val="single" w:sz="8" w:space="0" w:color="auto"/>
              <w:left w:val="single" w:sz="8" w:space="0" w:color="auto"/>
              <w:bottom w:val="single" w:sz="8" w:space="0" w:color="auto"/>
              <w:right w:val="single" w:sz="8" w:space="0" w:color="auto"/>
            </w:tcBorders>
            <w:vAlign w:val="center"/>
          </w:tcPr>
          <w:p w14:paraId="68F2AA68" w14:textId="77777777" w:rsidR="00242BFC" w:rsidRDefault="00242BFC" w:rsidP="00242BFC">
            <w:pPr>
              <w:widowControl/>
              <w:jc w:val="left"/>
              <w:rPr>
                <w:rFonts w:ascii="等线" w:eastAsia="等线" w:hAnsi="等线" w:cs="宋体"/>
                <w:color w:val="000000"/>
                <w:kern w:val="0"/>
                <w:sz w:val="22"/>
                <w:szCs w:val="22"/>
              </w:rPr>
            </w:pPr>
            <w:r>
              <w:rPr>
                <w:rFonts w:ascii="仿宋_GB2312" w:eastAsia="仿宋_GB2312" w:hAnsi="等线" w:hint="eastAsia"/>
                <w:color w:val="000000"/>
              </w:rPr>
              <w:t>生物学</w:t>
            </w:r>
          </w:p>
        </w:tc>
        <w:tc>
          <w:tcPr>
            <w:tcW w:w="709" w:type="dxa"/>
            <w:tcBorders>
              <w:top w:val="single" w:sz="8" w:space="0" w:color="auto"/>
              <w:left w:val="single" w:sz="8" w:space="0" w:color="auto"/>
              <w:bottom w:val="single" w:sz="8" w:space="0" w:color="auto"/>
              <w:right w:val="single" w:sz="8" w:space="0" w:color="auto"/>
            </w:tcBorders>
            <w:vAlign w:val="center"/>
          </w:tcPr>
          <w:p w14:paraId="4080525D" w14:textId="77777777" w:rsidR="00242BFC" w:rsidRDefault="00242BFC" w:rsidP="00242BFC">
            <w:pPr>
              <w:widowControl/>
              <w:jc w:val="center"/>
              <w:rPr>
                <w:rFonts w:ascii="等线" w:eastAsia="等线" w:hAnsi="等线" w:cs="宋体"/>
                <w:color w:val="000000"/>
                <w:kern w:val="0"/>
                <w:sz w:val="22"/>
                <w:szCs w:val="22"/>
              </w:rPr>
            </w:pPr>
            <w:r>
              <w:rPr>
                <w:rFonts w:ascii="仿宋_GB2312" w:eastAsia="仿宋_GB2312" w:hAnsi="等线" w:hint="eastAsia"/>
                <w:color w:val="000000"/>
              </w:rPr>
              <w:t>Z1</w:t>
            </w:r>
          </w:p>
        </w:tc>
        <w:tc>
          <w:tcPr>
            <w:tcW w:w="13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5E499EC" w14:textId="77777777" w:rsidR="00242BFC" w:rsidRDefault="00242BFC" w:rsidP="00242BFC">
            <w:pPr>
              <w:widowControl/>
              <w:jc w:val="left"/>
              <w:rPr>
                <w:rFonts w:ascii="等线" w:eastAsia="仿宋_GB2312" w:hAnsi="等线" w:cs="宋体"/>
                <w:color w:val="000000"/>
                <w:kern w:val="0"/>
                <w:sz w:val="22"/>
                <w:szCs w:val="22"/>
              </w:rPr>
            </w:pPr>
            <w:r>
              <w:rPr>
                <w:rFonts w:ascii="仿宋_GB2312" w:eastAsia="仿宋_GB2312" w:hAnsi="等线" w:hint="eastAsia"/>
                <w:color w:val="000000"/>
              </w:rPr>
              <w:t>生物学（生物信息学）</w:t>
            </w:r>
          </w:p>
        </w:tc>
        <w:tc>
          <w:tcPr>
            <w:tcW w:w="665" w:type="dxa"/>
            <w:tcBorders>
              <w:top w:val="nil"/>
              <w:left w:val="nil"/>
              <w:bottom w:val="single" w:sz="8" w:space="0" w:color="auto"/>
              <w:right w:val="single" w:sz="8" w:space="0" w:color="auto"/>
            </w:tcBorders>
            <w:shd w:val="clear" w:color="auto" w:fill="auto"/>
            <w:noWrap/>
            <w:vAlign w:val="center"/>
          </w:tcPr>
          <w:p w14:paraId="7DF1A7EE" w14:textId="77777777" w:rsidR="00242BFC" w:rsidRDefault="00242BFC" w:rsidP="00242BFC">
            <w:pPr>
              <w:widowControl/>
              <w:jc w:val="center"/>
              <w:rPr>
                <w:rFonts w:ascii="等线" w:eastAsia="等线" w:hAnsi="等线" w:cs="宋体"/>
                <w:color w:val="000000"/>
                <w:kern w:val="0"/>
                <w:sz w:val="22"/>
                <w:szCs w:val="22"/>
              </w:rPr>
            </w:pPr>
            <w:r>
              <w:rPr>
                <w:rFonts w:ascii="仿宋_GB2312" w:eastAsia="仿宋_GB2312" w:hAnsi="等线" w:hint="eastAsia"/>
                <w:color w:val="000000"/>
              </w:rPr>
              <w:t>330</w:t>
            </w:r>
          </w:p>
        </w:tc>
        <w:tc>
          <w:tcPr>
            <w:tcW w:w="810" w:type="dxa"/>
            <w:tcBorders>
              <w:top w:val="nil"/>
              <w:left w:val="nil"/>
              <w:bottom w:val="single" w:sz="8" w:space="0" w:color="auto"/>
              <w:right w:val="single" w:sz="8" w:space="0" w:color="auto"/>
            </w:tcBorders>
            <w:shd w:val="clear" w:color="auto" w:fill="auto"/>
            <w:noWrap/>
            <w:vAlign w:val="center"/>
          </w:tcPr>
          <w:p w14:paraId="3AC45451" w14:textId="77777777" w:rsidR="00242BFC" w:rsidRDefault="00242BFC" w:rsidP="00242BFC">
            <w:pPr>
              <w:widowControl/>
              <w:jc w:val="left"/>
              <w:rPr>
                <w:rFonts w:ascii="等线" w:eastAsia="等线" w:hAnsi="等线" w:cs="宋体"/>
                <w:color w:val="000000"/>
                <w:kern w:val="0"/>
                <w:sz w:val="22"/>
                <w:szCs w:val="22"/>
              </w:rPr>
            </w:pPr>
            <w:r>
              <w:rPr>
                <w:rFonts w:ascii="仿宋_GB2312" w:eastAsia="仿宋_GB2312" w:hAnsi="等线" w:hint="eastAsia"/>
                <w:color w:val="000000"/>
              </w:rPr>
              <w:t>50/65</w:t>
            </w:r>
          </w:p>
        </w:tc>
        <w:tc>
          <w:tcPr>
            <w:tcW w:w="660" w:type="dxa"/>
            <w:tcBorders>
              <w:top w:val="nil"/>
              <w:left w:val="nil"/>
              <w:bottom w:val="single" w:sz="8" w:space="0" w:color="auto"/>
              <w:right w:val="single" w:sz="8" w:space="0" w:color="auto"/>
            </w:tcBorders>
            <w:shd w:val="clear" w:color="auto" w:fill="auto"/>
            <w:noWrap/>
            <w:vAlign w:val="center"/>
          </w:tcPr>
          <w:p w14:paraId="18E36ED6" w14:textId="77777777" w:rsidR="00242BFC" w:rsidRDefault="00242BFC" w:rsidP="00242BFC">
            <w:pPr>
              <w:widowControl/>
              <w:jc w:val="center"/>
              <w:rPr>
                <w:rFonts w:ascii="等线" w:eastAsia="等线" w:hAnsi="等线" w:cs="宋体"/>
                <w:color w:val="000000"/>
                <w:kern w:val="0"/>
                <w:sz w:val="22"/>
                <w:szCs w:val="22"/>
              </w:rPr>
            </w:pPr>
            <w:r>
              <w:rPr>
                <w:rFonts w:ascii="仿宋_GB2312" w:eastAsia="仿宋_GB2312" w:hAnsi="等线" w:hint="eastAsia"/>
                <w:color w:val="000000"/>
              </w:rPr>
              <w:t>70</w:t>
            </w:r>
          </w:p>
        </w:tc>
        <w:tc>
          <w:tcPr>
            <w:tcW w:w="2802" w:type="dxa"/>
            <w:tcBorders>
              <w:top w:val="nil"/>
              <w:left w:val="nil"/>
              <w:bottom w:val="single" w:sz="8" w:space="0" w:color="auto"/>
              <w:right w:val="single" w:sz="8" w:space="0" w:color="auto"/>
            </w:tcBorders>
            <w:shd w:val="clear" w:color="auto" w:fill="auto"/>
            <w:noWrap/>
            <w:vAlign w:val="center"/>
          </w:tcPr>
          <w:p w14:paraId="681FBF30" w14:textId="77777777" w:rsidR="00242BFC" w:rsidRDefault="00242BFC" w:rsidP="00242BFC">
            <w:pPr>
              <w:widowControl/>
              <w:jc w:val="center"/>
              <w:rPr>
                <w:rFonts w:ascii="仿宋_GB2312" w:eastAsia="仿宋_GB2312" w:hAnsi="等线"/>
                <w:color w:val="000000"/>
              </w:rPr>
            </w:pPr>
          </w:p>
        </w:tc>
      </w:tr>
      <w:tr w:rsidR="00242BFC" w14:paraId="3FB23485" w14:textId="77777777" w:rsidTr="00F0464F">
        <w:trPr>
          <w:cantSplit/>
          <w:trHeight w:val="300"/>
          <w:jc w:val="center"/>
        </w:trPr>
        <w:tc>
          <w:tcPr>
            <w:tcW w:w="92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C7820EA" w14:textId="4A9E5373" w:rsidR="00242BFC" w:rsidRDefault="00242BFC" w:rsidP="00242BFC">
            <w:pPr>
              <w:widowControl/>
              <w:jc w:val="center"/>
              <w:rPr>
                <w:rFonts w:ascii="仿宋_GB2312" w:eastAsia="仿宋_GB2312" w:hAnsi="等线"/>
                <w:color w:val="000000"/>
              </w:rPr>
            </w:pPr>
            <w:r>
              <w:rPr>
                <w:rFonts w:ascii="仿宋_GB2312" w:eastAsia="仿宋_GB2312" w:hAnsi="等线" w:hint="eastAsia"/>
                <w:color w:val="000000"/>
              </w:rPr>
              <w:lastRenderedPageBreak/>
              <w:t>0713</w:t>
            </w:r>
            <w:r w:rsidR="009528DA">
              <w:rPr>
                <w:rFonts w:ascii="仿宋_GB2312" w:eastAsia="仿宋_GB2312" w:hAnsi="等线"/>
                <w:color w:val="000000"/>
              </w:rPr>
              <w:t>00</w:t>
            </w:r>
          </w:p>
        </w:tc>
        <w:tc>
          <w:tcPr>
            <w:tcW w:w="916" w:type="dxa"/>
            <w:tcBorders>
              <w:top w:val="single" w:sz="8" w:space="0" w:color="auto"/>
              <w:left w:val="single" w:sz="8" w:space="0" w:color="auto"/>
              <w:bottom w:val="single" w:sz="8" w:space="0" w:color="auto"/>
              <w:right w:val="single" w:sz="8" w:space="0" w:color="auto"/>
            </w:tcBorders>
            <w:vAlign w:val="center"/>
          </w:tcPr>
          <w:p w14:paraId="0793963D" w14:textId="7107B429" w:rsidR="00242BFC" w:rsidRDefault="00242BFC" w:rsidP="00242BFC">
            <w:pPr>
              <w:widowControl/>
              <w:jc w:val="left"/>
              <w:rPr>
                <w:rFonts w:ascii="仿宋_GB2312" w:eastAsia="仿宋_GB2312" w:hAnsi="等线"/>
                <w:color w:val="000000"/>
              </w:rPr>
            </w:pPr>
            <w:r>
              <w:rPr>
                <w:rFonts w:ascii="仿宋_GB2312" w:eastAsia="仿宋_GB2312" w:hAnsi="等线" w:hint="eastAsia"/>
                <w:color w:val="000000"/>
              </w:rPr>
              <w:t>生态学</w:t>
            </w:r>
          </w:p>
        </w:tc>
        <w:tc>
          <w:tcPr>
            <w:tcW w:w="709" w:type="dxa"/>
            <w:tcBorders>
              <w:top w:val="single" w:sz="8" w:space="0" w:color="auto"/>
              <w:left w:val="single" w:sz="8" w:space="0" w:color="auto"/>
              <w:bottom w:val="single" w:sz="8" w:space="0" w:color="auto"/>
              <w:right w:val="single" w:sz="8" w:space="0" w:color="auto"/>
            </w:tcBorders>
            <w:vAlign w:val="center"/>
          </w:tcPr>
          <w:p w14:paraId="43F764D9" w14:textId="4F978DBE" w:rsidR="00242BFC" w:rsidRDefault="00242BFC" w:rsidP="00242BFC">
            <w:pPr>
              <w:widowControl/>
              <w:jc w:val="center"/>
              <w:rPr>
                <w:rFonts w:ascii="仿宋_GB2312" w:eastAsia="仿宋_GB2312" w:hAnsi="等线"/>
                <w:color w:val="000000"/>
              </w:rPr>
            </w:pPr>
            <w:r>
              <w:rPr>
                <w:rFonts w:ascii="仿宋_GB2312" w:eastAsia="仿宋_GB2312" w:hAnsi="等线" w:hint="eastAsia"/>
                <w:color w:val="000000"/>
              </w:rPr>
              <w:t>69</w:t>
            </w:r>
          </w:p>
        </w:tc>
        <w:tc>
          <w:tcPr>
            <w:tcW w:w="13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4E4A5A3" w14:textId="04258DD1" w:rsidR="00242BFC" w:rsidRDefault="00242BFC" w:rsidP="00242BFC">
            <w:pPr>
              <w:widowControl/>
              <w:jc w:val="left"/>
              <w:rPr>
                <w:rFonts w:ascii="仿宋_GB2312" w:eastAsia="仿宋_GB2312" w:hAnsi="等线"/>
                <w:color w:val="000000"/>
              </w:rPr>
            </w:pPr>
            <w:r>
              <w:rPr>
                <w:rFonts w:ascii="仿宋_GB2312" w:eastAsia="仿宋_GB2312" w:hAnsi="等线" w:hint="eastAsia"/>
                <w:color w:val="000000"/>
              </w:rPr>
              <w:t>生态学（不分方向）</w:t>
            </w:r>
          </w:p>
        </w:tc>
        <w:tc>
          <w:tcPr>
            <w:tcW w:w="665" w:type="dxa"/>
            <w:tcBorders>
              <w:top w:val="single" w:sz="4" w:space="0" w:color="auto"/>
              <w:left w:val="nil"/>
              <w:bottom w:val="single" w:sz="8" w:space="0" w:color="auto"/>
              <w:right w:val="single" w:sz="8" w:space="0" w:color="auto"/>
            </w:tcBorders>
            <w:shd w:val="clear" w:color="auto" w:fill="auto"/>
            <w:noWrap/>
          </w:tcPr>
          <w:p w14:paraId="52B318A8" w14:textId="65553148" w:rsidR="00242BFC" w:rsidRDefault="00242BFC" w:rsidP="00242BFC">
            <w:pPr>
              <w:widowControl/>
              <w:jc w:val="center"/>
              <w:rPr>
                <w:rFonts w:ascii="仿宋_GB2312" w:eastAsia="仿宋_GB2312" w:hAnsi="等线"/>
                <w:color w:val="000000"/>
              </w:rPr>
            </w:pPr>
            <w:r w:rsidRPr="00117D08">
              <w:t>300</w:t>
            </w:r>
          </w:p>
        </w:tc>
        <w:tc>
          <w:tcPr>
            <w:tcW w:w="810" w:type="dxa"/>
            <w:tcBorders>
              <w:top w:val="single" w:sz="4" w:space="0" w:color="auto"/>
              <w:left w:val="nil"/>
              <w:bottom w:val="single" w:sz="8" w:space="0" w:color="auto"/>
              <w:right w:val="single" w:sz="8" w:space="0" w:color="auto"/>
            </w:tcBorders>
            <w:shd w:val="clear" w:color="auto" w:fill="auto"/>
            <w:noWrap/>
          </w:tcPr>
          <w:p w14:paraId="3BC5D8F2" w14:textId="47EC293E" w:rsidR="00242BFC" w:rsidRDefault="00242BFC" w:rsidP="00242BFC">
            <w:pPr>
              <w:widowControl/>
              <w:jc w:val="left"/>
              <w:rPr>
                <w:rFonts w:ascii="仿宋_GB2312" w:eastAsia="仿宋_GB2312" w:hAnsi="等线"/>
                <w:color w:val="000000"/>
              </w:rPr>
            </w:pPr>
            <w:r w:rsidRPr="00117D08">
              <w:t>50</w:t>
            </w:r>
            <w:r w:rsidR="00A53BE0">
              <w:rPr>
                <w:rFonts w:hint="eastAsia"/>
              </w:rPr>
              <w:t>/50</w:t>
            </w:r>
          </w:p>
        </w:tc>
        <w:tc>
          <w:tcPr>
            <w:tcW w:w="660" w:type="dxa"/>
            <w:tcBorders>
              <w:top w:val="single" w:sz="4" w:space="0" w:color="auto"/>
              <w:left w:val="nil"/>
              <w:bottom w:val="single" w:sz="8" w:space="0" w:color="auto"/>
              <w:right w:val="single" w:sz="8" w:space="0" w:color="auto"/>
            </w:tcBorders>
            <w:shd w:val="clear" w:color="auto" w:fill="auto"/>
            <w:noWrap/>
          </w:tcPr>
          <w:p w14:paraId="302095AE" w14:textId="7A75E803" w:rsidR="00242BFC" w:rsidRDefault="00242BFC" w:rsidP="00242BFC">
            <w:pPr>
              <w:widowControl/>
              <w:jc w:val="center"/>
              <w:rPr>
                <w:rFonts w:ascii="仿宋_GB2312" w:eastAsia="仿宋_GB2312" w:hAnsi="等线"/>
                <w:color w:val="000000"/>
              </w:rPr>
            </w:pPr>
            <w:r w:rsidRPr="00117D08">
              <w:t>70</w:t>
            </w:r>
          </w:p>
        </w:tc>
        <w:tc>
          <w:tcPr>
            <w:tcW w:w="2802" w:type="dxa"/>
            <w:tcBorders>
              <w:top w:val="single" w:sz="4" w:space="0" w:color="auto"/>
              <w:left w:val="nil"/>
              <w:bottom w:val="single" w:sz="8" w:space="0" w:color="auto"/>
              <w:right w:val="single" w:sz="8" w:space="0" w:color="auto"/>
            </w:tcBorders>
            <w:shd w:val="clear" w:color="auto" w:fill="auto"/>
            <w:noWrap/>
            <w:vAlign w:val="center"/>
          </w:tcPr>
          <w:p w14:paraId="6D1AFEE9" w14:textId="77777777" w:rsidR="00242BFC" w:rsidRDefault="00242BFC" w:rsidP="00242BFC">
            <w:pPr>
              <w:widowControl/>
              <w:jc w:val="center"/>
              <w:rPr>
                <w:rFonts w:ascii="仿宋_GB2312" w:eastAsia="仿宋_GB2312" w:hAnsi="等线"/>
                <w:color w:val="000000"/>
              </w:rPr>
            </w:pPr>
          </w:p>
        </w:tc>
      </w:tr>
      <w:tr w:rsidR="00242BFC" w14:paraId="64154809" w14:textId="77777777" w:rsidTr="006157AF">
        <w:trPr>
          <w:cantSplit/>
          <w:trHeight w:val="300"/>
          <w:jc w:val="center"/>
        </w:trPr>
        <w:tc>
          <w:tcPr>
            <w:tcW w:w="92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DBB6BC" w14:textId="36F44888" w:rsidR="00242BFC" w:rsidRDefault="00242BFC" w:rsidP="00242BFC">
            <w:pPr>
              <w:widowControl/>
              <w:jc w:val="center"/>
              <w:rPr>
                <w:rFonts w:ascii="仿宋_GB2312" w:eastAsia="仿宋_GB2312" w:hAnsi="等线"/>
                <w:color w:val="000000"/>
              </w:rPr>
            </w:pPr>
            <w:r>
              <w:rPr>
                <w:rFonts w:ascii="仿宋_GB2312" w:eastAsia="仿宋_GB2312" w:hAnsi="等线" w:hint="eastAsia"/>
                <w:color w:val="000000"/>
              </w:rPr>
              <w:t>1007</w:t>
            </w:r>
            <w:r w:rsidR="009528DA">
              <w:rPr>
                <w:rFonts w:ascii="仿宋_GB2312" w:eastAsia="仿宋_GB2312" w:hAnsi="等线"/>
                <w:color w:val="000000"/>
              </w:rPr>
              <w:t>00</w:t>
            </w:r>
          </w:p>
        </w:tc>
        <w:tc>
          <w:tcPr>
            <w:tcW w:w="916" w:type="dxa"/>
            <w:tcBorders>
              <w:top w:val="single" w:sz="8" w:space="0" w:color="auto"/>
              <w:left w:val="single" w:sz="8" w:space="0" w:color="auto"/>
              <w:bottom w:val="single" w:sz="8" w:space="0" w:color="auto"/>
              <w:right w:val="single" w:sz="8" w:space="0" w:color="auto"/>
            </w:tcBorders>
            <w:vAlign w:val="center"/>
          </w:tcPr>
          <w:p w14:paraId="70FE37EA" w14:textId="2D9B478D" w:rsidR="00242BFC" w:rsidRDefault="00242BFC" w:rsidP="00242BFC">
            <w:pPr>
              <w:widowControl/>
              <w:jc w:val="left"/>
              <w:rPr>
                <w:rFonts w:ascii="仿宋_GB2312" w:eastAsia="仿宋_GB2312" w:hAnsi="等线"/>
                <w:color w:val="000000"/>
              </w:rPr>
            </w:pPr>
            <w:r>
              <w:rPr>
                <w:rFonts w:ascii="仿宋_GB2312" w:eastAsia="仿宋_GB2312" w:hAnsi="等线" w:hint="eastAsia"/>
                <w:color w:val="000000"/>
              </w:rPr>
              <w:t>药学</w:t>
            </w:r>
          </w:p>
        </w:tc>
        <w:tc>
          <w:tcPr>
            <w:tcW w:w="709" w:type="dxa"/>
            <w:tcBorders>
              <w:top w:val="single" w:sz="8" w:space="0" w:color="auto"/>
              <w:left w:val="single" w:sz="8" w:space="0" w:color="auto"/>
              <w:bottom w:val="single" w:sz="8" w:space="0" w:color="auto"/>
              <w:right w:val="single" w:sz="8" w:space="0" w:color="auto"/>
            </w:tcBorders>
            <w:vAlign w:val="center"/>
          </w:tcPr>
          <w:p w14:paraId="63B40251" w14:textId="3914C430" w:rsidR="00242BFC" w:rsidRDefault="00242BFC" w:rsidP="00242BFC">
            <w:pPr>
              <w:widowControl/>
              <w:jc w:val="center"/>
              <w:rPr>
                <w:rFonts w:ascii="仿宋_GB2312" w:eastAsia="仿宋_GB2312" w:hAnsi="等线"/>
                <w:color w:val="000000"/>
              </w:rPr>
            </w:pPr>
            <w:r>
              <w:rPr>
                <w:rFonts w:ascii="仿宋_GB2312" w:eastAsia="仿宋_GB2312" w:hAnsi="等线" w:hint="eastAsia"/>
                <w:color w:val="000000"/>
              </w:rPr>
              <w:t>04</w:t>
            </w:r>
          </w:p>
        </w:tc>
        <w:tc>
          <w:tcPr>
            <w:tcW w:w="13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BC9D670" w14:textId="6CB748B7" w:rsidR="00242BFC" w:rsidRDefault="00242BFC" w:rsidP="00242BFC">
            <w:pPr>
              <w:widowControl/>
              <w:jc w:val="left"/>
              <w:rPr>
                <w:rFonts w:ascii="仿宋_GB2312" w:eastAsia="仿宋_GB2312" w:hAnsi="等线"/>
                <w:color w:val="000000"/>
              </w:rPr>
            </w:pPr>
            <w:r>
              <w:rPr>
                <w:rFonts w:ascii="仿宋_GB2312" w:eastAsia="仿宋_GB2312" w:hAnsi="等线" w:hint="eastAsia"/>
                <w:color w:val="000000"/>
              </w:rPr>
              <w:t>药物分析学</w:t>
            </w:r>
          </w:p>
        </w:tc>
        <w:tc>
          <w:tcPr>
            <w:tcW w:w="665" w:type="dxa"/>
            <w:tcBorders>
              <w:top w:val="nil"/>
              <w:left w:val="nil"/>
              <w:bottom w:val="single" w:sz="8" w:space="0" w:color="auto"/>
              <w:right w:val="single" w:sz="8" w:space="0" w:color="auto"/>
            </w:tcBorders>
            <w:shd w:val="clear" w:color="auto" w:fill="auto"/>
            <w:noWrap/>
            <w:vAlign w:val="center"/>
          </w:tcPr>
          <w:p w14:paraId="59344793" w14:textId="70DB3D4D" w:rsidR="00242BFC" w:rsidRDefault="00242BFC" w:rsidP="00242BFC">
            <w:pPr>
              <w:widowControl/>
              <w:jc w:val="center"/>
              <w:rPr>
                <w:rFonts w:ascii="仿宋_GB2312" w:eastAsia="仿宋_GB2312" w:hAnsi="等线"/>
                <w:color w:val="000000"/>
              </w:rPr>
            </w:pPr>
            <w:r>
              <w:rPr>
                <w:rFonts w:ascii="仿宋_GB2312" w:eastAsia="仿宋_GB2312" w:hAnsi="等线" w:hint="eastAsia"/>
                <w:color w:val="000000"/>
              </w:rPr>
              <w:t>305</w:t>
            </w:r>
          </w:p>
        </w:tc>
        <w:tc>
          <w:tcPr>
            <w:tcW w:w="810" w:type="dxa"/>
            <w:tcBorders>
              <w:top w:val="nil"/>
              <w:left w:val="nil"/>
              <w:bottom w:val="single" w:sz="8" w:space="0" w:color="auto"/>
              <w:right w:val="single" w:sz="8" w:space="0" w:color="auto"/>
            </w:tcBorders>
            <w:shd w:val="clear" w:color="auto" w:fill="auto"/>
            <w:noWrap/>
            <w:vAlign w:val="center"/>
          </w:tcPr>
          <w:p w14:paraId="45AAB7C8" w14:textId="24155322" w:rsidR="00242BFC" w:rsidRDefault="00242BFC" w:rsidP="00242BFC">
            <w:pPr>
              <w:widowControl/>
              <w:jc w:val="left"/>
              <w:rPr>
                <w:rFonts w:ascii="仿宋_GB2312" w:eastAsia="仿宋_GB2312" w:hAnsi="等线"/>
                <w:color w:val="000000"/>
              </w:rPr>
            </w:pPr>
            <w:r>
              <w:rPr>
                <w:rFonts w:ascii="仿宋_GB2312" w:eastAsia="仿宋_GB2312" w:hAnsi="等线" w:hint="eastAsia"/>
                <w:color w:val="000000"/>
              </w:rPr>
              <w:t>50</w:t>
            </w:r>
            <w:r w:rsidR="00A53BE0">
              <w:rPr>
                <w:rFonts w:ascii="仿宋_GB2312" w:eastAsia="仿宋_GB2312" w:hAnsi="等线" w:hint="eastAsia"/>
                <w:color w:val="000000"/>
              </w:rPr>
              <w:t>/50</w:t>
            </w:r>
          </w:p>
        </w:tc>
        <w:tc>
          <w:tcPr>
            <w:tcW w:w="660" w:type="dxa"/>
            <w:tcBorders>
              <w:top w:val="nil"/>
              <w:left w:val="nil"/>
              <w:bottom w:val="single" w:sz="8" w:space="0" w:color="auto"/>
              <w:right w:val="single" w:sz="8" w:space="0" w:color="auto"/>
            </w:tcBorders>
            <w:shd w:val="clear" w:color="auto" w:fill="auto"/>
            <w:noWrap/>
            <w:vAlign w:val="center"/>
          </w:tcPr>
          <w:p w14:paraId="41594448" w14:textId="05FEB49A" w:rsidR="00242BFC" w:rsidRDefault="00242BFC" w:rsidP="00242BFC">
            <w:pPr>
              <w:widowControl/>
              <w:jc w:val="center"/>
              <w:rPr>
                <w:rFonts w:ascii="仿宋_GB2312" w:eastAsia="仿宋_GB2312" w:hAnsi="等线"/>
                <w:color w:val="000000"/>
              </w:rPr>
            </w:pPr>
            <w:r>
              <w:rPr>
                <w:rFonts w:ascii="仿宋_GB2312" w:eastAsia="仿宋_GB2312" w:hAnsi="等线" w:hint="eastAsia"/>
                <w:color w:val="000000"/>
              </w:rPr>
              <w:t>170</w:t>
            </w:r>
          </w:p>
        </w:tc>
        <w:tc>
          <w:tcPr>
            <w:tcW w:w="2802" w:type="dxa"/>
            <w:tcBorders>
              <w:top w:val="nil"/>
              <w:left w:val="nil"/>
              <w:bottom w:val="single" w:sz="8" w:space="0" w:color="auto"/>
              <w:right w:val="single" w:sz="8" w:space="0" w:color="auto"/>
            </w:tcBorders>
            <w:shd w:val="clear" w:color="auto" w:fill="auto"/>
            <w:noWrap/>
            <w:vAlign w:val="center"/>
          </w:tcPr>
          <w:p w14:paraId="189D42B8" w14:textId="77777777" w:rsidR="00242BFC" w:rsidRDefault="00242BFC" w:rsidP="00242BFC">
            <w:pPr>
              <w:widowControl/>
              <w:jc w:val="center"/>
              <w:rPr>
                <w:rFonts w:ascii="仿宋_GB2312" w:eastAsia="仿宋_GB2312" w:hAnsi="等线"/>
                <w:color w:val="000000"/>
              </w:rPr>
            </w:pPr>
          </w:p>
        </w:tc>
      </w:tr>
      <w:tr w:rsidR="00242BFC" w14:paraId="4361807F" w14:textId="77777777" w:rsidTr="006157AF">
        <w:trPr>
          <w:cantSplit/>
          <w:trHeight w:val="300"/>
          <w:jc w:val="center"/>
        </w:trPr>
        <w:tc>
          <w:tcPr>
            <w:tcW w:w="92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AFC59F" w14:textId="548F5682" w:rsidR="00242BFC" w:rsidRDefault="00242BFC" w:rsidP="00242BFC">
            <w:pPr>
              <w:widowControl/>
              <w:jc w:val="center"/>
              <w:rPr>
                <w:rFonts w:ascii="仿宋_GB2312" w:eastAsia="仿宋_GB2312" w:hAnsi="等线"/>
                <w:color w:val="000000"/>
              </w:rPr>
            </w:pPr>
            <w:r>
              <w:rPr>
                <w:rFonts w:ascii="仿宋_GB2312" w:eastAsia="仿宋_GB2312" w:hAnsi="等线" w:hint="eastAsia"/>
                <w:color w:val="000000"/>
              </w:rPr>
              <w:t>0860</w:t>
            </w:r>
            <w:r w:rsidR="009528DA">
              <w:rPr>
                <w:rFonts w:ascii="仿宋_GB2312" w:eastAsia="仿宋_GB2312" w:hAnsi="等线"/>
                <w:color w:val="000000"/>
              </w:rPr>
              <w:t>00</w:t>
            </w:r>
          </w:p>
        </w:tc>
        <w:tc>
          <w:tcPr>
            <w:tcW w:w="916" w:type="dxa"/>
            <w:tcBorders>
              <w:top w:val="single" w:sz="8" w:space="0" w:color="auto"/>
              <w:left w:val="single" w:sz="8" w:space="0" w:color="auto"/>
              <w:bottom w:val="single" w:sz="8" w:space="0" w:color="auto"/>
              <w:right w:val="single" w:sz="8" w:space="0" w:color="auto"/>
            </w:tcBorders>
            <w:vAlign w:val="center"/>
          </w:tcPr>
          <w:p w14:paraId="3E3D2D98" w14:textId="5B0DC4D8" w:rsidR="00242BFC" w:rsidRDefault="00242BFC" w:rsidP="00242BFC">
            <w:pPr>
              <w:widowControl/>
              <w:jc w:val="left"/>
              <w:rPr>
                <w:rFonts w:ascii="仿宋_GB2312" w:eastAsia="仿宋_GB2312" w:hAnsi="等线"/>
                <w:color w:val="000000"/>
              </w:rPr>
            </w:pPr>
            <w:r>
              <w:rPr>
                <w:rFonts w:ascii="仿宋_GB2312" w:eastAsia="仿宋_GB2312" w:hAnsi="等线" w:hint="eastAsia"/>
                <w:color w:val="000000"/>
              </w:rPr>
              <w:t>生物与医药</w:t>
            </w:r>
          </w:p>
        </w:tc>
        <w:tc>
          <w:tcPr>
            <w:tcW w:w="709" w:type="dxa"/>
            <w:tcBorders>
              <w:top w:val="single" w:sz="8" w:space="0" w:color="auto"/>
              <w:left w:val="single" w:sz="8" w:space="0" w:color="auto"/>
              <w:bottom w:val="single" w:sz="8" w:space="0" w:color="auto"/>
              <w:right w:val="single" w:sz="8" w:space="0" w:color="auto"/>
            </w:tcBorders>
            <w:vAlign w:val="center"/>
          </w:tcPr>
          <w:p w14:paraId="4C0AE8F9" w14:textId="3A456989" w:rsidR="00242BFC" w:rsidRDefault="00242BFC" w:rsidP="00242BFC">
            <w:pPr>
              <w:widowControl/>
              <w:jc w:val="center"/>
              <w:rPr>
                <w:rFonts w:ascii="仿宋_GB2312" w:eastAsia="仿宋_GB2312" w:hAnsi="等线"/>
                <w:color w:val="000000"/>
              </w:rPr>
            </w:pPr>
            <w:r>
              <w:rPr>
                <w:rFonts w:ascii="仿宋_GB2312" w:eastAsia="仿宋_GB2312" w:hAnsi="等线" w:hint="eastAsia"/>
                <w:color w:val="000000"/>
              </w:rPr>
              <w:t>03</w:t>
            </w:r>
          </w:p>
        </w:tc>
        <w:tc>
          <w:tcPr>
            <w:tcW w:w="13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98809B" w14:textId="13EE8929" w:rsidR="00242BFC" w:rsidRDefault="00242BFC" w:rsidP="00242BFC">
            <w:pPr>
              <w:widowControl/>
              <w:jc w:val="left"/>
              <w:rPr>
                <w:rFonts w:ascii="仿宋_GB2312" w:eastAsia="仿宋_GB2312" w:hAnsi="等线"/>
                <w:color w:val="000000"/>
              </w:rPr>
            </w:pPr>
            <w:r>
              <w:rPr>
                <w:rFonts w:ascii="仿宋_GB2312" w:eastAsia="仿宋_GB2312" w:hAnsi="等线" w:hint="eastAsia"/>
                <w:color w:val="000000"/>
              </w:rPr>
              <w:t>生物技术与工程</w:t>
            </w:r>
          </w:p>
        </w:tc>
        <w:tc>
          <w:tcPr>
            <w:tcW w:w="665" w:type="dxa"/>
            <w:tcBorders>
              <w:top w:val="nil"/>
              <w:left w:val="nil"/>
              <w:bottom w:val="single" w:sz="8" w:space="0" w:color="auto"/>
              <w:right w:val="single" w:sz="8" w:space="0" w:color="auto"/>
            </w:tcBorders>
            <w:shd w:val="clear" w:color="auto" w:fill="auto"/>
            <w:noWrap/>
            <w:vAlign w:val="center"/>
          </w:tcPr>
          <w:p w14:paraId="4A8AA694" w14:textId="24073B66" w:rsidR="00242BFC" w:rsidRDefault="00242BFC" w:rsidP="00242BFC">
            <w:pPr>
              <w:widowControl/>
              <w:jc w:val="center"/>
              <w:rPr>
                <w:rFonts w:ascii="仿宋_GB2312" w:eastAsia="仿宋_GB2312" w:hAnsi="等线"/>
                <w:color w:val="000000"/>
              </w:rPr>
            </w:pPr>
            <w:r>
              <w:rPr>
                <w:rFonts w:ascii="仿宋_GB2312" w:eastAsia="仿宋_GB2312" w:hAnsi="等线" w:hint="eastAsia"/>
                <w:color w:val="000000"/>
              </w:rPr>
              <w:t>280</w:t>
            </w:r>
          </w:p>
        </w:tc>
        <w:tc>
          <w:tcPr>
            <w:tcW w:w="810" w:type="dxa"/>
            <w:tcBorders>
              <w:top w:val="nil"/>
              <w:left w:val="nil"/>
              <w:bottom w:val="single" w:sz="8" w:space="0" w:color="auto"/>
              <w:right w:val="single" w:sz="8" w:space="0" w:color="auto"/>
            </w:tcBorders>
            <w:shd w:val="clear" w:color="auto" w:fill="auto"/>
            <w:noWrap/>
            <w:vAlign w:val="center"/>
          </w:tcPr>
          <w:p w14:paraId="442567AA" w14:textId="17C15E8C" w:rsidR="00242BFC" w:rsidRDefault="00242BFC" w:rsidP="00242BFC">
            <w:pPr>
              <w:widowControl/>
              <w:jc w:val="left"/>
              <w:rPr>
                <w:rFonts w:ascii="仿宋_GB2312" w:eastAsia="仿宋_GB2312" w:hAnsi="等线"/>
                <w:color w:val="000000"/>
              </w:rPr>
            </w:pPr>
            <w:r>
              <w:rPr>
                <w:rFonts w:ascii="仿宋_GB2312" w:eastAsia="仿宋_GB2312" w:hAnsi="等线" w:hint="eastAsia"/>
                <w:color w:val="000000"/>
              </w:rPr>
              <w:t>50</w:t>
            </w:r>
            <w:r w:rsidR="00A53BE0">
              <w:rPr>
                <w:rFonts w:ascii="仿宋_GB2312" w:eastAsia="仿宋_GB2312" w:hAnsi="等线" w:hint="eastAsia"/>
                <w:color w:val="000000"/>
              </w:rPr>
              <w:t>/50</w:t>
            </w:r>
          </w:p>
        </w:tc>
        <w:tc>
          <w:tcPr>
            <w:tcW w:w="660" w:type="dxa"/>
            <w:tcBorders>
              <w:top w:val="nil"/>
              <w:left w:val="nil"/>
              <w:bottom w:val="single" w:sz="8" w:space="0" w:color="auto"/>
              <w:right w:val="single" w:sz="8" w:space="0" w:color="auto"/>
            </w:tcBorders>
            <w:shd w:val="clear" w:color="auto" w:fill="auto"/>
            <w:noWrap/>
            <w:vAlign w:val="center"/>
          </w:tcPr>
          <w:p w14:paraId="6A06ADD0" w14:textId="55123CE5" w:rsidR="00242BFC" w:rsidRDefault="00242BFC" w:rsidP="00242BFC">
            <w:pPr>
              <w:widowControl/>
              <w:jc w:val="center"/>
              <w:rPr>
                <w:rFonts w:ascii="仿宋_GB2312" w:eastAsia="仿宋_GB2312" w:hAnsi="等线"/>
                <w:color w:val="000000"/>
              </w:rPr>
            </w:pPr>
            <w:r>
              <w:rPr>
                <w:rFonts w:ascii="仿宋_GB2312" w:eastAsia="仿宋_GB2312" w:hAnsi="等线" w:hint="eastAsia"/>
                <w:color w:val="000000"/>
              </w:rPr>
              <w:t>60</w:t>
            </w:r>
          </w:p>
        </w:tc>
        <w:tc>
          <w:tcPr>
            <w:tcW w:w="2802" w:type="dxa"/>
            <w:tcBorders>
              <w:top w:val="nil"/>
              <w:left w:val="nil"/>
              <w:bottom w:val="single" w:sz="8" w:space="0" w:color="auto"/>
              <w:right w:val="single" w:sz="8" w:space="0" w:color="auto"/>
            </w:tcBorders>
            <w:shd w:val="clear" w:color="auto" w:fill="auto"/>
            <w:noWrap/>
            <w:vAlign w:val="center"/>
          </w:tcPr>
          <w:p w14:paraId="1D46E23A" w14:textId="210D25B7" w:rsidR="00242BFC" w:rsidRDefault="00242BFC" w:rsidP="00295204">
            <w:pPr>
              <w:widowControl/>
              <w:jc w:val="center"/>
              <w:rPr>
                <w:rFonts w:ascii="仿宋_GB2312" w:eastAsia="仿宋_GB2312" w:hAnsi="等线"/>
                <w:color w:val="000000"/>
              </w:rPr>
            </w:pPr>
            <w:r>
              <w:rPr>
                <w:rFonts w:ascii="仿宋_GB2312" w:eastAsia="仿宋_GB2312" w:hAnsi="等线" w:hint="eastAsia"/>
                <w:color w:val="000000"/>
              </w:rPr>
              <w:t>含</w:t>
            </w:r>
            <w:r w:rsidR="007463B5" w:rsidRPr="007463B5">
              <w:rPr>
                <w:rFonts w:ascii="仿宋_GB2312" w:eastAsia="仿宋_GB2312" w:hAnsi="等线" w:hint="eastAsia"/>
                <w:color w:val="000000"/>
              </w:rPr>
              <w:t>退役大学生士兵计划</w:t>
            </w:r>
            <w:r>
              <w:rPr>
                <w:rFonts w:ascii="仿宋_GB2312" w:eastAsia="仿宋_GB2312" w:hAnsi="等线" w:hint="eastAsia"/>
                <w:color w:val="000000"/>
              </w:rPr>
              <w:t>1名;</w:t>
            </w:r>
            <w:r w:rsidR="007463B5">
              <w:rPr>
                <w:rFonts w:hint="eastAsia"/>
              </w:rPr>
              <w:t xml:space="preserve"> </w:t>
            </w:r>
            <w:r w:rsidR="007463B5" w:rsidRPr="007463B5">
              <w:rPr>
                <w:rFonts w:ascii="仿宋_GB2312" w:eastAsia="仿宋_GB2312" w:hAnsi="等线" w:hint="eastAsia"/>
                <w:color w:val="000000"/>
              </w:rPr>
              <w:t>退役大学生士兵计划</w:t>
            </w:r>
            <w:r>
              <w:rPr>
                <w:rFonts w:ascii="仿宋_GB2312" w:eastAsia="仿宋_GB2312" w:hAnsi="等线" w:hint="eastAsia"/>
                <w:color w:val="000000"/>
              </w:rPr>
              <w:t>分数线总分</w:t>
            </w:r>
            <w:r w:rsidR="00295204">
              <w:rPr>
                <w:rFonts w:ascii="仿宋_GB2312" w:eastAsia="仿宋_GB2312" w:hAnsi="等线" w:hint="eastAsia"/>
                <w:color w:val="000000"/>
              </w:rPr>
              <w:t>248</w:t>
            </w:r>
            <w:r>
              <w:rPr>
                <w:rFonts w:ascii="仿宋_GB2312" w:eastAsia="仿宋_GB2312" w:hAnsi="等线" w:hint="eastAsia"/>
                <w:color w:val="000000"/>
              </w:rPr>
              <w:t>分，政治、外语40分，业务课60分</w:t>
            </w:r>
          </w:p>
        </w:tc>
      </w:tr>
      <w:tr w:rsidR="00242BFC" w14:paraId="30E1245B" w14:textId="77777777" w:rsidTr="006157AF">
        <w:trPr>
          <w:cantSplit/>
          <w:trHeight w:val="300"/>
          <w:jc w:val="center"/>
        </w:trPr>
        <w:tc>
          <w:tcPr>
            <w:tcW w:w="92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D3D407" w14:textId="1FAAF54A" w:rsidR="00242BFC" w:rsidRDefault="00242BFC" w:rsidP="00242BFC">
            <w:pPr>
              <w:widowControl/>
              <w:jc w:val="center"/>
              <w:rPr>
                <w:rFonts w:ascii="仿宋_GB2312" w:eastAsia="仿宋_GB2312" w:hAnsi="等线"/>
                <w:color w:val="000000"/>
              </w:rPr>
            </w:pPr>
            <w:r>
              <w:rPr>
                <w:rFonts w:ascii="仿宋_GB2312" w:eastAsia="仿宋_GB2312" w:hAnsi="等线" w:hint="eastAsia"/>
                <w:color w:val="000000"/>
              </w:rPr>
              <w:t>0710</w:t>
            </w:r>
            <w:r w:rsidR="009528DA">
              <w:rPr>
                <w:rFonts w:ascii="仿宋_GB2312" w:eastAsia="仿宋_GB2312" w:hAnsi="等线"/>
                <w:color w:val="000000"/>
              </w:rPr>
              <w:t>00</w:t>
            </w:r>
          </w:p>
          <w:p w14:paraId="657A1D8E" w14:textId="77777777" w:rsidR="00242BFC" w:rsidRDefault="00242BFC" w:rsidP="00242BFC">
            <w:pPr>
              <w:widowControl/>
              <w:jc w:val="center"/>
              <w:rPr>
                <w:rFonts w:ascii="仿宋_GB2312" w:eastAsia="仿宋_GB2312" w:hAnsi="等线"/>
                <w:color w:val="000000"/>
              </w:rPr>
            </w:pPr>
          </w:p>
          <w:p w14:paraId="18CCCB19" w14:textId="77777777" w:rsidR="00242BFC" w:rsidRDefault="00242BFC" w:rsidP="00242BFC">
            <w:pPr>
              <w:widowControl/>
              <w:jc w:val="center"/>
              <w:rPr>
                <w:rFonts w:ascii="仿宋_GB2312" w:eastAsia="仿宋_GB2312" w:hAnsi="等线"/>
                <w:color w:val="000000"/>
              </w:rPr>
            </w:pPr>
          </w:p>
          <w:p w14:paraId="039830E3" w14:textId="77777777" w:rsidR="00242BFC" w:rsidRDefault="00242BFC" w:rsidP="00242BFC">
            <w:pPr>
              <w:widowControl/>
              <w:jc w:val="center"/>
              <w:rPr>
                <w:rFonts w:ascii="仿宋_GB2312" w:eastAsia="仿宋_GB2312" w:hAnsi="等线"/>
                <w:color w:val="000000"/>
              </w:rPr>
            </w:pPr>
          </w:p>
          <w:p w14:paraId="6313157D" w14:textId="7C90E73A" w:rsidR="00242BFC" w:rsidRDefault="00242BFC" w:rsidP="006F0B01">
            <w:pPr>
              <w:widowControl/>
              <w:jc w:val="center"/>
              <w:rPr>
                <w:rFonts w:ascii="仿宋_GB2312" w:eastAsia="仿宋_GB2312" w:hAnsi="等线"/>
                <w:color w:val="000000"/>
              </w:rPr>
            </w:pPr>
            <w:r>
              <w:rPr>
                <w:rFonts w:ascii="仿宋_GB2312" w:eastAsia="仿宋_GB2312" w:hAnsi="等线" w:hint="eastAsia"/>
                <w:color w:val="000000"/>
              </w:rPr>
              <w:t>0713</w:t>
            </w:r>
            <w:r w:rsidR="009528DA">
              <w:rPr>
                <w:rFonts w:ascii="仿宋_GB2312" w:eastAsia="仿宋_GB2312" w:hAnsi="等线"/>
                <w:color w:val="000000"/>
              </w:rPr>
              <w:t>00</w:t>
            </w:r>
          </w:p>
        </w:tc>
        <w:tc>
          <w:tcPr>
            <w:tcW w:w="916" w:type="dxa"/>
            <w:tcBorders>
              <w:top w:val="single" w:sz="8" w:space="0" w:color="auto"/>
              <w:left w:val="single" w:sz="8" w:space="0" w:color="auto"/>
              <w:bottom w:val="single" w:sz="8" w:space="0" w:color="auto"/>
              <w:right w:val="single" w:sz="8" w:space="0" w:color="auto"/>
            </w:tcBorders>
            <w:vAlign w:val="center"/>
          </w:tcPr>
          <w:p w14:paraId="69215022" w14:textId="77777777" w:rsidR="00242BFC" w:rsidRDefault="00242BFC" w:rsidP="00242BFC">
            <w:pPr>
              <w:widowControl/>
              <w:jc w:val="left"/>
              <w:rPr>
                <w:rFonts w:ascii="仿宋_GB2312" w:eastAsia="仿宋_GB2312" w:hAnsi="等线"/>
                <w:color w:val="000000"/>
              </w:rPr>
            </w:pPr>
            <w:r>
              <w:rPr>
                <w:rFonts w:ascii="仿宋_GB2312" w:eastAsia="仿宋_GB2312" w:hAnsi="等线" w:hint="eastAsia"/>
                <w:color w:val="000000"/>
              </w:rPr>
              <w:t>生物学</w:t>
            </w:r>
          </w:p>
          <w:p w14:paraId="3E0C1992" w14:textId="77777777" w:rsidR="00242BFC" w:rsidRDefault="00242BFC" w:rsidP="00242BFC">
            <w:pPr>
              <w:widowControl/>
              <w:jc w:val="left"/>
              <w:rPr>
                <w:rFonts w:ascii="仿宋_GB2312" w:eastAsia="仿宋_GB2312" w:hAnsi="等线"/>
                <w:color w:val="000000"/>
              </w:rPr>
            </w:pPr>
          </w:p>
          <w:p w14:paraId="713DC696" w14:textId="77777777" w:rsidR="00242BFC" w:rsidRDefault="00242BFC" w:rsidP="00242BFC">
            <w:pPr>
              <w:widowControl/>
              <w:jc w:val="left"/>
              <w:rPr>
                <w:rFonts w:ascii="仿宋_GB2312" w:eastAsia="仿宋_GB2312" w:hAnsi="等线"/>
                <w:color w:val="000000"/>
              </w:rPr>
            </w:pPr>
          </w:p>
          <w:p w14:paraId="69F84C72" w14:textId="77777777" w:rsidR="00242BFC" w:rsidRDefault="00242BFC" w:rsidP="00242BFC">
            <w:pPr>
              <w:widowControl/>
              <w:jc w:val="left"/>
              <w:rPr>
                <w:rFonts w:ascii="仿宋_GB2312" w:eastAsia="仿宋_GB2312" w:hAnsi="等线"/>
                <w:color w:val="000000"/>
              </w:rPr>
            </w:pPr>
          </w:p>
          <w:p w14:paraId="6E2C4814" w14:textId="7599973D" w:rsidR="00242BFC" w:rsidRDefault="00242BFC" w:rsidP="00242BFC">
            <w:pPr>
              <w:widowControl/>
              <w:jc w:val="left"/>
              <w:rPr>
                <w:rFonts w:ascii="仿宋_GB2312" w:eastAsia="仿宋_GB2312" w:hAnsi="等线"/>
                <w:color w:val="000000"/>
              </w:rPr>
            </w:pPr>
            <w:r>
              <w:rPr>
                <w:rFonts w:ascii="仿宋_GB2312" w:eastAsia="仿宋_GB2312" w:hAnsi="等线" w:hint="eastAsia"/>
                <w:color w:val="000000"/>
              </w:rPr>
              <w:t>生态学</w:t>
            </w:r>
          </w:p>
        </w:tc>
        <w:tc>
          <w:tcPr>
            <w:tcW w:w="709" w:type="dxa"/>
            <w:tcBorders>
              <w:top w:val="single" w:sz="8" w:space="0" w:color="auto"/>
              <w:left w:val="single" w:sz="8" w:space="0" w:color="auto"/>
              <w:bottom w:val="single" w:sz="8" w:space="0" w:color="auto"/>
              <w:right w:val="single" w:sz="8" w:space="0" w:color="auto"/>
            </w:tcBorders>
            <w:vAlign w:val="center"/>
          </w:tcPr>
          <w:p w14:paraId="204BF998" w14:textId="45F0EDFD" w:rsidR="00242BFC" w:rsidRDefault="00242BFC" w:rsidP="00242BFC">
            <w:pPr>
              <w:widowControl/>
              <w:jc w:val="center"/>
              <w:rPr>
                <w:rFonts w:ascii="仿宋_GB2312" w:eastAsia="仿宋_GB2312" w:hAnsi="等线"/>
                <w:color w:val="000000"/>
              </w:rPr>
            </w:pPr>
            <w:r>
              <w:rPr>
                <w:rFonts w:ascii="仿宋_GB2312" w:eastAsia="仿宋_GB2312" w:hAnsi="等线" w:hint="eastAsia"/>
                <w:color w:val="000000"/>
              </w:rPr>
              <w:t>09、10、</w:t>
            </w:r>
            <w:r w:rsidR="007463B5">
              <w:rPr>
                <w:rFonts w:ascii="仿宋_GB2312" w:eastAsia="仿宋_GB2312" w:hAnsi="等线" w:hint="eastAsia"/>
                <w:color w:val="000000"/>
              </w:rPr>
              <w:t>Z1</w:t>
            </w:r>
            <w:r>
              <w:rPr>
                <w:rFonts w:ascii="仿宋_GB2312" w:eastAsia="仿宋_GB2312" w:hAnsi="等线" w:hint="eastAsia"/>
                <w:color w:val="000000"/>
              </w:rPr>
              <w:t>、</w:t>
            </w:r>
          </w:p>
          <w:p w14:paraId="1DB30E91" w14:textId="77777777" w:rsidR="00242BFC" w:rsidRDefault="00242BFC" w:rsidP="00242BFC">
            <w:pPr>
              <w:widowControl/>
              <w:jc w:val="center"/>
              <w:rPr>
                <w:rFonts w:ascii="仿宋_GB2312" w:eastAsia="仿宋_GB2312" w:hAnsi="等线"/>
                <w:color w:val="000000"/>
              </w:rPr>
            </w:pPr>
          </w:p>
          <w:p w14:paraId="33D62825" w14:textId="79429C0D" w:rsidR="00242BFC" w:rsidRDefault="00242BFC" w:rsidP="00242BFC">
            <w:pPr>
              <w:widowControl/>
              <w:jc w:val="center"/>
              <w:rPr>
                <w:rFonts w:ascii="仿宋_GB2312" w:eastAsia="仿宋_GB2312" w:hAnsi="等线"/>
                <w:color w:val="000000"/>
              </w:rPr>
            </w:pPr>
            <w:r>
              <w:rPr>
                <w:rFonts w:ascii="仿宋_GB2312" w:eastAsia="仿宋_GB2312" w:hAnsi="等线" w:hint="eastAsia"/>
                <w:color w:val="000000"/>
              </w:rPr>
              <w:t>69、</w:t>
            </w:r>
          </w:p>
        </w:tc>
        <w:tc>
          <w:tcPr>
            <w:tcW w:w="13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CED71A" w14:textId="0B699497" w:rsidR="00242BFC" w:rsidRDefault="00242BFC" w:rsidP="00242BFC">
            <w:pPr>
              <w:widowControl/>
              <w:jc w:val="left"/>
              <w:rPr>
                <w:rFonts w:ascii="仿宋_GB2312" w:eastAsia="仿宋_GB2312" w:hAnsi="等线"/>
                <w:color w:val="000000"/>
              </w:rPr>
            </w:pPr>
            <w:r>
              <w:rPr>
                <w:rFonts w:ascii="仿宋_GB2312" w:eastAsia="仿宋_GB2312" w:hAnsi="等线" w:hint="eastAsia"/>
                <w:color w:val="000000"/>
              </w:rPr>
              <w:t>细胞生物学、生物化学与分子生物学、生物学（生物信息学）、生态学（不分方向）</w:t>
            </w:r>
          </w:p>
        </w:tc>
        <w:tc>
          <w:tcPr>
            <w:tcW w:w="665" w:type="dxa"/>
            <w:tcBorders>
              <w:top w:val="nil"/>
              <w:left w:val="nil"/>
              <w:bottom w:val="single" w:sz="8" w:space="0" w:color="auto"/>
              <w:right w:val="single" w:sz="8" w:space="0" w:color="auto"/>
            </w:tcBorders>
            <w:shd w:val="clear" w:color="auto" w:fill="auto"/>
            <w:noWrap/>
            <w:vAlign w:val="center"/>
          </w:tcPr>
          <w:p w14:paraId="4F1EDB1C" w14:textId="2C1C332B" w:rsidR="00242BFC" w:rsidRDefault="00242BFC" w:rsidP="00EE4BEE">
            <w:pPr>
              <w:widowControl/>
              <w:jc w:val="center"/>
              <w:rPr>
                <w:rFonts w:ascii="仿宋_GB2312" w:eastAsia="仿宋_GB2312" w:hAnsi="等线"/>
                <w:color w:val="000000"/>
              </w:rPr>
            </w:pPr>
            <w:r>
              <w:rPr>
                <w:rFonts w:ascii="仿宋_GB2312" w:eastAsia="仿宋_GB2312" w:hAnsi="等线" w:hint="eastAsia"/>
                <w:color w:val="000000"/>
              </w:rPr>
              <w:t>士兵计划分数线总分</w:t>
            </w:r>
            <w:r w:rsidR="00EE4BEE">
              <w:rPr>
                <w:rFonts w:ascii="仿宋_GB2312" w:eastAsia="仿宋_GB2312" w:hAnsi="等线" w:hint="eastAsia"/>
                <w:color w:val="000000"/>
              </w:rPr>
              <w:t>260</w:t>
            </w:r>
            <w:bookmarkStart w:id="0" w:name="_GoBack"/>
            <w:bookmarkEnd w:id="0"/>
            <w:r>
              <w:rPr>
                <w:rFonts w:ascii="仿宋_GB2312" w:eastAsia="仿宋_GB2312" w:hAnsi="等线" w:hint="eastAsia"/>
                <w:color w:val="000000"/>
              </w:rPr>
              <w:t>分</w:t>
            </w:r>
          </w:p>
        </w:tc>
        <w:tc>
          <w:tcPr>
            <w:tcW w:w="810" w:type="dxa"/>
            <w:tcBorders>
              <w:top w:val="nil"/>
              <w:left w:val="nil"/>
              <w:bottom w:val="single" w:sz="8" w:space="0" w:color="auto"/>
              <w:right w:val="single" w:sz="8" w:space="0" w:color="auto"/>
            </w:tcBorders>
            <w:shd w:val="clear" w:color="auto" w:fill="auto"/>
            <w:noWrap/>
            <w:vAlign w:val="center"/>
          </w:tcPr>
          <w:p w14:paraId="6DC892C4" w14:textId="7F33A2E6" w:rsidR="00242BFC" w:rsidRDefault="00242BFC" w:rsidP="00242BFC">
            <w:pPr>
              <w:widowControl/>
              <w:jc w:val="left"/>
              <w:rPr>
                <w:rFonts w:ascii="仿宋_GB2312" w:eastAsia="仿宋_GB2312" w:hAnsi="等线"/>
                <w:color w:val="000000"/>
              </w:rPr>
            </w:pPr>
            <w:r>
              <w:rPr>
                <w:rFonts w:ascii="仿宋_GB2312" w:eastAsia="仿宋_GB2312" w:hAnsi="等线" w:hint="eastAsia"/>
                <w:color w:val="000000"/>
              </w:rPr>
              <w:t>40/40</w:t>
            </w:r>
          </w:p>
        </w:tc>
        <w:tc>
          <w:tcPr>
            <w:tcW w:w="660" w:type="dxa"/>
            <w:tcBorders>
              <w:top w:val="nil"/>
              <w:left w:val="nil"/>
              <w:bottom w:val="single" w:sz="8" w:space="0" w:color="auto"/>
              <w:right w:val="single" w:sz="8" w:space="0" w:color="auto"/>
            </w:tcBorders>
            <w:shd w:val="clear" w:color="auto" w:fill="auto"/>
            <w:noWrap/>
            <w:vAlign w:val="center"/>
          </w:tcPr>
          <w:p w14:paraId="42B361FD" w14:textId="7AFD581F" w:rsidR="00242BFC" w:rsidRDefault="00242BFC" w:rsidP="00242BFC">
            <w:pPr>
              <w:widowControl/>
              <w:jc w:val="center"/>
              <w:rPr>
                <w:rFonts w:ascii="仿宋_GB2312" w:eastAsia="仿宋_GB2312" w:hAnsi="等线"/>
                <w:color w:val="000000"/>
              </w:rPr>
            </w:pPr>
            <w:r>
              <w:rPr>
                <w:rFonts w:ascii="仿宋_GB2312" w:eastAsia="仿宋_GB2312" w:hAnsi="等线" w:hint="eastAsia"/>
                <w:color w:val="000000"/>
              </w:rPr>
              <w:t>60</w:t>
            </w:r>
          </w:p>
        </w:tc>
        <w:tc>
          <w:tcPr>
            <w:tcW w:w="2802" w:type="dxa"/>
            <w:tcBorders>
              <w:top w:val="nil"/>
              <w:left w:val="nil"/>
              <w:bottom w:val="single" w:sz="8" w:space="0" w:color="auto"/>
              <w:right w:val="single" w:sz="8" w:space="0" w:color="auto"/>
            </w:tcBorders>
            <w:shd w:val="clear" w:color="auto" w:fill="auto"/>
            <w:noWrap/>
            <w:vAlign w:val="center"/>
          </w:tcPr>
          <w:p w14:paraId="76C2F941" w14:textId="71F80CC5" w:rsidR="00242BFC" w:rsidRDefault="00242BFC" w:rsidP="00CB11E7">
            <w:pPr>
              <w:widowControl/>
              <w:jc w:val="center"/>
              <w:rPr>
                <w:rFonts w:ascii="仿宋_GB2312" w:eastAsia="仿宋_GB2312" w:hAnsi="等线"/>
                <w:color w:val="000000"/>
              </w:rPr>
            </w:pPr>
            <w:r>
              <w:rPr>
                <w:rFonts w:ascii="仿宋_GB2312" w:eastAsia="仿宋_GB2312" w:hAnsi="等线" w:hint="eastAsia"/>
                <w:color w:val="000000"/>
              </w:rPr>
              <w:t>含</w:t>
            </w:r>
            <w:r w:rsidR="007463B5" w:rsidRPr="007463B5">
              <w:rPr>
                <w:rFonts w:ascii="仿宋_GB2312" w:eastAsia="仿宋_GB2312" w:hAnsi="等线" w:hint="eastAsia"/>
                <w:color w:val="000000"/>
              </w:rPr>
              <w:t>退役大学生士兵计划</w:t>
            </w:r>
            <w:r w:rsidR="00040514" w:rsidRPr="00FB379A">
              <w:rPr>
                <w:rFonts w:ascii="仿宋_GB2312" w:eastAsia="仿宋_GB2312" w:hAnsi="等线"/>
                <w:color w:val="000000"/>
              </w:rPr>
              <w:t>2</w:t>
            </w:r>
            <w:r w:rsidRPr="00FB379A">
              <w:rPr>
                <w:rFonts w:ascii="仿宋_GB2312" w:eastAsia="仿宋_GB2312" w:hAnsi="等线" w:hint="eastAsia"/>
                <w:color w:val="000000"/>
              </w:rPr>
              <w:t>名</w:t>
            </w:r>
            <w:r>
              <w:rPr>
                <w:rFonts w:ascii="仿宋_GB2312" w:eastAsia="仿宋_GB2312" w:hAnsi="等线" w:hint="eastAsia"/>
                <w:color w:val="000000"/>
              </w:rPr>
              <w:t>;</w:t>
            </w:r>
            <w:r w:rsidR="007463B5">
              <w:rPr>
                <w:rFonts w:hint="eastAsia"/>
              </w:rPr>
              <w:t xml:space="preserve"> </w:t>
            </w:r>
            <w:r w:rsidR="007463B5" w:rsidRPr="007463B5">
              <w:rPr>
                <w:rFonts w:ascii="仿宋_GB2312" w:eastAsia="仿宋_GB2312" w:hAnsi="等线" w:hint="eastAsia"/>
                <w:color w:val="000000"/>
              </w:rPr>
              <w:t>退役大学生士兵计划</w:t>
            </w:r>
            <w:r>
              <w:rPr>
                <w:rFonts w:ascii="仿宋_GB2312" w:eastAsia="仿宋_GB2312" w:hAnsi="等线" w:hint="eastAsia"/>
                <w:color w:val="000000"/>
              </w:rPr>
              <w:t>分数线总分</w:t>
            </w:r>
            <w:r w:rsidR="00CB11E7">
              <w:rPr>
                <w:rFonts w:ascii="仿宋_GB2312" w:eastAsia="仿宋_GB2312" w:hAnsi="等线" w:hint="eastAsia"/>
                <w:color w:val="000000"/>
              </w:rPr>
              <w:t>260</w:t>
            </w:r>
            <w:r>
              <w:rPr>
                <w:rFonts w:ascii="仿宋_GB2312" w:eastAsia="仿宋_GB2312" w:hAnsi="等线" w:hint="eastAsia"/>
                <w:color w:val="000000"/>
              </w:rPr>
              <w:t>分，政治、外语40分，业务课60分</w:t>
            </w:r>
          </w:p>
        </w:tc>
      </w:tr>
    </w:tbl>
    <w:p w14:paraId="04674364" w14:textId="2A963C85" w:rsidR="00DF0873" w:rsidRDefault="005C2C1D">
      <w:pPr>
        <w:spacing w:line="54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.初试成绩符合我院复试分数线要求者，按专业（方向）总分从高到低的顺序确定本专业（方向</w:t>
      </w:r>
      <w:r>
        <w:rPr>
          <w:rFonts w:ascii="仿宋" w:eastAsia="仿宋" w:hAnsi="仿宋" w:cs="仿宋"/>
          <w:sz w:val="32"/>
          <w:szCs w:val="32"/>
        </w:rPr>
        <w:t>）</w:t>
      </w:r>
      <w:r>
        <w:rPr>
          <w:rFonts w:ascii="仿宋" w:eastAsia="仿宋" w:hAnsi="仿宋" w:cs="仿宋" w:hint="eastAsia"/>
          <w:sz w:val="32"/>
          <w:szCs w:val="32"/>
        </w:rPr>
        <w:t>参加复试的考生名单。</w:t>
      </w:r>
    </w:p>
    <w:p w14:paraId="08910F33" w14:textId="77777777" w:rsidR="00DF0873" w:rsidRDefault="005C2C1D">
      <w:pPr>
        <w:spacing w:line="54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.考生可以通过</w:t>
      </w:r>
      <w:proofErr w:type="gramStart"/>
      <w:r>
        <w:rPr>
          <w:rFonts w:ascii="仿宋" w:eastAsia="仿宋" w:hAnsi="仿宋" w:cs="仿宋" w:hint="eastAsia"/>
          <w:sz w:val="32"/>
          <w:szCs w:val="32"/>
        </w:rPr>
        <w:t>学院官网查询</w:t>
      </w:r>
      <w:proofErr w:type="gramEnd"/>
      <w:r>
        <w:rPr>
          <w:rFonts w:ascii="仿宋" w:eastAsia="仿宋" w:hAnsi="仿宋" w:cs="仿宋" w:hint="eastAsia"/>
          <w:sz w:val="32"/>
          <w:szCs w:val="32"/>
        </w:rPr>
        <w:t>复试名单（见附件1）。</w:t>
      </w:r>
    </w:p>
    <w:p w14:paraId="4000D006" w14:textId="77777777" w:rsidR="00DF0873" w:rsidRDefault="005C2C1D">
      <w:pPr>
        <w:spacing w:line="540" w:lineRule="exact"/>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.各专业</w:t>
      </w:r>
      <w:r w:rsidR="001B6513">
        <w:rPr>
          <w:rFonts w:ascii="仿宋" w:eastAsia="仿宋" w:hAnsi="仿宋" w:cs="仿宋" w:hint="eastAsia"/>
          <w:sz w:val="32"/>
          <w:szCs w:val="32"/>
        </w:rPr>
        <w:t>（方向）</w:t>
      </w:r>
      <w:r>
        <w:rPr>
          <w:rFonts w:ascii="仿宋" w:eastAsia="仿宋" w:hAnsi="仿宋" w:cs="仿宋" w:hint="eastAsia"/>
          <w:sz w:val="32"/>
          <w:szCs w:val="32"/>
        </w:rPr>
        <w:t>拟招生人数如下，</w:t>
      </w:r>
      <w:r w:rsidR="001B6513">
        <w:rPr>
          <w:rFonts w:ascii="仿宋" w:eastAsia="仿宋" w:hAnsi="仿宋" w:cs="仿宋" w:hint="eastAsia"/>
          <w:sz w:val="32"/>
          <w:szCs w:val="32"/>
        </w:rPr>
        <w:t>将根据情况调整，</w:t>
      </w:r>
      <w:r>
        <w:rPr>
          <w:rFonts w:ascii="仿宋" w:eastAsia="仿宋" w:hAnsi="仿宋" w:cs="仿宋" w:hint="eastAsia"/>
          <w:sz w:val="32"/>
          <w:szCs w:val="32"/>
        </w:rPr>
        <w:t>最终以实际录取人数为准：</w:t>
      </w:r>
    </w:p>
    <w:tbl>
      <w:tblPr>
        <w:tblW w:w="992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2083"/>
        <w:gridCol w:w="1417"/>
        <w:gridCol w:w="1559"/>
        <w:gridCol w:w="1560"/>
        <w:gridCol w:w="1772"/>
      </w:tblGrid>
      <w:tr w:rsidR="00DF0873" w14:paraId="03CD391F" w14:textId="77777777">
        <w:tc>
          <w:tcPr>
            <w:tcW w:w="1536" w:type="dxa"/>
          </w:tcPr>
          <w:p w14:paraId="7A394E5E" w14:textId="609C74D5" w:rsidR="00DF0873" w:rsidRDefault="005C2C1D">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专业（方向）代码</w:t>
            </w:r>
          </w:p>
        </w:tc>
        <w:tc>
          <w:tcPr>
            <w:tcW w:w="2083" w:type="dxa"/>
            <w:shd w:val="clear" w:color="auto" w:fill="auto"/>
            <w:vAlign w:val="center"/>
          </w:tcPr>
          <w:p w14:paraId="03806456" w14:textId="6D3B0A42" w:rsidR="00DF0873" w:rsidRDefault="005C2C1D">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专业（方向）名称</w:t>
            </w:r>
          </w:p>
        </w:tc>
        <w:tc>
          <w:tcPr>
            <w:tcW w:w="1417" w:type="dxa"/>
            <w:shd w:val="clear" w:color="auto" w:fill="auto"/>
            <w:vAlign w:val="center"/>
          </w:tcPr>
          <w:p w14:paraId="6F95F834" w14:textId="77777777" w:rsidR="00DF0873" w:rsidRDefault="005C2C1D">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总计划</w:t>
            </w:r>
          </w:p>
        </w:tc>
        <w:tc>
          <w:tcPr>
            <w:tcW w:w="1559" w:type="dxa"/>
            <w:shd w:val="clear" w:color="auto" w:fill="auto"/>
            <w:vAlign w:val="center"/>
          </w:tcPr>
          <w:p w14:paraId="675FCF3C" w14:textId="77777777" w:rsidR="00DF0873" w:rsidRDefault="005C2C1D">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已招推免生</w:t>
            </w:r>
          </w:p>
        </w:tc>
        <w:tc>
          <w:tcPr>
            <w:tcW w:w="1560" w:type="dxa"/>
            <w:shd w:val="clear" w:color="auto" w:fill="auto"/>
            <w:vAlign w:val="center"/>
          </w:tcPr>
          <w:p w14:paraId="619E23CF" w14:textId="77777777" w:rsidR="00DF0873" w:rsidRDefault="005C2C1D">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公开招考计划</w:t>
            </w:r>
          </w:p>
        </w:tc>
        <w:tc>
          <w:tcPr>
            <w:tcW w:w="1772" w:type="dxa"/>
            <w:shd w:val="clear" w:color="auto" w:fill="auto"/>
            <w:vAlign w:val="center"/>
          </w:tcPr>
          <w:p w14:paraId="0AD0B570" w14:textId="77777777" w:rsidR="00DF0873" w:rsidRDefault="005C2C1D">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备注</w:t>
            </w:r>
          </w:p>
        </w:tc>
      </w:tr>
      <w:tr w:rsidR="00DF0873" w14:paraId="5C855927" w14:textId="77777777">
        <w:tc>
          <w:tcPr>
            <w:tcW w:w="1536" w:type="dxa"/>
            <w:vAlign w:val="center"/>
          </w:tcPr>
          <w:p w14:paraId="73150CE9"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070703</w:t>
            </w:r>
          </w:p>
        </w:tc>
        <w:tc>
          <w:tcPr>
            <w:tcW w:w="2083" w:type="dxa"/>
            <w:shd w:val="clear" w:color="auto" w:fill="auto"/>
            <w:vAlign w:val="center"/>
          </w:tcPr>
          <w:p w14:paraId="099D3EC2"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海洋生物学</w:t>
            </w:r>
          </w:p>
        </w:tc>
        <w:tc>
          <w:tcPr>
            <w:tcW w:w="1417" w:type="dxa"/>
            <w:shd w:val="clear" w:color="auto" w:fill="auto"/>
            <w:vAlign w:val="center"/>
          </w:tcPr>
          <w:p w14:paraId="707D528B"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3</w:t>
            </w:r>
          </w:p>
        </w:tc>
        <w:tc>
          <w:tcPr>
            <w:tcW w:w="1559" w:type="dxa"/>
            <w:shd w:val="clear" w:color="auto" w:fill="auto"/>
            <w:vAlign w:val="center"/>
          </w:tcPr>
          <w:p w14:paraId="12D495EF"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1</w:t>
            </w:r>
          </w:p>
        </w:tc>
        <w:tc>
          <w:tcPr>
            <w:tcW w:w="1560" w:type="dxa"/>
            <w:shd w:val="clear" w:color="auto" w:fill="auto"/>
            <w:vAlign w:val="center"/>
          </w:tcPr>
          <w:p w14:paraId="0088B9FC"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2</w:t>
            </w:r>
          </w:p>
        </w:tc>
        <w:tc>
          <w:tcPr>
            <w:tcW w:w="1772" w:type="dxa"/>
            <w:shd w:val="clear" w:color="auto" w:fill="auto"/>
            <w:vAlign w:val="center"/>
          </w:tcPr>
          <w:p w14:paraId="1853A8F4" w14:textId="0D0581FC"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含</w:t>
            </w:r>
            <w:r w:rsidR="005B76FD" w:rsidRPr="005B76FD">
              <w:rPr>
                <w:rFonts w:ascii="仿宋_GB2312" w:eastAsia="仿宋_GB2312" w:hAnsi="等线" w:hint="eastAsia"/>
                <w:color w:val="000000"/>
              </w:rPr>
              <w:t>少数民族骨干计划（普通）</w:t>
            </w:r>
            <w:r>
              <w:rPr>
                <w:rFonts w:ascii="仿宋_GB2312" w:eastAsia="仿宋_GB2312" w:hAnsi="等线" w:hint="eastAsia"/>
                <w:color w:val="000000"/>
              </w:rPr>
              <w:t>1名</w:t>
            </w:r>
          </w:p>
        </w:tc>
      </w:tr>
      <w:tr w:rsidR="00DF0873" w14:paraId="12467AFF" w14:textId="77777777">
        <w:tc>
          <w:tcPr>
            <w:tcW w:w="1536" w:type="dxa"/>
            <w:vAlign w:val="center"/>
          </w:tcPr>
          <w:p w14:paraId="02BA2193"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071001</w:t>
            </w:r>
          </w:p>
        </w:tc>
        <w:tc>
          <w:tcPr>
            <w:tcW w:w="2083" w:type="dxa"/>
            <w:shd w:val="clear" w:color="auto" w:fill="auto"/>
            <w:vAlign w:val="center"/>
          </w:tcPr>
          <w:p w14:paraId="39A6AB84"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植物学</w:t>
            </w:r>
          </w:p>
        </w:tc>
        <w:tc>
          <w:tcPr>
            <w:tcW w:w="1417" w:type="dxa"/>
            <w:shd w:val="clear" w:color="auto" w:fill="auto"/>
            <w:vAlign w:val="center"/>
          </w:tcPr>
          <w:p w14:paraId="4A0EB9C0"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14</w:t>
            </w:r>
          </w:p>
        </w:tc>
        <w:tc>
          <w:tcPr>
            <w:tcW w:w="1559" w:type="dxa"/>
            <w:shd w:val="clear" w:color="auto" w:fill="auto"/>
            <w:vAlign w:val="center"/>
          </w:tcPr>
          <w:p w14:paraId="31F8E094"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6</w:t>
            </w:r>
          </w:p>
        </w:tc>
        <w:tc>
          <w:tcPr>
            <w:tcW w:w="1560" w:type="dxa"/>
            <w:shd w:val="clear" w:color="auto" w:fill="auto"/>
            <w:vAlign w:val="center"/>
          </w:tcPr>
          <w:p w14:paraId="33CC61D6"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8</w:t>
            </w:r>
          </w:p>
        </w:tc>
        <w:tc>
          <w:tcPr>
            <w:tcW w:w="1772" w:type="dxa"/>
            <w:shd w:val="clear" w:color="auto" w:fill="auto"/>
            <w:vAlign w:val="center"/>
          </w:tcPr>
          <w:p w14:paraId="42D220F0" w14:textId="27586BB4"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含</w:t>
            </w:r>
            <w:r w:rsidR="005B76FD" w:rsidRPr="005B76FD">
              <w:rPr>
                <w:rFonts w:ascii="仿宋_GB2312" w:eastAsia="仿宋_GB2312" w:hAnsi="等线" w:hint="eastAsia"/>
                <w:color w:val="000000"/>
              </w:rPr>
              <w:t>少数民族骨干计划（普通）</w:t>
            </w:r>
            <w:r>
              <w:rPr>
                <w:rFonts w:ascii="仿宋_GB2312" w:eastAsia="仿宋_GB2312" w:hAnsi="等线" w:hint="eastAsia"/>
                <w:color w:val="000000"/>
              </w:rPr>
              <w:t>1名</w:t>
            </w:r>
          </w:p>
        </w:tc>
      </w:tr>
      <w:tr w:rsidR="00DF0873" w14:paraId="29D02CD9" w14:textId="77777777">
        <w:tc>
          <w:tcPr>
            <w:tcW w:w="1536" w:type="dxa"/>
            <w:vAlign w:val="center"/>
          </w:tcPr>
          <w:p w14:paraId="34E93A04"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071002</w:t>
            </w:r>
          </w:p>
        </w:tc>
        <w:tc>
          <w:tcPr>
            <w:tcW w:w="2083" w:type="dxa"/>
            <w:shd w:val="clear" w:color="auto" w:fill="auto"/>
            <w:vAlign w:val="center"/>
          </w:tcPr>
          <w:p w14:paraId="726379D3"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动物学</w:t>
            </w:r>
          </w:p>
        </w:tc>
        <w:tc>
          <w:tcPr>
            <w:tcW w:w="1417" w:type="dxa"/>
            <w:shd w:val="clear" w:color="auto" w:fill="auto"/>
            <w:vAlign w:val="center"/>
          </w:tcPr>
          <w:p w14:paraId="6D4593B4"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11</w:t>
            </w:r>
          </w:p>
        </w:tc>
        <w:tc>
          <w:tcPr>
            <w:tcW w:w="1559" w:type="dxa"/>
            <w:shd w:val="clear" w:color="auto" w:fill="auto"/>
            <w:vAlign w:val="center"/>
          </w:tcPr>
          <w:p w14:paraId="21404A91"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3</w:t>
            </w:r>
          </w:p>
        </w:tc>
        <w:tc>
          <w:tcPr>
            <w:tcW w:w="1560" w:type="dxa"/>
            <w:shd w:val="clear" w:color="auto" w:fill="auto"/>
            <w:vAlign w:val="center"/>
          </w:tcPr>
          <w:p w14:paraId="3A795EFD"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8</w:t>
            </w:r>
          </w:p>
        </w:tc>
        <w:tc>
          <w:tcPr>
            <w:tcW w:w="1772" w:type="dxa"/>
            <w:shd w:val="clear" w:color="auto" w:fill="auto"/>
            <w:vAlign w:val="center"/>
          </w:tcPr>
          <w:p w14:paraId="5D3DE03B"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 xml:space="preserve">　</w:t>
            </w:r>
          </w:p>
        </w:tc>
      </w:tr>
      <w:tr w:rsidR="00DF0873" w14:paraId="2B252FE4" w14:textId="77777777">
        <w:tc>
          <w:tcPr>
            <w:tcW w:w="1536" w:type="dxa"/>
            <w:vAlign w:val="center"/>
          </w:tcPr>
          <w:p w14:paraId="32554C83"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071003</w:t>
            </w:r>
          </w:p>
        </w:tc>
        <w:tc>
          <w:tcPr>
            <w:tcW w:w="2083" w:type="dxa"/>
            <w:shd w:val="clear" w:color="auto" w:fill="auto"/>
            <w:vAlign w:val="center"/>
          </w:tcPr>
          <w:p w14:paraId="0D65029A"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生理学</w:t>
            </w:r>
          </w:p>
        </w:tc>
        <w:tc>
          <w:tcPr>
            <w:tcW w:w="1417" w:type="dxa"/>
            <w:shd w:val="clear" w:color="auto" w:fill="auto"/>
            <w:vAlign w:val="center"/>
          </w:tcPr>
          <w:p w14:paraId="77218C95"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3</w:t>
            </w:r>
          </w:p>
        </w:tc>
        <w:tc>
          <w:tcPr>
            <w:tcW w:w="1559" w:type="dxa"/>
            <w:shd w:val="clear" w:color="auto" w:fill="auto"/>
            <w:vAlign w:val="center"/>
          </w:tcPr>
          <w:p w14:paraId="5D1B2AA3"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0</w:t>
            </w:r>
          </w:p>
        </w:tc>
        <w:tc>
          <w:tcPr>
            <w:tcW w:w="1560" w:type="dxa"/>
            <w:shd w:val="clear" w:color="auto" w:fill="auto"/>
            <w:vAlign w:val="center"/>
          </w:tcPr>
          <w:p w14:paraId="763F8874"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3</w:t>
            </w:r>
          </w:p>
        </w:tc>
        <w:tc>
          <w:tcPr>
            <w:tcW w:w="1772" w:type="dxa"/>
            <w:shd w:val="clear" w:color="auto" w:fill="auto"/>
            <w:vAlign w:val="center"/>
          </w:tcPr>
          <w:p w14:paraId="7E62B0CA"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 xml:space="preserve">　</w:t>
            </w:r>
          </w:p>
        </w:tc>
      </w:tr>
      <w:tr w:rsidR="00DF0873" w14:paraId="62F72694" w14:textId="77777777">
        <w:tc>
          <w:tcPr>
            <w:tcW w:w="1536" w:type="dxa"/>
            <w:vAlign w:val="center"/>
          </w:tcPr>
          <w:p w14:paraId="4CAB1711"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071004</w:t>
            </w:r>
          </w:p>
        </w:tc>
        <w:tc>
          <w:tcPr>
            <w:tcW w:w="2083" w:type="dxa"/>
            <w:shd w:val="clear" w:color="auto" w:fill="auto"/>
            <w:vAlign w:val="center"/>
          </w:tcPr>
          <w:p w14:paraId="5AA0CDD4"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水生生物学</w:t>
            </w:r>
          </w:p>
        </w:tc>
        <w:tc>
          <w:tcPr>
            <w:tcW w:w="1417" w:type="dxa"/>
            <w:shd w:val="clear" w:color="auto" w:fill="auto"/>
            <w:vAlign w:val="center"/>
          </w:tcPr>
          <w:p w14:paraId="66051202"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17</w:t>
            </w:r>
          </w:p>
        </w:tc>
        <w:tc>
          <w:tcPr>
            <w:tcW w:w="1559" w:type="dxa"/>
            <w:shd w:val="clear" w:color="auto" w:fill="auto"/>
            <w:vAlign w:val="center"/>
          </w:tcPr>
          <w:p w14:paraId="6B90C851"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2</w:t>
            </w:r>
          </w:p>
        </w:tc>
        <w:tc>
          <w:tcPr>
            <w:tcW w:w="1560" w:type="dxa"/>
            <w:shd w:val="clear" w:color="auto" w:fill="auto"/>
            <w:vAlign w:val="center"/>
          </w:tcPr>
          <w:p w14:paraId="2C61B35A"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15</w:t>
            </w:r>
          </w:p>
        </w:tc>
        <w:tc>
          <w:tcPr>
            <w:tcW w:w="1772" w:type="dxa"/>
            <w:shd w:val="clear" w:color="auto" w:fill="auto"/>
            <w:vAlign w:val="center"/>
          </w:tcPr>
          <w:p w14:paraId="3B2A5B23"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 xml:space="preserve">　</w:t>
            </w:r>
          </w:p>
        </w:tc>
      </w:tr>
      <w:tr w:rsidR="00DF0873" w14:paraId="4F2C49D6" w14:textId="77777777">
        <w:tc>
          <w:tcPr>
            <w:tcW w:w="1536" w:type="dxa"/>
            <w:vAlign w:val="center"/>
          </w:tcPr>
          <w:p w14:paraId="3E8FE5F0"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071005</w:t>
            </w:r>
          </w:p>
        </w:tc>
        <w:tc>
          <w:tcPr>
            <w:tcW w:w="2083" w:type="dxa"/>
            <w:shd w:val="clear" w:color="auto" w:fill="auto"/>
            <w:vAlign w:val="center"/>
          </w:tcPr>
          <w:p w14:paraId="317510CA"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微生物学</w:t>
            </w:r>
          </w:p>
        </w:tc>
        <w:tc>
          <w:tcPr>
            <w:tcW w:w="1417" w:type="dxa"/>
            <w:shd w:val="clear" w:color="auto" w:fill="auto"/>
            <w:vAlign w:val="center"/>
          </w:tcPr>
          <w:p w14:paraId="7311DEBC"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8</w:t>
            </w:r>
          </w:p>
        </w:tc>
        <w:tc>
          <w:tcPr>
            <w:tcW w:w="1559" w:type="dxa"/>
            <w:shd w:val="clear" w:color="auto" w:fill="auto"/>
            <w:vAlign w:val="center"/>
          </w:tcPr>
          <w:p w14:paraId="0F9ACBD5"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0</w:t>
            </w:r>
          </w:p>
        </w:tc>
        <w:tc>
          <w:tcPr>
            <w:tcW w:w="1560" w:type="dxa"/>
            <w:shd w:val="clear" w:color="auto" w:fill="auto"/>
            <w:vAlign w:val="center"/>
          </w:tcPr>
          <w:p w14:paraId="408A75D5"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8</w:t>
            </w:r>
          </w:p>
        </w:tc>
        <w:tc>
          <w:tcPr>
            <w:tcW w:w="1772" w:type="dxa"/>
            <w:shd w:val="clear" w:color="auto" w:fill="auto"/>
            <w:vAlign w:val="center"/>
          </w:tcPr>
          <w:p w14:paraId="1AD742D9"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 xml:space="preserve">　</w:t>
            </w:r>
          </w:p>
        </w:tc>
      </w:tr>
      <w:tr w:rsidR="00DF0873" w14:paraId="65BDF04F" w14:textId="77777777">
        <w:tc>
          <w:tcPr>
            <w:tcW w:w="1536" w:type="dxa"/>
            <w:vAlign w:val="center"/>
          </w:tcPr>
          <w:p w14:paraId="711969C3"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071007</w:t>
            </w:r>
          </w:p>
        </w:tc>
        <w:tc>
          <w:tcPr>
            <w:tcW w:w="2083" w:type="dxa"/>
            <w:shd w:val="clear" w:color="auto" w:fill="auto"/>
            <w:vAlign w:val="center"/>
          </w:tcPr>
          <w:p w14:paraId="76FB4191"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遗传学</w:t>
            </w:r>
          </w:p>
        </w:tc>
        <w:tc>
          <w:tcPr>
            <w:tcW w:w="1417" w:type="dxa"/>
            <w:shd w:val="clear" w:color="auto" w:fill="auto"/>
            <w:vAlign w:val="center"/>
          </w:tcPr>
          <w:p w14:paraId="200F4EE4"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4</w:t>
            </w:r>
          </w:p>
        </w:tc>
        <w:tc>
          <w:tcPr>
            <w:tcW w:w="1559" w:type="dxa"/>
            <w:shd w:val="clear" w:color="auto" w:fill="auto"/>
            <w:vAlign w:val="center"/>
          </w:tcPr>
          <w:p w14:paraId="06523402"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0</w:t>
            </w:r>
          </w:p>
        </w:tc>
        <w:tc>
          <w:tcPr>
            <w:tcW w:w="1560" w:type="dxa"/>
            <w:shd w:val="clear" w:color="auto" w:fill="auto"/>
            <w:vAlign w:val="center"/>
          </w:tcPr>
          <w:p w14:paraId="1AA1E687"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4</w:t>
            </w:r>
          </w:p>
        </w:tc>
        <w:tc>
          <w:tcPr>
            <w:tcW w:w="1772" w:type="dxa"/>
            <w:shd w:val="clear" w:color="auto" w:fill="auto"/>
            <w:vAlign w:val="center"/>
          </w:tcPr>
          <w:p w14:paraId="50158C8D"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 xml:space="preserve">　</w:t>
            </w:r>
          </w:p>
        </w:tc>
      </w:tr>
      <w:tr w:rsidR="00DF0873" w14:paraId="2F8364CE" w14:textId="77777777">
        <w:tc>
          <w:tcPr>
            <w:tcW w:w="1536" w:type="dxa"/>
            <w:vAlign w:val="center"/>
          </w:tcPr>
          <w:p w14:paraId="42B906E7"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071009</w:t>
            </w:r>
          </w:p>
        </w:tc>
        <w:tc>
          <w:tcPr>
            <w:tcW w:w="2083" w:type="dxa"/>
            <w:shd w:val="clear" w:color="auto" w:fill="auto"/>
            <w:vAlign w:val="center"/>
          </w:tcPr>
          <w:p w14:paraId="4F4A9D97"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细胞生物学</w:t>
            </w:r>
          </w:p>
        </w:tc>
        <w:tc>
          <w:tcPr>
            <w:tcW w:w="1417" w:type="dxa"/>
            <w:shd w:val="clear" w:color="auto" w:fill="auto"/>
            <w:vAlign w:val="center"/>
          </w:tcPr>
          <w:p w14:paraId="7C8C833E"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5</w:t>
            </w:r>
          </w:p>
        </w:tc>
        <w:tc>
          <w:tcPr>
            <w:tcW w:w="1559" w:type="dxa"/>
            <w:shd w:val="clear" w:color="auto" w:fill="auto"/>
            <w:vAlign w:val="center"/>
          </w:tcPr>
          <w:p w14:paraId="3593D61D"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2</w:t>
            </w:r>
          </w:p>
        </w:tc>
        <w:tc>
          <w:tcPr>
            <w:tcW w:w="1560" w:type="dxa"/>
            <w:shd w:val="clear" w:color="auto" w:fill="auto"/>
            <w:vAlign w:val="center"/>
          </w:tcPr>
          <w:p w14:paraId="0389E24B"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3</w:t>
            </w:r>
          </w:p>
        </w:tc>
        <w:tc>
          <w:tcPr>
            <w:tcW w:w="1772" w:type="dxa"/>
            <w:shd w:val="clear" w:color="auto" w:fill="auto"/>
            <w:vAlign w:val="center"/>
          </w:tcPr>
          <w:p w14:paraId="5BBAFCDC"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 xml:space="preserve">　</w:t>
            </w:r>
          </w:p>
        </w:tc>
      </w:tr>
      <w:tr w:rsidR="00DF0873" w14:paraId="75E78A2C" w14:textId="77777777">
        <w:tc>
          <w:tcPr>
            <w:tcW w:w="1536" w:type="dxa"/>
            <w:vAlign w:val="center"/>
          </w:tcPr>
          <w:p w14:paraId="5EBF075A"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lastRenderedPageBreak/>
              <w:t>071010</w:t>
            </w:r>
          </w:p>
        </w:tc>
        <w:tc>
          <w:tcPr>
            <w:tcW w:w="2083" w:type="dxa"/>
            <w:shd w:val="clear" w:color="auto" w:fill="auto"/>
            <w:vAlign w:val="center"/>
          </w:tcPr>
          <w:p w14:paraId="618A03B3" w14:textId="77777777" w:rsidR="00DF0873" w:rsidRDefault="005C2C1D" w:rsidP="008F4F7E">
            <w:pPr>
              <w:jc w:val="center"/>
              <w:rPr>
                <w:rFonts w:ascii="仿宋" w:eastAsia="仿宋" w:hAnsi="仿宋" w:cs="仿宋"/>
                <w:b/>
                <w:sz w:val="32"/>
                <w:szCs w:val="32"/>
              </w:rPr>
            </w:pPr>
            <w:r>
              <w:rPr>
                <w:rFonts w:ascii="仿宋_GB2312" w:eastAsia="仿宋_GB2312" w:hAnsi="等线" w:hint="eastAsia"/>
                <w:color w:val="000000"/>
              </w:rPr>
              <w:t>生物化学与分子生物学</w:t>
            </w:r>
          </w:p>
        </w:tc>
        <w:tc>
          <w:tcPr>
            <w:tcW w:w="1417" w:type="dxa"/>
            <w:shd w:val="clear" w:color="auto" w:fill="auto"/>
            <w:vAlign w:val="center"/>
          </w:tcPr>
          <w:p w14:paraId="06BCDB79"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57</w:t>
            </w:r>
          </w:p>
        </w:tc>
        <w:tc>
          <w:tcPr>
            <w:tcW w:w="1559" w:type="dxa"/>
            <w:shd w:val="clear" w:color="auto" w:fill="auto"/>
            <w:vAlign w:val="center"/>
          </w:tcPr>
          <w:p w14:paraId="163C6496"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19</w:t>
            </w:r>
          </w:p>
        </w:tc>
        <w:tc>
          <w:tcPr>
            <w:tcW w:w="1560" w:type="dxa"/>
            <w:shd w:val="clear" w:color="auto" w:fill="auto"/>
            <w:vAlign w:val="center"/>
          </w:tcPr>
          <w:p w14:paraId="25EB87BD"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38</w:t>
            </w:r>
          </w:p>
        </w:tc>
        <w:tc>
          <w:tcPr>
            <w:tcW w:w="1772" w:type="dxa"/>
            <w:shd w:val="clear" w:color="auto" w:fill="auto"/>
            <w:vAlign w:val="center"/>
          </w:tcPr>
          <w:p w14:paraId="57C32ECE"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 xml:space="preserve">　</w:t>
            </w:r>
          </w:p>
        </w:tc>
      </w:tr>
      <w:tr w:rsidR="00DF0873" w14:paraId="622A9AA5" w14:textId="77777777">
        <w:tc>
          <w:tcPr>
            <w:tcW w:w="1536" w:type="dxa"/>
            <w:vAlign w:val="center"/>
          </w:tcPr>
          <w:p w14:paraId="4EACA50E" w14:textId="77777777" w:rsidR="00DF0873" w:rsidRDefault="005C2C1D">
            <w:pPr>
              <w:spacing w:line="540" w:lineRule="exact"/>
              <w:jc w:val="center"/>
              <w:rPr>
                <w:rFonts w:ascii="仿宋" w:eastAsia="仿宋_GB2312" w:hAnsi="仿宋" w:cs="仿宋"/>
                <w:b/>
                <w:sz w:val="32"/>
                <w:szCs w:val="32"/>
              </w:rPr>
            </w:pPr>
            <w:r>
              <w:rPr>
                <w:rFonts w:ascii="仿宋_GB2312" w:eastAsia="仿宋_GB2312" w:hAnsi="等线" w:hint="eastAsia"/>
                <w:color w:val="000000"/>
              </w:rPr>
              <w:t>0710Z1</w:t>
            </w:r>
          </w:p>
        </w:tc>
        <w:tc>
          <w:tcPr>
            <w:tcW w:w="2083" w:type="dxa"/>
            <w:shd w:val="clear" w:color="auto" w:fill="auto"/>
            <w:vAlign w:val="center"/>
          </w:tcPr>
          <w:p w14:paraId="5044F9A7" w14:textId="77777777" w:rsidR="00DF0873" w:rsidRDefault="005C2C1D" w:rsidP="008F4F7E">
            <w:pPr>
              <w:jc w:val="center"/>
              <w:rPr>
                <w:rFonts w:ascii="仿宋" w:eastAsia="仿宋_GB2312" w:hAnsi="仿宋" w:cs="仿宋"/>
                <w:b/>
                <w:sz w:val="32"/>
                <w:szCs w:val="32"/>
              </w:rPr>
            </w:pPr>
            <w:r>
              <w:rPr>
                <w:rFonts w:ascii="仿宋_GB2312" w:eastAsia="仿宋_GB2312" w:hAnsi="等线" w:hint="eastAsia"/>
                <w:color w:val="000000"/>
              </w:rPr>
              <w:t>生物学（生物信息学）</w:t>
            </w:r>
          </w:p>
        </w:tc>
        <w:tc>
          <w:tcPr>
            <w:tcW w:w="1417" w:type="dxa"/>
            <w:shd w:val="clear" w:color="auto" w:fill="auto"/>
            <w:vAlign w:val="center"/>
          </w:tcPr>
          <w:p w14:paraId="012A6745"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19</w:t>
            </w:r>
          </w:p>
        </w:tc>
        <w:tc>
          <w:tcPr>
            <w:tcW w:w="1559" w:type="dxa"/>
            <w:shd w:val="clear" w:color="auto" w:fill="auto"/>
            <w:vAlign w:val="center"/>
          </w:tcPr>
          <w:p w14:paraId="52C86F3F"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12</w:t>
            </w:r>
          </w:p>
        </w:tc>
        <w:tc>
          <w:tcPr>
            <w:tcW w:w="1560" w:type="dxa"/>
            <w:shd w:val="clear" w:color="auto" w:fill="auto"/>
            <w:vAlign w:val="center"/>
          </w:tcPr>
          <w:p w14:paraId="6E60B208"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7</w:t>
            </w:r>
          </w:p>
        </w:tc>
        <w:tc>
          <w:tcPr>
            <w:tcW w:w="1772" w:type="dxa"/>
            <w:shd w:val="clear" w:color="auto" w:fill="auto"/>
            <w:vAlign w:val="center"/>
          </w:tcPr>
          <w:p w14:paraId="0E9AC2AA"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 xml:space="preserve">　</w:t>
            </w:r>
          </w:p>
        </w:tc>
      </w:tr>
      <w:tr w:rsidR="00DF0873" w14:paraId="08C1EE53" w14:textId="77777777">
        <w:tc>
          <w:tcPr>
            <w:tcW w:w="1536" w:type="dxa"/>
            <w:vAlign w:val="center"/>
          </w:tcPr>
          <w:p w14:paraId="177B9033"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071369</w:t>
            </w:r>
          </w:p>
        </w:tc>
        <w:tc>
          <w:tcPr>
            <w:tcW w:w="2083" w:type="dxa"/>
            <w:shd w:val="clear" w:color="auto" w:fill="auto"/>
            <w:vAlign w:val="center"/>
          </w:tcPr>
          <w:p w14:paraId="7A57A959"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生态学（不分方向）</w:t>
            </w:r>
          </w:p>
        </w:tc>
        <w:tc>
          <w:tcPr>
            <w:tcW w:w="1417" w:type="dxa"/>
            <w:shd w:val="clear" w:color="auto" w:fill="auto"/>
            <w:vAlign w:val="center"/>
          </w:tcPr>
          <w:p w14:paraId="1008BDB6"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22</w:t>
            </w:r>
          </w:p>
        </w:tc>
        <w:tc>
          <w:tcPr>
            <w:tcW w:w="1559" w:type="dxa"/>
            <w:shd w:val="clear" w:color="auto" w:fill="auto"/>
            <w:vAlign w:val="center"/>
          </w:tcPr>
          <w:p w14:paraId="3A62A4B1"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9</w:t>
            </w:r>
          </w:p>
        </w:tc>
        <w:tc>
          <w:tcPr>
            <w:tcW w:w="1560" w:type="dxa"/>
            <w:shd w:val="clear" w:color="auto" w:fill="auto"/>
            <w:vAlign w:val="center"/>
          </w:tcPr>
          <w:p w14:paraId="7554EF44"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13</w:t>
            </w:r>
          </w:p>
        </w:tc>
        <w:tc>
          <w:tcPr>
            <w:tcW w:w="1772" w:type="dxa"/>
            <w:shd w:val="clear" w:color="auto" w:fill="auto"/>
            <w:vAlign w:val="center"/>
          </w:tcPr>
          <w:p w14:paraId="566C0328"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 xml:space="preserve">　</w:t>
            </w:r>
          </w:p>
        </w:tc>
      </w:tr>
      <w:tr w:rsidR="00DF0873" w14:paraId="365BAC47" w14:textId="77777777">
        <w:tc>
          <w:tcPr>
            <w:tcW w:w="1536" w:type="dxa"/>
            <w:vAlign w:val="center"/>
          </w:tcPr>
          <w:p w14:paraId="12E0A2FF"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100704</w:t>
            </w:r>
          </w:p>
        </w:tc>
        <w:tc>
          <w:tcPr>
            <w:tcW w:w="2083" w:type="dxa"/>
            <w:shd w:val="clear" w:color="auto" w:fill="auto"/>
            <w:vAlign w:val="center"/>
          </w:tcPr>
          <w:p w14:paraId="4ED9D6FE"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药物分析学</w:t>
            </w:r>
          </w:p>
        </w:tc>
        <w:tc>
          <w:tcPr>
            <w:tcW w:w="1417" w:type="dxa"/>
            <w:shd w:val="clear" w:color="auto" w:fill="auto"/>
            <w:vAlign w:val="center"/>
          </w:tcPr>
          <w:p w14:paraId="1619BD9F"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3</w:t>
            </w:r>
          </w:p>
        </w:tc>
        <w:tc>
          <w:tcPr>
            <w:tcW w:w="1559" w:type="dxa"/>
            <w:shd w:val="clear" w:color="auto" w:fill="auto"/>
            <w:vAlign w:val="center"/>
          </w:tcPr>
          <w:p w14:paraId="748C2D16"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2</w:t>
            </w:r>
          </w:p>
        </w:tc>
        <w:tc>
          <w:tcPr>
            <w:tcW w:w="1560" w:type="dxa"/>
            <w:shd w:val="clear" w:color="auto" w:fill="auto"/>
            <w:vAlign w:val="center"/>
          </w:tcPr>
          <w:p w14:paraId="40AAAB44"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1</w:t>
            </w:r>
          </w:p>
        </w:tc>
        <w:tc>
          <w:tcPr>
            <w:tcW w:w="1772" w:type="dxa"/>
            <w:shd w:val="clear" w:color="auto" w:fill="auto"/>
            <w:vAlign w:val="center"/>
          </w:tcPr>
          <w:p w14:paraId="6E79165C"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 xml:space="preserve">　</w:t>
            </w:r>
          </w:p>
        </w:tc>
      </w:tr>
      <w:tr w:rsidR="00DF0873" w14:paraId="10238FA6" w14:textId="77777777">
        <w:tc>
          <w:tcPr>
            <w:tcW w:w="1536" w:type="dxa"/>
            <w:vAlign w:val="center"/>
          </w:tcPr>
          <w:p w14:paraId="75ECE626"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086003</w:t>
            </w:r>
          </w:p>
        </w:tc>
        <w:tc>
          <w:tcPr>
            <w:tcW w:w="2083" w:type="dxa"/>
            <w:shd w:val="clear" w:color="auto" w:fill="auto"/>
            <w:vAlign w:val="center"/>
          </w:tcPr>
          <w:p w14:paraId="1C462F27"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生物技术与工程</w:t>
            </w:r>
          </w:p>
        </w:tc>
        <w:tc>
          <w:tcPr>
            <w:tcW w:w="1417" w:type="dxa"/>
            <w:shd w:val="clear" w:color="auto" w:fill="auto"/>
            <w:vAlign w:val="center"/>
          </w:tcPr>
          <w:p w14:paraId="4B8B9BA5"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54</w:t>
            </w:r>
          </w:p>
        </w:tc>
        <w:tc>
          <w:tcPr>
            <w:tcW w:w="1559" w:type="dxa"/>
            <w:shd w:val="clear" w:color="auto" w:fill="auto"/>
            <w:vAlign w:val="center"/>
          </w:tcPr>
          <w:p w14:paraId="45DEF6C9"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1</w:t>
            </w:r>
          </w:p>
        </w:tc>
        <w:tc>
          <w:tcPr>
            <w:tcW w:w="1560" w:type="dxa"/>
            <w:shd w:val="clear" w:color="auto" w:fill="auto"/>
            <w:vAlign w:val="center"/>
          </w:tcPr>
          <w:p w14:paraId="15AE61CD"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53</w:t>
            </w:r>
          </w:p>
        </w:tc>
        <w:tc>
          <w:tcPr>
            <w:tcW w:w="1772" w:type="dxa"/>
            <w:shd w:val="clear" w:color="auto" w:fill="auto"/>
            <w:vAlign w:val="center"/>
          </w:tcPr>
          <w:p w14:paraId="5DEAB4B6" w14:textId="062892FD"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含</w:t>
            </w:r>
            <w:r w:rsidR="007463B5" w:rsidRPr="007463B5">
              <w:rPr>
                <w:rFonts w:ascii="仿宋_GB2312" w:eastAsia="仿宋_GB2312" w:hAnsi="等线" w:hint="eastAsia"/>
                <w:color w:val="000000"/>
              </w:rPr>
              <w:t>退役大学生士兵计划</w:t>
            </w:r>
            <w:r>
              <w:rPr>
                <w:rFonts w:ascii="仿宋_GB2312" w:eastAsia="仿宋_GB2312" w:hAnsi="等线" w:hint="eastAsia"/>
                <w:color w:val="000000"/>
              </w:rPr>
              <w:t>1名</w:t>
            </w:r>
          </w:p>
        </w:tc>
      </w:tr>
      <w:tr w:rsidR="00DF0873" w14:paraId="179FFB83" w14:textId="77777777">
        <w:tc>
          <w:tcPr>
            <w:tcW w:w="1536" w:type="dxa"/>
            <w:vAlign w:val="center"/>
          </w:tcPr>
          <w:p w14:paraId="3F4A8B80" w14:textId="77777777" w:rsidR="00DF0873" w:rsidRDefault="005C2C1D" w:rsidP="008F4F7E">
            <w:pPr>
              <w:jc w:val="center"/>
              <w:rPr>
                <w:rFonts w:ascii="仿宋" w:eastAsia="仿宋" w:hAnsi="仿宋" w:cs="仿宋"/>
                <w:b/>
                <w:sz w:val="32"/>
                <w:szCs w:val="32"/>
              </w:rPr>
            </w:pPr>
            <w:r>
              <w:rPr>
                <w:rFonts w:ascii="仿宋_GB2312" w:eastAsia="仿宋_GB2312" w:hAnsi="等线" w:hint="eastAsia"/>
                <w:color w:val="000000"/>
              </w:rPr>
              <w:t>071009、071010、</w:t>
            </w:r>
            <w:r w:rsidRPr="008F4F7E">
              <w:rPr>
                <w:rFonts w:ascii="仿宋_GB2312" w:eastAsia="仿宋_GB2312" w:hAnsi="等线"/>
                <w:color w:val="000000" w:themeColor="text1"/>
              </w:rPr>
              <w:t>0710Z1、</w:t>
            </w:r>
            <w:r>
              <w:rPr>
                <w:rFonts w:ascii="仿宋_GB2312" w:eastAsia="仿宋_GB2312" w:hAnsi="等线" w:hint="eastAsia"/>
                <w:color w:val="000000"/>
              </w:rPr>
              <w:t>071369、</w:t>
            </w:r>
          </w:p>
        </w:tc>
        <w:tc>
          <w:tcPr>
            <w:tcW w:w="2083" w:type="dxa"/>
            <w:shd w:val="clear" w:color="auto" w:fill="auto"/>
            <w:vAlign w:val="center"/>
          </w:tcPr>
          <w:p w14:paraId="29D6902F" w14:textId="77777777" w:rsidR="00DF0873" w:rsidRDefault="005C2C1D" w:rsidP="008F4F7E">
            <w:pPr>
              <w:jc w:val="center"/>
              <w:rPr>
                <w:rFonts w:ascii="仿宋" w:eastAsia="仿宋" w:hAnsi="仿宋" w:cs="仿宋"/>
                <w:b/>
                <w:sz w:val="32"/>
                <w:szCs w:val="32"/>
              </w:rPr>
            </w:pPr>
            <w:r>
              <w:rPr>
                <w:rFonts w:ascii="仿宋_GB2312" w:eastAsia="仿宋_GB2312" w:hAnsi="等线" w:hint="eastAsia"/>
                <w:color w:val="000000"/>
              </w:rPr>
              <w:t>细胞生物学、生物化学与分子生物学、生物学（生物信息学）、生态学（不分方向）</w:t>
            </w:r>
          </w:p>
        </w:tc>
        <w:tc>
          <w:tcPr>
            <w:tcW w:w="1417" w:type="dxa"/>
            <w:shd w:val="clear" w:color="auto" w:fill="auto"/>
            <w:vAlign w:val="center"/>
          </w:tcPr>
          <w:p w14:paraId="27661705"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2</w:t>
            </w:r>
          </w:p>
        </w:tc>
        <w:tc>
          <w:tcPr>
            <w:tcW w:w="1559" w:type="dxa"/>
            <w:shd w:val="clear" w:color="auto" w:fill="auto"/>
            <w:vAlign w:val="center"/>
          </w:tcPr>
          <w:p w14:paraId="128DDA49"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0</w:t>
            </w:r>
          </w:p>
        </w:tc>
        <w:tc>
          <w:tcPr>
            <w:tcW w:w="1560" w:type="dxa"/>
            <w:shd w:val="clear" w:color="auto" w:fill="auto"/>
            <w:vAlign w:val="center"/>
          </w:tcPr>
          <w:p w14:paraId="66FBD039" w14:textId="77777777" w:rsidR="00DF0873" w:rsidRDefault="005C2C1D">
            <w:pPr>
              <w:spacing w:line="540" w:lineRule="exact"/>
              <w:jc w:val="center"/>
              <w:rPr>
                <w:rFonts w:ascii="仿宋" w:eastAsia="仿宋" w:hAnsi="仿宋" w:cs="仿宋"/>
                <w:b/>
                <w:sz w:val="32"/>
                <w:szCs w:val="32"/>
              </w:rPr>
            </w:pPr>
            <w:r>
              <w:rPr>
                <w:rFonts w:ascii="仿宋_GB2312" w:eastAsia="仿宋_GB2312" w:hAnsi="等线" w:hint="eastAsia"/>
                <w:color w:val="000000"/>
              </w:rPr>
              <w:t>2</w:t>
            </w:r>
          </w:p>
        </w:tc>
        <w:tc>
          <w:tcPr>
            <w:tcW w:w="1772" w:type="dxa"/>
            <w:shd w:val="clear" w:color="auto" w:fill="auto"/>
            <w:vAlign w:val="center"/>
          </w:tcPr>
          <w:p w14:paraId="65701344" w14:textId="5D9BA908" w:rsidR="00DF0873" w:rsidRDefault="004D70CE">
            <w:pPr>
              <w:spacing w:line="540" w:lineRule="exact"/>
              <w:jc w:val="center"/>
              <w:rPr>
                <w:rFonts w:ascii="仿宋" w:eastAsia="仿宋" w:hAnsi="仿宋" w:cs="仿宋"/>
                <w:b/>
                <w:sz w:val="32"/>
                <w:szCs w:val="32"/>
              </w:rPr>
            </w:pPr>
            <w:r w:rsidRPr="004D70CE">
              <w:rPr>
                <w:rFonts w:ascii="仿宋_GB2312" w:eastAsia="仿宋_GB2312" w:hAnsi="等线" w:hint="eastAsia"/>
                <w:color w:val="000000"/>
              </w:rPr>
              <w:t>含</w:t>
            </w:r>
            <w:r w:rsidR="007463B5" w:rsidRPr="007463B5">
              <w:rPr>
                <w:rFonts w:ascii="仿宋_GB2312" w:eastAsia="仿宋_GB2312" w:hAnsi="等线" w:hint="eastAsia"/>
                <w:color w:val="000000"/>
              </w:rPr>
              <w:t>退役大学生士兵计划</w:t>
            </w:r>
            <w:r w:rsidR="005C2C1D">
              <w:rPr>
                <w:rFonts w:ascii="仿宋_GB2312" w:eastAsia="仿宋_GB2312" w:hAnsi="等线" w:hint="eastAsia"/>
                <w:color w:val="000000"/>
              </w:rPr>
              <w:t>2名</w:t>
            </w:r>
            <w:r w:rsidR="005C2C1D">
              <w:rPr>
                <w:rFonts w:ascii="仿宋" w:eastAsia="仿宋" w:hAnsi="仿宋" w:cs="仿宋"/>
                <w:b/>
                <w:sz w:val="32"/>
                <w:szCs w:val="32"/>
              </w:rPr>
              <w:t xml:space="preserve"> </w:t>
            </w:r>
          </w:p>
        </w:tc>
      </w:tr>
    </w:tbl>
    <w:p w14:paraId="6F8081F7" w14:textId="77777777" w:rsidR="00DF0873" w:rsidRPr="008F4F7E" w:rsidRDefault="005C2C1D">
      <w:pPr>
        <w:spacing w:line="540" w:lineRule="exact"/>
        <w:ind w:firstLineChars="200" w:firstLine="640"/>
        <w:rPr>
          <w:rFonts w:ascii="仿宋" w:eastAsia="仿宋" w:hAnsi="仿宋" w:cs="仿宋"/>
          <w:sz w:val="32"/>
          <w:szCs w:val="32"/>
        </w:rPr>
      </w:pPr>
      <w:r w:rsidRPr="008F4F7E">
        <w:rPr>
          <w:rFonts w:ascii="仿宋" w:eastAsia="仿宋" w:hAnsi="仿宋" w:cs="仿宋"/>
          <w:sz w:val="32"/>
          <w:szCs w:val="32"/>
        </w:rPr>
        <w:t>5.</w:t>
      </w:r>
      <w:r w:rsidRPr="008F4F7E">
        <w:rPr>
          <w:rFonts w:ascii="仿宋" w:eastAsia="仿宋" w:hAnsi="仿宋" w:cs="仿宋" w:hint="eastAsia"/>
          <w:sz w:val="32"/>
          <w:szCs w:val="32"/>
        </w:rPr>
        <w:t>我院不接收校外及院外调剂生。生物学专业和生态学专业不接收学科外调剂生。调剂在院内完成，调剂安排在第一轮复试后进行，具体安排另见通知。</w:t>
      </w:r>
    </w:p>
    <w:p w14:paraId="3006D578" w14:textId="77777777" w:rsidR="00DF0873" w:rsidRDefault="00DF0873">
      <w:pPr>
        <w:spacing w:line="540" w:lineRule="exact"/>
        <w:ind w:firstLineChars="200" w:firstLine="643"/>
        <w:rPr>
          <w:rFonts w:ascii="仿宋" w:eastAsia="仿宋" w:hAnsi="仿宋" w:cs="仿宋"/>
          <w:b/>
          <w:sz w:val="32"/>
          <w:szCs w:val="32"/>
        </w:rPr>
      </w:pPr>
    </w:p>
    <w:p w14:paraId="11383670" w14:textId="77777777" w:rsidR="00DF0873" w:rsidRDefault="005C2C1D">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二、资格审查</w:t>
      </w:r>
    </w:p>
    <w:p w14:paraId="348D11FF" w14:textId="37B08FCB" w:rsidR="00DF0873" w:rsidRDefault="005C2C1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请复试考生于5月1</w:t>
      </w:r>
      <w:r w:rsidR="009528DA">
        <w:rPr>
          <w:rFonts w:ascii="仿宋" w:eastAsia="仿宋" w:hAnsi="仿宋" w:cs="仿宋"/>
          <w:sz w:val="32"/>
          <w:szCs w:val="32"/>
        </w:rPr>
        <w:t>5</w:t>
      </w:r>
      <w:r>
        <w:rPr>
          <w:rFonts w:ascii="仿宋" w:eastAsia="仿宋" w:hAnsi="仿宋" w:cs="仿宋" w:hint="eastAsia"/>
          <w:sz w:val="32"/>
          <w:szCs w:val="32"/>
        </w:rPr>
        <w:t>日前提供以下材料进行资格审查，材料以原件扫描件或照片电子版的形式，通过邮件提交，发送邮件至lsygb@mail.sysu.edu.cn邮箱，邮件标题格式：“报考方向-考生编号-姓名-资格审查材料”，入学复查时核对原件。</w:t>
      </w:r>
    </w:p>
    <w:p w14:paraId="22F83D07" w14:textId="77777777" w:rsidR="00DF0873" w:rsidRDefault="005C2C1D">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（一）资格审查材料</w:t>
      </w:r>
    </w:p>
    <w:p w14:paraId="284A03C5" w14:textId="77777777" w:rsidR="00DF0873" w:rsidRDefault="005C2C1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1.</w:t>
      </w:r>
      <w:r>
        <w:rPr>
          <w:rFonts w:ascii="仿宋" w:eastAsia="仿宋" w:hAnsi="仿宋" w:cs="仿宋" w:hint="eastAsia"/>
          <w:bCs/>
          <w:sz w:val="32"/>
          <w:szCs w:val="32"/>
        </w:rPr>
        <w:t>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14:paraId="3A7F6852" w14:textId="77777777" w:rsidR="00DF0873" w:rsidRDefault="005C2C1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2.</w:t>
      </w:r>
      <w:r>
        <w:rPr>
          <w:rFonts w:ascii="仿宋" w:eastAsia="仿宋" w:hAnsi="仿宋" w:cs="仿宋" w:hint="eastAsia"/>
          <w:bCs/>
          <w:sz w:val="32"/>
          <w:szCs w:val="32"/>
        </w:rPr>
        <w:t>初试准考证。</w:t>
      </w:r>
    </w:p>
    <w:p w14:paraId="44D1DDC4" w14:textId="77777777" w:rsidR="00DF0873" w:rsidRDefault="005C2C1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3.</w:t>
      </w:r>
      <w:r>
        <w:rPr>
          <w:rFonts w:ascii="仿宋" w:eastAsia="仿宋" w:hAnsi="仿宋" w:cs="仿宋" w:hint="eastAsia"/>
          <w:bCs/>
          <w:sz w:val="32"/>
          <w:szCs w:val="32"/>
        </w:rPr>
        <w:t>学籍学历证明（往届考生须提交《教育部学历证书电</w:t>
      </w:r>
      <w:r>
        <w:rPr>
          <w:rFonts w:ascii="仿宋" w:eastAsia="仿宋" w:hAnsi="仿宋" w:cs="仿宋" w:hint="eastAsia"/>
          <w:bCs/>
          <w:sz w:val="32"/>
          <w:szCs w:val="32"/>
        </w:rPr>
        <w:lastRenderedPageBreak/>
        <w:t>子注册备案表》，应届生须提交《教育部学籍在线验证报告》办理方式详见中国高等教育学生信息网http://www.chsi.com.cn/xlcx/bgys.jsp）。</w:t>
      </w:r>
    </w:p>
    <w:p w14:paraId="42358916" w14:textId="77777777" w:rsidR="00DF0873" w:rsidRDefault="005C2C1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4.</w:t>
      </w:r>
      <w:r>
        <w:rPr>
          <w:rFonts w:ascii="仿宋" w:eastAsia="仿宋" w:hAnsi="仿宋" w:cs="仿宋" w:hint="eastAsia"/>
          <w:bCs/>
          <w:sz w:val="32"/>
          <w:szCs w:val="32"/>
        </w:rPr>
        <w:t>本科阶段学习成绩单原件或复印件（原件应加盖学校教务管理部门公章，复印件须有“原件复印”并加盖原件存档单位公章）。</w:t>
      </w:r>
    </w:p>
    <w:p w14:paraId="1AD8E584" w14:textId="77777777" w:rsidR="00DF0873" w:rsidRDefault="005C2C1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5.</w:t>
      </w:r>
      <w:r>
        <w:rPr>
          <w:rFonts w:ascii="仿宋" w:eastAsia="仿宋" w:hAnsi="仿宋" w:cs="仿宋" w:hint="eastAsia"/>
          <w:bCs/>
          <w:sz w:val="32"/>
          <w:szCs w:val="32"/>
        </w:rPr>
        <w:t>应届生提供学生证。</w:t>
      </w:r>
    </w:p>
    <w:p w14:paraId="0DE9A83C" w14:textId="77777777" w:rsidR="00DF0873" w:rsidRDefault="005C2C1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6.</w:t>
      </w:r>
      <w:r>
        <w:rPr>
          <w:rFonts w:ascii="仿宋" w:eastAsia="仿宋" w:hAnsi="仿宋" w:cs="仿宋" w:hint="eastAsia"/>
          <w:bCs/>
          <w:sz w:val="32"/>
          <w:szCs w:val="32"/>
        </w:rPr>
        <w:t>往届毕业生提供毕业证书、学位证书（毕业证书丢失的提供“中国高等教育学生信息网”的《教育部学历证书电子注册备案表》或《中国高等教育学历认证报告》）。</w:t>
      </w:r>
    </w:p>
    <w:p w14:paraId="57E7D0E0" w14:textId="77777777" w:rsidR="00DF0873" w:rsidRDefault="005C2C1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7.</w:t>
      </w:r>
      <w:r>
        <w:rPr>
          <w:rFonts w:ascii="仿宋" w:eastAsia="仿宋" w:hAnsi="仿宋" w:cs="仿宋" w:hint="eastAsia"/>
          <w:bCs/>
          <w:sz w:val="32"/>
          <w:szCs w:val="32"/>
        </w:rPr>
        <w:t>凡于境外获得的文凭须提交教育部留学服务中心出具的认证报告。</w:t>
      </w:r>
    </w:p>
    <w:p w14:paraId="7344FB5C" w14:textId="77777777" w:rsidR="00DF0873" w:rsidRDefault="005C2C1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8.</w:t>
      </w:r>
      <w:r>
        <w:rPr>
          <w:rFonts w:ascii="仿宋" w:eastAsia="仿宋" w:hAnsi="仿宋" w:cs="仿宋" w:hint="eastAsia"/>
          <w:bCs/>
          <w:sz w:val="32"/>
          <w:szCs w:val="32"/>
        </w:rPr>
        <w:t>在读研究生需提供培养单位出具的同意报考证明。</w:t>
      </w:r>
    </w:p>
    <w:p w14:paraId="220B39D7" w14:textId="76765F98" w:rsidR="00DF0873" w:rsidRDefault="00F57043">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9</w:t>
      </w:r>
      <w:r w:rsidR="005C2C1D">
        <w:rPr>
          <w:rFonts w:ascii="仿宋" w:eastAsia="仿宋" w:hAnsi="仿宋" w:cs="仿宋"/>
          <w:bCs/>
          <w:sz w:val="32"/>
          <w:szCs w:val="32"/>
        </w:rPr>
        <w:t>.</w:t>
      </w:r>
      <w:r w:rsidR="005C2C1D">
        <w:rPr>
          <w:rFonts w:ascii="仿宋" w:eastAsia="仿宋" w:hAnsi="仿宋" w:cs="仿宋" w:hint="eastAsia"/>
          <w:bCs/>
          <w:sz w:val="32"/>
          <w:szCs w:val="32"/>
        </w:rPr>
        <w:t>同等学力考生另需提交报名条件所要求的本科课程成绩单和学术论文。</w:t>
      </w:r>
    </w:p>
    <w:p w14:paraId="23B6BC15" w14:textId="363E5450" w:rsidR="00DF0873" w:rsidRDefault="00F57043">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10</w:t>
      </w:r>
      <w:r w:rsidR="005C2C1D">
        <w:rPr>
          <w:rFonts w:ascii="仿宋" w:eastAsia="仿宋" w:hAnsi="仿宋" w:cs="仿宋"/>
          <w:bCs/>
          <w:sz w:val="32"/>
          <w:szCs w:val="32"/>
        </w:rPr>
        <w:t>.</w:t>
      </w:r>
      <w:r w:rsidR="005C2C1D">
        <w:rPr>
          <w:rFonts w:ascii="仿宋" w:eastAsia="仿宋" w:hAnsi="仿宋" w:cs="仿宋" w:hint="eastAsia"/>
          <w:bCs/>
          <w:sz w:val="32"/>
          <w:szCs w:val="32"/>
        </w:rPr>
        <w:t>“退役大学生士兵专项计划”的考生还应提交本人《入伍批准书》和《退出现役证》。</w:t>
      </w:r>
    </w:p>
    <w:p w14:paraId="345A3657" w14:textId="77777777" w:rsidR="00DF0873" w:rsidRDefault="005C2C1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（二）复试补充材料</w:t>
      </w:r>
    </w:p>
    <w:p w14:paraId="03E370BD" w14:textId="103551EA" w:rsidR="00DF0873" w:rsidRDefault="00F57043">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根据复试要求，我院</w:t>
      </w:r>
      <w:r w:rsidR="005C2C1D">
        <w:rPr>
          <w:rFonts w:ascii="仿宋" w:eastAsia="仿宋" w:hAnsi="仿宋" w:cs="仿宋" w:hint="eastAsia"/>
          <w:sz w:val="32"/>
          <w:szCs w:val="32"/>
        </w:rPr>
        <w:t>加强对考生既往学业、一贯表现、科研能力、综合素质和思想品德等情况的全面考察，</w:t>
      </w:r>
      <w:bookmarkStart w:id="1" w:name="_Hlk39689706"/>
      <w:r w:rsidR="005C2C1D">
        <w:rPr>
          <w:rFonts w:ascii="仿宋" w:eastAsia="仿宋" w:hAnsi="仿宋" w:cs="仿宋" w:hint="eastAsia"/>
          <w:sz w:val="32"/>
          <w:szCs w:val="32"/>
        </w:rPr>
        <w:t>请考生提供大学学习成绩单、科研成果、竞赛获奖、社会服务等相关补充材料，</w:t>
      </w:r>
      <w:bookmarkEnd w:id="1"/>
      <w:r w:rsidR="005C2C1D">
        <w:rPr>
          <w:rFonts w:ascii="仿宋" w:eastAsia="仿宋" w:hAnsi="仿宋" w:cs="仿宋" w:hint="eastAsia"/>
          <w:sz w:val="32"/>
          <w:szCs w:val="32"/>
        </w:rPr>
        <w:t>作为复试综合评价的评分依据。</w:t>
      </w:r>
    </w:p>
    <w:p w14:paraId="4768C0ED" w14:textId="77777777" w:rsidR="00DF0873" w:rsidRDefault="005C2C1D">
      <w:pPr>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以上两种材料，复试前提交的原件</w:t>
      </w:r>
      <w:proofErr w:type="gramStart"/>
      <w:r>
        <w:rPr>
          <w:rFonts w:ascii="仿宋" w:eastAsia="仿宋" w:hAnsi="仿宋" w:cs="仿宋" w:hint="eastAsia"/>
          <w:kern w:val="0"/>
          <w:sz w:val="32"/>
          <w:szCs w:val="32"/>
        </w:rPr>
        <w:t>扫描件需分类</w:t>
      </w:r>
      <w:proofErr w:type="gramEnd"/>
      <w:r>
        <w:rPr>
          <w:rFonts w:ascii="仿宋" w:eastAsia="仿宋" w:hAnsi="仿宋" w:cs="仿宋" w:hint="eastAsia"/>
          <w:kern w:val="0"/>
          <w:sz w:val="32"/>
          <w:szCs w:val="32"/>
        </w:rPr>
        <w:t>打包成两个文件发送到以上指定的邮箱，入学复查时核对原件。不符合报考条件者将被取消复试资格。资格审查材料恕不退回。</w:t>
      </w:r>
      <w:r>
        <w:rPr>
          <w:rFonts w:ascii="仿宋" w:eastAsia="仿宋" w:hAnsi="仿宋" w:cs="仿宋" w:hint="eastAsia"/>
          <w:kern w:val="0"/>
          <w:sz w:val="32"/>
          <w:szCs w:val="32"/>
        </w:rPr>
        <w:lastRenderedPageBreak/>
        <w:t>资格审查未通过的考生将取消复试资格。</w:t>
      </w:r>
    </w:p>
    <w:p w14:paraId="18BE1BC4" w14:textId="77777777" w:rsidR="00DF0873" w:rsidRDefault="00DF0873">
      <w:pPr>
        <w:spacing w:line="540" w:lineRule="exact"/>
        <w:ind w:firstLineChars="200" w:firstLine="640"/>
        <w:rPr>
          <w:rFonts w:ascii="仿宋" w:eastAsia="仿宋" w:hAnsi="仿宋" w:cs="仿宋"/>
          <w:kern w:val="0"/>
          <w:sz w:val="32"/>
          <w:szCs w:val="32"/>
        </w:rPr>
      </w:pPr>
    </w:p>
    <w:p w14:paraId="503BF59C" w14:textId="77777777" w:rsidR="00DF0873" w:rsidRDefault="005C2C1D">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三、复试方式、内容及评分</w:t>
      </w:r>
    </w:p>
    <w:p w14:paraId="274A3F7C" w14:textId="77777777" w:rsidR="00DF0873" w:rsidRDefault="005C2C1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（一）复试方式</w:t>
      </w:r>
    </w:p>
    <w:p w14:paraId="66723B68" w14:textId="77777777" w:rsidR="00DF0873" w:rsidRDefault="005C2C1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w:t>
      </w:r>
      <w:r>
        <w:rPr>
          <w:rFonts w:ascii="仿宋" w:eastAsia="仿宋" w:hAnsi="仿宋" w:cs="仿宋" w:hint="eastAsia"/>
          <w:sz w:val="32"/>
          <w:szCs w:val="32"/>
        </w:rPr>
        <w:t>复试方式：网络远程复试。</w:t>
      </w:r>
    </w:p>
    <w:p w14:paraId="475DE9EF" w14:textId="77777777" w:rsidR="00DF0873" w:rsidRDefault="005C2C1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w:t>
      </w:r>
      <w:r>
        <w:rPr>
          <w:rFonts w:ascii="仿宋" w:eastAsia="仿宋" w:hAnsi="仿宋" w:cs="仿宋" w:hint="eastAsia"/>
          <w:sz w:val="32"/>
          <w:szCs w:val="32"/>
        </w:rPr>
        <w:t>复试总分：复试总分占入学总成绩的5</w:t>
      </w:r>
      <w:r>
        <w:rPr>
          <w:rFonts w:ascii="仿宋" w:eastAsia="仿宋" w:hAnsi="仿宋" w:cs="仿宋"/>
          <w:sz w:val="32"/>
          <w:szCs w:val="32"/>
        </w:rPr>
        <w:t>0%</w:t>
      </w:r>
      <w:r>
        <w:rPr>
          <w:rFonts w:ascii="仿宋" w:eastAsia="仿宋" w:hAnsi="仿宋" w:cs="仿宋" w:hint="eastAsia"/>
          <w:sz w:val="32"/>
          <w:szCs w:val="32"/>
        </w:rPr>
        <w:t>。</w:t>
      </w:r>
    </w:p>
    <w:p w14:paraId="78E457E7" w14:textId="77777777" w:rsidR="00DF0873" w:rsidRDefault="005C2C1D">
      <w:pPr>
        <w:spacing w:line="54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考核时间：</w:t>
      </w:r>
      <w:bookmarkStart w:id="2" w:name="_Hlk38909095"/>
      <w:r>
        <w:rPr>
          <w:rFonts w:ascii="仿宋" w:eastAsia="仿宋" w:hAnsi="仿宋" w:cs="仿宋" w:hint="eastAsia"/>
          <w:sz w:val="32"/>
          <w:szCs w:val="32"/>
        </w:rPr>
        <w:t>每位考生的</w:t>
      </w:r>
      <w:proofErr w:type="gramStart"/>
      <w:r>
        <w:rPr>
          <w:rFonts w:ascii="仿宋" w:eastAsia="仿宋" w:hAnsi="仿宋" w:cs="仿宋" w:hint="eastAsia"/>
          <w:sz w:val="32"/>
          <w:szCs w:val="32"/>
        </w:rPr>
        <w:t>复试总</w:t>
      </w:r>
      <w:proofErr w:type="gramEnd"/>
      <w:r>
        <w:rPr>
          <w:rFonts w:ascii="仿宋" w:eastAsia="仿宋" w:hAnsi="仿宋" w:cs="仿宋" w:hint="eastAsia"/>
          <w:sz w:val="32"/>
          <w:szCs w:val="32"/>
        </w:rPr>
        <w:t>时间不少于</w:t>
      </w:r>
      <w:r>
        <w:rPr>
          <w:rFonts w:ascii="仿宋" w:eastAsia="仿宋" w:hAnsi="仿宋" w:cs="仿宋"/>
          <w:sz w:val="32"/>
          <w:szCs w:val="32"/>
        </w:rPr>
        <w:t>20</w:t>
      </w:r>
      <w:r>
        <w:rPr>
          <w:rFonts w:ascii="仿宋" w:eastAsia="仿宋" w:hAnsi="仿宋" w:cs="仿宋" w:hint="eastAsia"/>
          <w:sz w:val="32"/>
          <w:szCs w:val="32"/>
        </w:rPr>
        <w:t>分钟</w:t>
      </w:r>
      <w:bookmarkEnd w:id="2"/>
      <w:r>
        <w:rPr>
          <w:rFonts w:ascii="仿宋" w:eastAsia="仿宋" w:hAnsi="仿宋" w:cs="仿宋" w:hint="eastAsia"/>
          <w:sz w:val="32"/>
          <w:szCs w:val="32"/>
        </w:rPr>
        <w:t>。</w:t>
      </w:r>
    </w:p>
    <w:p w14:paraId="6B0D3034" w14:textId="77777777" w:rsidR="00DF0873" w:rsidRDefault="005C2C1D">
      <w:pPr>
        <w:spacing w:line="540" w:lineRule="exact"/>
        <w:ind w:firstLineChars="200" w:firstLine="640"/>
        <w:rPr>
          <w:rFonts w:ascii="仿宋" w:eastAsia="仿宋" w:hAnsi="仿宋" w:cs="仿宋"/>
          <w:sz w:val="32"/>
          <w:szCs w:val="32"/>
        </w:rPr>
      </w:pPr>
      <w:r>
        <w:rPr>
          <w:rFonts w:ascii="仿宋" w:eastAsia="仿宋" w:hAnsi="仿宋" w:cs="仿宋"/>
          <w:sz w:val="32"/>
          <w:szCs w:val="32"/>
        </w:rPr>
        <w:t>4.</w:t>
      </w:r>
      <w:bookmarkStart w:id="3" w:name="_Hlk38909064"/>
      <w:r>
        <w:rPr>
          <w:rFonts w:ascii="仿宋" w:eastAsia="仿宋" w:hAnsi="仿宋" w:cs="仿宋" w:hint="eastAsia"/>
          <w:sz w:val="32"/>
          <w:szCs w:val="32"/>
        </w:rPr>
        <w:t>考核办法：</w:t>
      </w:r>
      <w:bookmarkEnd w:id="3"/>
      <w:r>
        <w:rPr>
          <w:rFonts w:ascii="仿宋" w:eastAsia="仿宋" w:hAnsi="仿宋" w:cs="仿宋" w:hint="eastAsia"/>
          <w:sz w:val="32"/>
          <w:szCs w:val="32"/>
        </w:rPr>
        <w:t>以面试为主。复试小组对参加复试的考生进行逐个考核，考生当场回答问题，必要时，复试小组成员会就相关问题进一步提问。</w:t>
      </w:r>
    </w:p>
    <w:p w14:paraId="73FF1B52" w14:textId="77777777" w:rsidR="00DF0873" w:rsidRDefault="005C2C1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（二）复试内容</w:t>
      </w:r>
    </w:p>
    <w:p w14:paraId="1CC8104D" w14:textId="6894311B" w:rsidR="00DF0873" w:rsidRDefault="005C2C1D">
      <w:pPr>
        <w:spacing w:line="540" w:lineRule="exact"/>
        <w:ind w:firstLineChars="200" w:firstLine="640"/>
        <w:rPr>
          <w:rFonts w:ascii="仿宋" w:eastAsia="仿宋" w:hAnsi="仿宋" w:cs="仿宋"/>
          <w:sz w:val="32"/>
          <w:szCs w:val="32"/>
        </w:rPr>
      </w:pPr>
      <w:r>
        <w:rPr>
          <w:rFonts w:ascii="仿宋" w:eastAsia="仿宋" w:hAnsi="仿宋" w:cs="仿宋" w:hint="eastAsia"/>
          <w:color w:val="000000" w:themeColor="text1"/>
          <w:sz w:val="32"/>
          <w:szCs w:val="32"/>
        </w:rPr>
        <w:t>复试考核内容由综合评价、外语应用能力测试、专业能力及综合素质考核三部分构成。</w:t>
      </w:r>
    </w:p>
    <w:p w14:paraId="42262906" w14:textId="77777777" w:rsidR="00DF0873" w:rsidRDefault="005C2C1D">
      <w:pPr>
        <w:spacing w:line="540" w:lineRule="exact"/>
        <w:ind w:firstLineChars="200" w:firstLine="640"/>
        <w:rPr>
          <w:rFonts w:ascii="仿宋" w:eastAsia="仿宋" w:hAnsi="仿宋" w:cs="仿宋"/>
          <w:sz w:val="32"/>
          <w:szCs w:val="32"/>
        </w:rPr>
      </w:pPr>
      <w:bookmarkStart w:id="4" w:name="_Hlk38908667"/>
      <w:r>
        <w:rPr>
          <w:rFonts w:ascii="仿宋" w:eastAsia="仿宋" w:hAnsi="仿宋" w:cs="仿宋" w:hint="eastAsia"/>
          <w:sz w:val="32"/>
          <w:szCs w:val="32"/>
        </w:rPr>
        <w:t>1．综合评价（占复试成绩的20%）</w:t>
      </w:r>
    </w:p>
    <w:p w14:paraId="4D0096DB" w14:textId="77777777" w:rsidR="00DF0873" w:rsidRDefault="005C2C1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考试内容：结合考生大学学习成绩单、科研成果、竞赛获奖、社会服务等相关资料，对考生既往学业、一贯表现、科研能力、综合素质和思想政治素质等情况进行全面考察。</w:t>
      </w:r>
    </w:p>
    <w:p w14:paraId="2AA83AEF" w14:textId="77777777" w:rsidR="00DF0873" w:rsidRDefault="005C2C1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2.外语应用能力测试（占复试成绩的20%）</w:t>
      </w:r>
    </w:p>
    <w:p w14:paraId="12E9A178" w14:textId="77777777" w:rsidR="00DF0873" w:rsidRDefault="005C2C1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考试内容：重点考查考生外语应用的基本能力，是否具备本专业研究生入学的基本要求。</w:t>
      </w:r>
    </w:p>
    <w:p w14:paraId="27E42660" w14:textId="77777777" w:rsidR="00DF0873" w:rsidRDefault="005C2C1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3.专业能力及综合素质考核（占复试成绩的60%）</w:t>
      </w:r>
    </w:p>
    <w:p w14:paraId="76A10A09" w14:textId="77777777" w:rsidR="00DF0873" w:rsidRDefault="005C2C1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考核内容：重点考查考生对专业理论及相关知识的掌握是否扎实、深厚和宽广，是否具备本专业硕士研究生入学的基本要求；考查考生的知识结构、实践（实验）能力、综合分析和解决实际问题的能力、创新能力、写作水平等。</w:t>
      </w:r>
    </w:p>
    <w:bookmarkEnd w:id="4"/>
    <w:p w14:paraId="1B0B0152" w14:textId="77777777" w:rsidR="00DF0873" w:rsidRDefault="005C2C1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（三）考核评分</w:t>
      </w:r>
    </w:p>
    <w:p w14:paraId="103E589F" w14:textId="77777777" w:rsidR="00DF0873" w:rsidRDefault="005C2C1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每位考生复试结束后，由复试小组成员现场独立为考生评分。复试小组成员各自评分的算术平均值为该考生的最终复试成绩。成绩保留小数点后两位，四舍五入。</w:t>
      </w:r>
    </w:p>
    <w:p w14:paraId="42DA7738" w14:textId="77777777" w:rsidR="00DF0873" w:rsidRDefault="00DF0873">
      <w:pPr>
        <w:spacing w:line="540" w:lineRule="exact"/>
        <w:ind w:firstLineChars="200" w:firstLine="640"/>
        <w:rPr>
          <w:rFonts w:ascii="仿宋" w:eastAsia="仿宋" w:hAnsi="仿宋" w:cs="仿宋"/>
          <w:color w:val="FF0000"/>
          <w:sz w:val="32"/>
          <w:szCs w:val="32"/>
        </w:rPr>
      </w:pPr>
    </w:p>
    <w:p w14:paraId="521C86AB" w14:textId="77777777" w:rsidR="00DF0873" w:rsidRDefault="005C2C1D">
      <w:pPr>
        <w:spacing w:line="540" w:lineRule="exact"/>
        <w:ind w:firstLineChars="200" w:firstLine="643"/>
        <w:rPr>
          <w:rFonts w:ascii="仿宋" w:eastAsia="仿宋" w:hAnsi="仿宋" w:cs="仿宋"/>
          <w:color w:val="FF0000"/>
          <w:sz w:val="32"/>
          <w:szCs w:val="32"/>
          <w:u w:val="single"/>
        </w:rPr>
      </w:pPr>
      <w:r>
        <w:rPr>
          <w:rFonts w:ascii="仿宋" w:eastAsia="仿宋" w:hAnsi="仿宋" w:cs="仿宋" w:hint="eastAsia"/>
          <w:b/>
          <w:sz w:val="32"/>
          <w:szCs w:val="32"/>
        </w:rPr>
        <w:t>四、复试成绩</w:t>
      </w:r>
    </w:p>
    <w:p w14:paraId="2B673A78" w14:textId="77777777" w:rsidR="00DF0873" w:rsidRDefault="005C2C1D">
      <w:pPr>
        <w:widowControl/>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1.复试成绩和初试成绩相加，即为入学考试总成绩，复试成绩和初试成绩各占总成绩的50%。</w:t>
      </w:r>
    </w:p>
    <w:p w14:paraId="323ADA19" w14:textId="0D956417" w:rsidR="00DF0873" w:rsidRDefault="005C2C1D">
      <w:pPr>
        <w:widowControl/>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2.各专业方向按照总成绩从高分到低分依次确定拟录取名单。总成绩同分情况下按照初试成绩</w:t>
      </w:r>
      <w:r>
        <w:rPr>
          <w:rFonts w:ascii="仿宋" w:eastAsia="仿宋" w:hAnsi="仿宋" w:cs="仿宋"/>
          <w:sz w:val="32"/>
          <w:szCs w:val="32"/>
        </w:rPr>
        <w:t>排序</w:t>
      </w:r>
      <w:r>
        <w:rPr>
          <w:rFonts w:ascii="仿宋" w:eastAsia="仿宋" w:hAnsi="仿宋" w:cs="仿宋" w:hint="eastAsia"/>
          <w:sz w:val="32"/>
          <w:szCs w:val="32"/>
        </w:rPr>
        <w:t>。</w:t>
      </w:r>
    </w:p>
    <w:p w14:paraId="6CCC957C" w14:textId="77777777" w:rsidR="00DF0873" w:rsidRDefault="005C2C1D">
      <w:pPr>
        <w:widowControl/>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3.如有以下情况之一的考生，不予录取：</w:t>
      </w:r>
    </w:p>
    <w:p w14:paraId="7F8FB4AC" w14:textId="77777777" w:rsidR="00DF0873" w:rsidRDefault="005C2C1D">
      <w:pPr>
        <w:widowControl/>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（1）思想政治素质和道德品质考核不合格。</w:t>
      </w:r>
    </w:p>
    <w:p w14:paraId="471329CA" w14:textId="77777777" w:rsidR="00DF0873" w:rsidRDefault="005C2C1D">
      <w:pPr>
        <w:widowControl/>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（2）未参加复试或复试不合格(复试成绩低于复试满分值的60%为不合格)。</w:t>
      </w:r>
    </w:p>
    <w:p w14:paraId="4536F53C" w14:textId="77777777" w:rsidR="00AF23A0" w:rsidRDefault="00AF23A0">
      <w:pPr>
        <w:widowControl/>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（3）政审不合格。</w:t>
      </w:r>
    </w:p>
    <w:p w14:paraId="686AEA3E" w14:textId="77777777" w:rsidR="00DF0873" w:rsidRDefault="005C2C1D">
      <w:pPr>
        <w:widowControl/>
        <w:spacing w:line="540" w:lineRule="exact"/>
        <w:ind w:firstLineChars="200" w:firstLine="640"/>
        <w:jc w:val="left"/>
        <w:rPr>
          <w:rFonts w:ascii="仿宋" w:eastAsia="仿宋" w:hAnsi="仿宋" w:cs="仿宋"/>
          <w:b/>
          <w:sz w:val="32"/>
          <w:szCs w:val="32"/>
        </w:rPr>
      </w:pPr>
      <w:r>
        <w:rPr>
          <w:rFonts w:ascii="仿宋" w:eastAsia="仿宋" w:hAnsi="仿宋" w:cs="仿宋" w:hint="eastAsia"/>
          <w:sz w:val="32"/>
          <w:szCs w:val="32"/>
        </w:rPr>
        <w:t>入学后3个月内，按照《普通高等学校学生管理规定》有关要求，对所有考生进行全面复查。复查不合格的，取消入学资格或学籍；情节严重的，移交有关部门调查处理。</w:t>
      </w:r>
    </w:p>
    <w:p w14:paraId="68A9387E" w14:textId="77777777" w:rsidR="00DF0873" w:rsidRDefault="00DF0873">
      <w:pPr>
        <w:widowControl/>
        <w:spacing w:line="540" w:lineRule="exact"/>
        <w:ind w:firstLineChars="200" w:firstLine="643"/>
        <w:jc w:val="left"/>
        <w:rPr>
          <w:rFonts w:ascii="仿宋" w:eastAsia="仿宋" w:hAnsi="仿宋" w:cs="仿宋"/>
          <w:b/>
          <w:sz w:val="32"/>
          <w:szCs w:val="32"/>
        </w:rPr>
      </w:pPr>
    </w:p>
    <w:p w14:paraId="3EE93029" w14:textId="77777777" w:rsidR="00DF0873" w:rsidRDefault="005C2C1D">
      <w:pPr>
        <w:widowControl/>
        <w:spacing w:line="54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五、信息公布</w:t>
      </w:r>
    </w:p>
    <w:p w14:paraId="12E96E70" w14:textId="6884DC95" w:rsidR="00DF0873" w:rsidRDefault="005C2C1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将在中山大学生命科学学院网站http://lifesciences.sysu.edu.cn/</w:t>
      </w:r>
      <w:r>
        <w:rPr>
          <w:rFonts w:eastAsia="仿宋_GB2312" w:hint="eastAsia"/>
          <w:sz w:val="32"/>
          <w:szCs w:val="32"/>
        </w:rPr>
        <w:t>公布复试录取方案、分专业（方向）的拟招生人数、复试考生名单、复试安排、调剂信息、复试结果等信息。对参加专项计划、享受初试加分或照顾政策考生的相关情况，在公布考生名单时将进行说明。</w:t>
      </w:r>
    </w:p>
    <w:p w14:paraId="203E747D" w14:textId="77777777" w:rsidR="00DF0873" w:rsidRDefault="005C2C1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复试结果报</w:t>
      </w:r>
      <w:r>
        <w:rPr>
          <w:rFonts w:ascii="仿宋" w:eastAsia="仿宋" w:hAnsi="仿宋" w:cs="仿宋"/>
          <w:sz w:val="32"/>
          <w:szCs w:val="32"/>
        </w:rPr>
        <w:t>学校审核后公布</w:t>
      </w:r>
      <w:r>
        <w:rPr>
          <w:rFonts w:ascii="仿宋" w:eastAsia="仿宋" w:hAnsi="仿宋" w:cs="仿宋" w:hint="eastAsia"/>
          <w:sz w:val="32"/>
          <w:szCs w:val="32"/>
        </w:rPr>
        <w:t>。</w:t>
      </w:r>
    </w:p>
    <w:p w14:paraId="1707A2EC" w14:textId="77777777" w:rsidR="00DF0873" w:rsidRDefault="005C2C1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拟录取名单经审核后将在中山大学研究生招生网上统一进行公示。</w:t>
      </w:r>
    </w:p>
    <w:p w14:paraId="1B020477" w14:textId="77777777" w:rsidR="00DF0873" w:rsidRDefault="00DF0873">
      <w:pPr>
        <w:spacing w:line="540" w:lineRule="exact"/>
        <w:ind w:firstLineChars="200" w:firstLine="640"/>
        <w:rPr>
          <w:rFonts w:ascii="仿宋" w:eastAsia="仿宋" w:hAnsi="仿宋" w:cs="仿宋"/>
          <w:sz w:val="32"/>
          <w:szCs w:val="32"/>
        </w:rPr>
      </w:pPr>
    </w:p>
    <w:p w14:paraId="3771FCB5" w14:textId="77777777" w:rsidR="00DF0873" w:rsidRDefault="005C2C1D">
      <w:pPr>
        <w:spacing w:line="540" w:lineRule="exact"/>
        <w:ind w:firstLineChars="200" w:firstLine="643"/>
        <w:rPr>
          <w:rFonts w:ascii="仿宋" w:eastAsia="仿宋" w:hAnsi="仿宋" w:cs="仿宋"/>
          <w:sz w:val="32"/>
          <w:szCs w:val="32"/>
        </w:rPr>
      </w:pPr>
      <w:r>
        <w:rPr>
          <w:rFonts w:ascii="仿宋" w:eastAsia="仿宋" w:hAnsi="仿宋" w:cs="仿宋" w:hint="eastAsia"/>
          <w:b/>
          <w:sz w:val="32"/>
          <w:szCs w:val="32"/>
        </w:rPr>
        <w:t>六、其他事项</w:t>
      </w:r>
    </w:p>
    <w:p w14:paraId="2AF87D6D" w14:textId="77777777" w:rsidR="00DF0873" w:rsidRDefault="005C2C1D">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1</w:t>
      </w:r>
      <w:r>
        <w:rPr>
          <w:rFonts w:ascii="仿宋" w:eastAsia="仿宋" w:hAnsi="仿宋" w:cs="仿宋" w:hint="eastAsia"/>
          <w:sz w:val="32"/>
          <w:szCs w:val="32"/>
          <w:shd w:val="clear" w:color="auto" w:fill="FFFFFF"/>
        </w:rPr>
        <w:t>.</w:t>
      </w:r>
      <w:r w:rsidR="00AF23A0">
        <w:rPr>
          <w:rFonts w:ascii="仿宋" w:eastAsia="仿宋" w:hAnsi="仿宋" w:cs="仿宋" w:hint="eastAsia"/>
          <w:sz w:val="32"/>
          <w:szCs w:val="32"/>
          <w:shd w:val="clear" w:color="auto" w:fill="FFFFFF"/>
        </w:rPr>
        <w:t>中山大学</w:t>
      </w:r>
      <w:r>
        <w:rPr>
          <w:rFonts w:ascii="仿宋" w:eastAsia="仿宋" w:hAnsi="仿宋" w:cs="仿宋" w:hint="eastAsia"/>
          <w:sz w:val="32"/>
          <w:szCs w:val="32"/>
          <w:shd w:val="clear" w:color="auto" w:fill="FFFFFF"/>
        </w:rPr>
        <w:t>研究生院将根据上级统一工作安排开通硕士研究生招生录取通知书邮寄地址校对系统，拟录取的考生可通过该系统进行邮寄地址校对及修改，届时请关注中山大学研究生招生网。</w:t>
      </w:r>
    </w:p>
    <w:p w14:paraId="19F097FD" w14:textId="77777777" w:rsidR="00DF0873" w:rsidRDefault="005C2C1D">
      <w:pPr>
        <w:spacing w:line="540" w:lineRule="exact"/>
        <w:ind w:firstLineChars="200" w:firstLine="640"/>
        <w:rPr>
          <w:rFonts w:ascii="仿宋" w:eastAsia="仿宋" w:hAnsi="仿宋" w:cs="仿宋"/>
          <w:color w:val="000000"/>
          <w:sz w:val="32"/>
          <w:szCs w:val="32"/>
        </w:rPr>
      </w:pPr>
      <w:r>
        <w:rPr>
          <w:rFonts w:ascii="仿宋" w:eastAsia="仿宋" w:hAnsi="仿宋" w:cs="仿宋"/>
          <w:sz w:val="32"/>
          <w:szCs w:val="32"/>
        </w:rPr>
        <w:t>2</w:t>
      </w:r>
      <w:r>
        <w:rPr>
          <w:rFonts w:ascii="仿宋" w:eastAsia="仿宋" w:hAnsi="仿宋" w:cs="仿宋" w:hint="eastAsia"/>
          <w:sz w:val="32"/>
          <w:szCs w:val="32"/>
        </w:rPr>
        <w:t>.</w:t>
      </w:r>
      <w:r>
        <w:rPr>
          <w:rFonts w:ascii="仿宋" w:eastAsia="仿宋" w:hAnsi="仿宋" w:cs="仿宋" w:hint="eastAsia"/>
          <w:color w:val="000000"/>
          <w:sz w:val="32"/>
          <w:szCs w:val="32"/>
        </w:rPr>
        <w:t>本办法未尽事项，以中山大学研究生院相关文件为准。</w:t>
      </w:r>
    </w:p>
    <w:p w14:paraId="3E039323" w14:textId="77777777" w:rsidR="00DF0873" w:rsidRDefault="00DF0873">
      <w:pPr>
        <w:spacing w:line="540" w:lineRule="exact"/>
        <w:ind w:firstLineChars="200" w:firstLine="640"/>
        <w:rPr>
          <w:rFonts w:ascii="仿宋" w:eastAsia="仿宋" w:hAnsi="仿宋" w:cs="仿宋"/>
          <w:color w:val="000000"/>
          <w:sz w:val="32"/>
          <w:szCs w:val="32"/>
        </w:rPr>
      </w:pPr>
    </w:p>
    <w:p w14:paraId="2A307178" w14:textId="77777777" w:rsidR="00DF0873" w:rsidRDefault="005C2C1D">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七、咨询、申诉及监督</w:t>
      </w:r>
    </w:p>
    <w:p w14:paraId="1F7DD493" w14:textId="77777777" w:rsidR="00DF0873" w:rsidRDefault="005C2C1D">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（一）咨询</w:t>
      </w:r>
    </w:p>
    <w:p w14:paraId="3950C5EC" w14:textId="77777777" w:rsidR="00DF0873" w:rsidRDefault="005C2C1D">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生命科学学院研究生工作部</w:t>
      </w:r>
    </w:p>
    <w:p w14:paraId="6AC5C340" w14:textId="77777777" w:rsidR="00DF0873" w:rsidRDefault="005C2C1D">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电话：020-84110668</w:t>
      </w:r>
    </w:p>
    <w:p w14:paraId="3FE06A42" w14:textId="77777777" w:rsidR="00DF0873" w:rsidRDefault="005C2C1D">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邮箱：lsygb@mail.sysu.edu.cn</w:t>
      </w:r>
    </w:p>
    <w:p w14:paraId="1F593122" w14:textId="77777777" w:rsidR="00DF0873" w:rsidRDefault="005C2C1D">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（二）申诉</w:t>
      </w:r>
    </w:p>
    <w:p w14:paraId="3BBE9FF2" w14:textId="77777777" w:rsidR="00DF0873" w:rsidRDefault="005C2C1D">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生命科学学院研究生工作部</w:t>
      </w:r>
    </w:p>
    <w:p w14:paraId="1B0AE267" w14:textId="77777777" w:rsidR="00DF0873" w:rsidRDefault="005C2C1D">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电话：020-84112119</w:t>
      </w:r>
    </w:p>
    <w:p w14:paraId="0B9C5AF2" w14:textId="77777777" w:rsidR="00DF0873" w:rsidRDefault="005C2C1D">
      <w:pPr>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（三）监督</w:t>
      </w:r>
    </w:p>
    <w:p w14:paraId="08599B02" w14:textId="77777777" w:rsidR="00DF0873" w:rsidRDefault="005C2C1D">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中山大学研究生招生办公室</w:t>
      </w:r>
    </w:p>
    <w:p w14:paraId="709C4BD4" w14:textId="77777777" w:rsidR="00DF0873" w:rsidRDefault="005C2C1D">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电话：020-84111686，84113696</w:t>
      </w:r>
    </w:p>
    <w:p w14:paraId="3715F562" w14:textId="77777777" w:rsidR="00DF0873" w:rsidRDefault="005C2C1D">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邮箱：</w:t>
      </w:r>
      <w:hyperlink r:id="rId9" w:history="1">
        <w:r>
          <w:rPr>
            <w:rFonts w:ascii="仿宋" w:eastAsia="仿宋" w:hAnsi="仿宋" w:cs="仿宋" w:hint="eastAsia"/>
            <w:kern w:val="0"/>
            <w:sz w:val="32"/>
            <w:szCs w:val="32"/>
          </w:rPr>
          <w:t>yzba@mail.sysu.edu.cn</w:t>
        </w:r>
      </w:hyperlink>
    </w:p>
    <w:p w14:paraId="607383B2" w14:textId="77777777" w:rsidR="00DF0873" w:rsidRDefault="00DF0873">
      <w:pPr>
        <w:spacing w:line="540" w:lineRule="exact"/>
        <w:ind w:left="480"/>
        <w:rPr>
          <w:rFonts w:ascii="仿宋" w:eastAsia="仿宋" w:hAnsi="仿宋" w:cs="仿宋"/>
          <w:kern w:val="0"/>
          <w:sz w:val="32"/>
          <w:szCs w:val="32"/>
        </w:rPr>
      </w:pPr>
    </w:p>
    <w:p w14:paraId="4A902E5D" w14:textId="77777777" w:rsidR="00DF0873" w:rsidRDefault="00DF0873">
      <w:pPr>
        <w:spacing w:line="540" w:lineRule="exact"/>
        <w:ind w:left="480"/>
        <w:rPr>
          <w:rFonts w:ascii="仿宋" w:eastAsia="仿宋" w:hAnsi="仿宋" w:cs="仿宋"/>
          <w:kern w:val="0"/>
          <w:sz w:val="32"/>
          <w:szCs w:val="32"/>
        </w:rPr>
      </w:pPr>
    </w:p>
    <w:p w14:paraId="184F7271" w14:textId="77777777" w:rsidR="00DF0873" w:rsidRDefault="005C2C1D">
      <w:pPr>
        <w:widowControl/>
        <w:spacing w:line="540" w:lineRule="exact"/>
        <w:jc w:val="left"/>
        <w:rPr>
          <w:rFonts w:ascii="仿宋" w:eastAsia="仿宋" w:hAnsi="仿宋" w:cs="仿宋"/>
          <w:kern w:val="0"/>
          <w:sz w:val="32"/>
          <w:szCs w:val="32"/>
        </w:rPr>
      </w:pPr>
      <w:r>
        <w:rPr>
          <w:rFonts w:ascii="仿宋" w:eastAsia="仿宋" w:hAnsi="仿宋" w:cs="仿宋" w:hint="eastAsia"/>
          <w:b/>
          <w:sz w:val="32"/>
          <w:szCs w:val="32"/>
        </w:rPr>
        <w:lastRenderedPageBreak/>
        <w:t xml:space="preserve">                                 </w:t>
      </w:r>
      <w:r>
        <w:rPr>
          <w:rFonts w:ascii="仿宋" w:eastAsia="仿宋" w:hAnsi="仿宋" w:cs="仿宋" w:hint="eastAsia"/>
          <w:kern w:val="0"/>
          <w:sz w:val="32"/>
          <w:szCs w:val="32"/>
        </w:rPr>
        <w:t>生命科学学院</w:t>
      </w:r>
    </w:p>
    <w:p w14:paraId="3AE6058F" w14:textId="5961778E" w:rsidR="00DF0873" w:rsidRDefault="005C2C1D">
      <w:pPr>
        <w:widowControl/>
        <w:spacing w:line="54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r w:rsidR="00AF23A0">
        <w:rPr>
          <w:rFonts w:ascii="仿宋" w:eastAsia="仿宋" w:hAnsi="仿宋" w:cs="仿宋" w:hint="eastAsia"/>
          <w:kern w:val="0"/>
          <w:sz w:val="32"/>
          <w:szCs w:val="32"/>
        </w:rPr>
        <w:t>2020年5月</w:t>
      </w:r>
      <w:r w:rsidR="00AF23A0">
        <w:rPr>
          <w:rFonts w:ascii="仿宋" w:eastAsia="仿宋" w:hAnsi="仿宋" w:cs="仿宋"/>
          <w:kern w:val="0"/>
          <w:sz w:val="32"/>
          <w:szCs w:val="32"/>
        </w:rPr>
        <w:t>11</w:t>
      </w:r>
      <w:r>
        <w:rPr>
          <w:rFonts w:ascii="仿宋" w:eastAsia="仿宋" w:hAnsi="仿宋" w:cs="仿宋" w:hint="eastAsia"/>
          <w:kern w:val="0"/>
          <w:sz w:val="32"/>
          <w:szCs w:val="32"/>
        </w:rPr>
        <w:t>日</w:t>
      </w:r>
    </w:p>
    <w:p w14:paraId="257014BE" w14:textId="77777777" w:rsidR="00DF0873" w:rsidRDefault="00DF0873">
      <w:pPr>
        <w:widowControl/>
        <w:spacing w:line="540" w:lineRule="exact"/>
        <w:jc w:val="left"/>
        <w:rPr>
          <w:rFonts w:ascii="仿宋" w:eastAsia="仿宋" w:hAnsi="仿宋" w:cs="仿宋"/>
          <w:b/>
          <w:sz w:val="32"/>
          <w:szCs w:val="32"/>
        </w:rPr>
      </w:pPr>
    </w:p>
    <w:p w14:paraId="57D8960A" w14:textId="77777777" w:rsidR="00DF0873" w:rsidRDefault="005C2C1D">
      <w:pPr>
        <w:widowControl/>
        <w:spacing w:line="540" w:lineRule="exact"/>
        <w:jc w:val="left"/>
        <w:rPr>
          <w:rFonts w:ascii="仿宋" w:eastAsia="仿宋" w:hAnsi="仿宋" w:cs="仿宋"/>
          <w:b/>
          <w:sz w:val="32"/>
          <w:szCs w:val="32"/>
        </w:rPr>
      </w:pPr>
      <w:r>
        <w:rPr>
          <w:rFonts w:ascii="仿宋" w:eastAsia="仿宋" w:hAnsi="仿宋" w:cs="仿宋" w:hint="eastAsia"/>
          <w:b/>
          <w:sz w:val="32"/>
          <w:szCs w:val="32"/>
        </w:rPr>
        <w:t>附件：</w:t>
      </w:r>
    </w:p>
    <w:p w14:paraId="2B00CF62" w14:textId="77777777" w:rsidR="00DF0873" w:rsidRDefault="005C2C1D">
      <w:pPr>
        <w:spacing w:line="540" w:lineRule="exact"/>
        <w:ind w:left="480" w:firstLineChars="100" w:firstLine="320"/>
        <w:rPr>
          <w:rFonts w:ascii="仿宋" w:eastAsia="仿宋" w:hAnsi="仿宋" w:cs="仿宋"/>
          <w:sz w:val="32"/>
          <w:szCs w:val="32"/>
        </w:rPr>
      </w:pPr>
      <w:r>
        <w:rPr>
          <w:rFonts w:ascii="仿宋" w:eastAsia="仿宋" w:hAnsi="仿宋" w:cs="仿宋" w:hint="eastAsia"/>
          <w:sz w:val="32"/>
          <w:szCs w:val="32"/>
        </w:rPr>
        <w:t>1.复试名单</w:t>
      </w:r>
    </w:p>
    <w:p w14:paraId="59209C98" w14:textId="77777777" w:rsidR="00DF0873" w:rsidRDefault="005C2C1D">
      <w:pPr>
        <w:spacing w:line="540" w:lineRule="exact"/>
        <w:ind w:left="480" w:firstLineChars="100" w:firstLine="32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2.中山大学2020年硕士研究生网络远程复试流程及复试系统使用指南（考生版）</w:t>
      </w:r>
    </w:p>
    <w:p w14:paraId="532463AF" w14:textId="77777777" w:rsidR="00DF0873" w:rsidRDefault="005C2C1D">
      <w:pPr>
        <w:spacing w:line="540" w:lineRule="exact"/>
        <w:ind w:left="480" w:firstLineChars="100" w:firstLine="32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中山大学2020年硕士研究生入学考试考生诚信复试承诺书</w:t>
      </w:r>
    </w:p>
    <w:p w14:paraId="36112311" w14:textId="77777777" w:rsidR="00DF0873" w:rsidRDefault="005C2C1D">
      <w:pPr>
        <w:spacing w:line="540" w:lineRule="exact"/>
        <w:ind w:left="480" w:firstLineChars="100" w:firstLine="320"/>
        <w:rPr>
          <w:rFonts w:ascii="仿宋" w:eastAsia="仿宋" w:hAnsi="仿宋" w:cs="仿宋"/>
          <w:color w:val="000000" w:themeColor="text1"/>
          <w:sz w:val="32"/>
          <w:szCs w:val="32"/>
        </w:rPr>
      </w:pPr>
      <w:r>
        <w:rPr>
          <w:rFonts w:ascii="仿宋" w:eastAsia="仿宋" w:hAnsi="仿宋" w:cs="仿宋"/>
          <w:color w:val="000000" w:themeColor="text1"/>
          <w:sz w:val="32"/>
          <w:szCs w:val="32"/>
        </w:rPr>
        <w:t>4</w:t>
      </w:r>
      <w:r>
        <w:rPr>
          <w:rFonts w:ascii="仿宋" w:eastAsia="仿宋" w:hAnsi="仿宋" w:cs="仿宋" w:hint="eastAsia"/>
          <w:color w:val="000000" w:themeColor="text1"/>
          <w:sz w:val="32"/>
          <w:szCs w:val="32"/>
        </w:rPr>
        <w:t>.复试安排</w:t>
      </w:r>
    </w:p>
    <w:sectPr w:rsidR="00DF0873">
      <w:footerReference w:type="default" r:id="rId10"/>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2D572B" w15:done="0"/>
  <w15:commentEx w15:paraId="644394A4" w15:done="0"/>
  <w15:commentEx w15:paraId="0FAA3F35" w15:done="0"/>
  <w15:commentEx w15:paraId="11478F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2D572B" w16cid:durableId="2264405E"/>
  <w16cid:commentId w16cid:paraId="644394A4" w16cid:durableId="22643E52"/>
  <w16cid:commentId w16cid:paraId="0FAA3F35" w16cid:durableId="22643DDC"/>
  <w16cid:commentId w16cid:paraId="11478FC0" w16cid:durableId="22643F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3FBD4" w14:textId="77777777" w:rsidR="002C5596" w:rsidRDefault="002C5596">
      <w:r>
        <w:separator/>
      </w:r>
    </w:p>
  </w:endnote>
  <w:endnote w:type="continuationSeparator" w:id="0">
    <w:p w14:paraId="74A66D19" w14:textId="77777777" w:rsidR="002C5596" w:rsidRDefault="002C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96706"/>
    </w:sdtPr>
    <w:sdtEndPr>
      <w:rPr>
        <w:sz w:val="21"/>
      </w:rPr>
    </w:sdtEndPr>
    <w:sdtContent>
      <w:p w14:paraId="0EB59137" w14:textId="5B556688" w:rsidR="00DF0873" w:rsidRDefault="005C2C1D">
        <w:pPr>
          <w:pStyle w:val="a5"/>
          <w:jc w:val="center"/>
          <w:rPr>
            <w:sz w:val="21"/>
          </w:rPr>
        </w:pPr>
        <w:r>
          <w:rPr>
            <w:sz w:val="21"/>
          </w:rPr>
          <w:fldChar w:fldCharType="begin"/>
        </w:r>
        <w:r>
          <w:rPr>
            <w:sz w:val="21"/>
          </w:rPr>
          <w:instrText>PAGE   \* MERGEFORMAT</w:instrText>
        </w:r>
        <w:r>
          <w:rPr>
            <w:sz w:val="21"/>
          </w:rPr>
          <w:fldChar w:fldCharType="separate"/>
        </w:r>
        <w:r w:rsidR="00AC1924" w:rsidRPr="00AC1924">
          <w:rPr>
            <w:noProof/>
            <w:sz w:val="21"/>
            <w:lang w:val="zh-CN"/>
          </w:rPr>
          <w:t>8</w:t>
        </w:r>
        <w:r>
          <w:rPr>
            <w:sz w:val="21"/>
          </w:rPr>
          <w:fldChar w:fldCharType="end"/>
        </w:r>
      </w:p>
    </w:sdtContent>
  </w:sdt>
  <w:p w14:paraId="66909FBA" w14:textId="77777777" w:rsidR="00DF0873" w:rsidRDefault="00DF08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38935" w14:textId="77777777" w:rsidR="002C5596" w:rsidRDefault="002C5596">
      <w:r>
        <w:separator/>
      </w:r>
    </w:p>
  </w:footnote>
  <w:footnote w:type="continuationSeparator" w:id="0">
    <w:p w14:paraId="6952AEF4" w14:textId="77777777" w:rsidR="002C5596" w:rsidRDefault="002C559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余丽贤">
    <w15:presenceInfo w15:providerId="None" w15:userId="余丽贤"/>
  </w15:person>
  <w15:person w15:author="yy">
    <w15:presenceInfo w15:providerId="None" w15:userId="yy"/>
  </w15:person>
  <w15:person w15:author="ZSY-YZB">
    <w15:presenceInfo w15:providerId="None" w15:userId="ZSY-YZ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9D3"/>
    <w:rsid w:val="00007483"/>
    <w:rsid w:val="0002155C"/>
    <w:rsid w:val="00037B7B"/>
    <w:rsid w:val="00040514"/>
    <w:rsid w:val="0004631E"/>
    <w:rsid w:val="00063C5E"/>
    <w:rsid w:val="000738ED"/>
    <w:rsid w:val="0007525D"/>
    <w:rsid w:val="00080BBE"/>
    <w:rsid w:val="00081F6C"/>
    <w:rsid w:val="0008339C"/>
    <w:rsid w:val="0008625F"/>
    <w:rsid w:val="00094674"/>
    <w:rsid w:val="00095450"/>
    <w:rsid w:val="000A35E7"/>
    <w:rsid w:val="000A5C66"/>
    <w:rsid w:val="000B0639"/>
    <w:rsid w:val="000B1B70"/>
    <w:rsid w:val="000E2F4E"/>
    <w:rsid w:val="000E589E"/>
    <w:rsid w:val="001168AA"/>
    <w:rsid w:val="001172CB"/>
    <w:rsid w:val="00123604"/>
    <w:rsid w:val="00140CFD"/>
    <w:rsid w:val="00145D05"/>
    <w:rsid w:val="00147182"/>
    <w:rsid w:val="001570BA"/>
    <w:rsid w:val="00176846"/>
    <w:rsid w:val="00177C3A"/>
    <w:rsid w:val="00183758"/>
    <w:rsid w:val="0019599F"/>
    <w:rsid w:val="001A2DFF"/>
    <w:rsid w:val="001A4D50"/>
    <w:rsid w:val="001B6513"/>
    <w:rsid w:val="001C1A65"/>
    <w:rsid w:val="001F2485"/>
    <w:rsid w:val="00203FDC"/>
    <w:rsid w:val="0020512B"/>
    <w:rsid w:val="0020547A"/>
    <w:rsid w:val="0021014F"/>
    <w:rsid w:val="00214DEF"/>
    <w:rsid w:val="00217225"/>
    <w:rsid w:val="00222024"/>
    <w:rsid w:val="00227988"/>
    <w:rsid w:val="002340F3"/>
    <w:rsid w:val="00242BFC"/>
    <w:rsid w:val="00260278"/>
    <w:rsid w:val="0026238A"/>
    <w:rsid w:val="00263599"/>
    <w:rsid w:val="0029164B"/>
    <w:rsid w:val="00295204"/>
    <w:rsid w:val="00295593"/>
    <w:rsid w:val="00296155"/>
    <w:rsid w:val="002A319E"/>
    <w:rsid w:val="002A7FB3"/>
    <w:rsid w:val="002B52C2"/>
    <w:rsid w:val="002C5596"/>
    <w:rsid w:val="002D02FD"/>
    <w:rsid w:val="002D13CF"/>
    <w:rsid w:val="002F1300"/>
    <w:rsid w:val="002F64AC"/>
    <w:rsid w:val="00300D31"/>
    <w:rsid w:val="00302B96"/>
    <w:rsid w:val="00305D92"/>
    <w:rsid w:val="00310952"/>
    <w:rsid w:val="00313924"/>
    <w:rsid w:val="0031745C"/>
    <w:rsid w:val="00320618"/>
    <w:rsid w:val="00321930"/>
    <w:rsid w:val="00325B24"/>
    <w:rsid w:val="0034045C"/>
    <w:rsid w:val="00342BFC"/>
    <w:rsid w:val="00360EEE"/>
    <w:rsid w:val="00361830"/>
    <w:rsid w:val="00366B81"/>
    <w:rsid w:val="00367123"/>
    <w:rsid w:val="00380DF8"/>
    <w:rsid w:val="00385C58"/>
    <w:rsid w:val="003B75B4"/>
    <w:rsid w:val="003C77D4"/>
    <w:rsid w:val="003C7B0A"/>
    <w:rsid w:val="003E150C"/>
    <w:rsid w:val="003E1C68"/>
    <w:rsid w:val="003F5C8A"/>
    <w:rsid w:val="00402FA0"/>
    <w:rsid w:val="00414361"/>
    <w:rsid w:val="0043092A"/>
    <w:rsid w:val="00441679"/>
    <w:rsid w:val="00447E30"/>
    <w:rsid w:val="00451F15"/>
    <w:rsid w:val="00460575"/>
    <w:rsid w:val="00466A54"/>
    <w:rsid w:val="00483E59"/>
    <w:rsid w:val="00494F72"/>
    <w:rsid w:val="004A0611"/>
    <w:rsid w:val="004A46B5"/>
    <w:rsid w:val="004D50C6"/>
    <w:rsid w:val="004D70CE"/>
    <w:rsid w:val="004E576C"/>
    <w:rsid w:val="004F2BA7"/>
    <w:rsid w:val="00502F0E"/>
    <w:rsid w:val="0050397B"/>
    <w:rsid w:val="00504719"/>
    <w:rsid w:val="00522570"/>
    <w:rsid w:val="00527D6C"/>
    <w:rsid w:val="005321CC"/>
    <w:rsid w:val="00536A86"/>
    <w:rsid w:val="00552D4B"/>
    <w:rsid w:val="00556679"/>
    <w:rsid w:val="005628C7"/>
    <w:rsid w:val="00577AD6"/>
    <w:rsid w:val="00584E68"/>
    <w:rsid w:val="00594001"/>
    <w:rsid w:val="005A2D5A"/>
    <w:rsid w:val="005B76FD"/>
    <w:rsid w:val="005C2C1D"/>
    <w:rsid w:val="005D20AE"/>
    <w:rsid w:val="005E646F"/>
    <w:rsid w:val="005F70C6"/>
    <w:rsid w:val="006157AF"/>
    <w:rsid w:val="00615ED3"/>
    <w:rsid w:val="006201A8"/>
    <w:rsid w:val="00624CB6"/>
    <w:rsid w:val="00640516"/>
    <w:rsid w:val="00643D79"/>
    <w:rsid w:val="00646BE1"/>
    <w:rsid w:val="00655920"/>
    <w:rsid w:val="00685854"/>
    <w:rsid w:val="006C28A3"/>
    <w:rsid w:val="006C74A2"/>
    <w:rsid w:val="006D61D9"/>
    <w:rsid w:val="006F0B01"/>
    <w:rsid w:val="006F423D"/>
    <w:rsid w:val="006F702E"/>
    <w:rsid w:val="007165B0"/>
    <w:rsid w:val="007306F7"/>
    <w:rsid w:val="007339A1"/>
    <w:rsid w:val="00734230"/>
    <w:rsid w:val="007425BD"/>
    <w:rsid w:val="007438C2"/>
    <w:rsid w:val="007463B5"/>
    <w:rsid w:val="00747E5D"/>
    <w:rsid w:val="00754D2E"/>
    <w:rsid w:val="0077161F"/>
    <w:rsid w:val="0079265F"/>
    <w:rsid w:val="007A7C6A"/>
    <w:rsid w:val="007B142E"/>
    <w:rsid w:val="007B40C9"/>
    <w:rsid w:val="007D0264"/>
    <w:rsid w:val="007D41F7"/>
    <w:rsid w:val="007E4B02"/>
    <w:rsid w:val="007F7F58"/>
    <w:rsid w:val="008022CF"/>
    <w:rsid w:val="00810D99"/>
    <w:rsid w:val="00817496"/>
    <w:rsid w:val="008260B6"/>
    <w:rsid w:val="008332EA"/>
    <w:rsid w:val="008371EC"/>
    <w:rsid w:val="008608C4"/>
    <w:rsid w:val="0087603A"/>
    <w:rsid w:val="00893630"/>
    <w:rsid w:val="008B5696"/>
    <w:rsid w:val="008D2AB0"/>
    <w:rsid w:val="008D68AA"/>
    <w:rsid w:val="008E5862"/>
    <w:rsid w:val="008E7D14"/>
    <w:rsid w:val="008F33F2"/>
    <w:rsid w:val="008F37B6"/>
    <w:rsid w:val="008F4F7E"/>
    <w:rsid w:val="00912DE0"/>
    <w:rsid w:val="00920BE4"/>
    <w:rsid w:val="00927C52"/>
    <w:rsid w:val="0093126C"/>
    <w:rsid w:val="009321FD"/>
    <w:rsid w:val="009528DA"/>
    <w:rsid w:val="009A058A"/>
    <w:rsid w:val="009B745A"/>
    <w:rsid w:val="009C23DC"/>
    <w:rsid w:val="009C7DD6"/>
    <w:rsid w:val="009F4F83"/>
    <w:rsid w:val="00A072E1"/>
    <w:rsid w:val="00A1399A"/>
    <w:rsid w:val="00A228B9"/>
    <w:rsid w:val="00A23256"/>
    <w:rsid w:val="00A30622"/>
    <w:rsid w:val="00A35E35"/>
    <w:rsid w:val="00A369AB"/>
    <w:rsid w:val="00A523CD"/>
    <w:rsid w:val="00A53BE0"/>
    <w:rsid w:val="00A5471F"/>
    <w:rsid w:val="00A772E4"/>
    <w:rsid w:val="00A779D3"/>
    <w:rsid w:val="00AA7F76"/>
    <w:rsid w:val="00AB2161"/>
    <w:rsid w:val="00AC1924"/>
    <w:rsid w:val="00AC1BA4"/>
    <w:rsid w:val="00AC3484"/>
    <w:rsid w:val="00AC71C3"/>
    <w:rsid w:val="00AD5906"/>
    <w:rsid w:val="00AD6D28"/>
    <w:rsid w:val="00AE608C"/>
    <w:rsid w:val="00AE6B7A"/>
    <w:rsid w:val="00AF23A0"/>
    <w:rsid w:val="00AF5B41"/>
    <w:rsid w:val="00B02453"/>
    <w:rsid w:val="00B12301"/>
    <w:rsid w:val="00B33758"/>
    <w:rsid w:val="00B5257D"/>
    <w:rsid w:val="00B66A2E"/>
    <w:rsid w:val="00B8173F"/>
    <w:rsid w:val="00B85F58"/>
    <w:rsid w:val="00B86265"/>
    <w:rsid w:val="00B915AE"/>
    <w:rsid w:val="00B93E27"/>
    <w:rsid w:val="00B95B86"/>
    <w:rsid w:val="00BB6721"/>
    <w:rsid w:val="00BC0FBE"/>
    <w:rsid w:val="00BC200A"/>
    <w:rsid w:val="00BD0976"/>
    <w:rsid w:val="00BE28EB"/>
    <w:rsid w:val="00BE7212"/>
    <w:rsid w:val="00BF76D4"/>
    <w:rsid w:val="00C02C60"/>
    <w:rsid w:val="00C14E5A"/>
    <w:rsid w:val="00C253F0"/>
    <w:rsid w:val="00C30387"/>
    <w:rsid w:val="00C3407E"/>
    <w:rsid w:val="00C40B5E"/>
    <w:rsid w:val="00C72A30"/>
    <w:rsid w:val="00C75B61"/>
    <w:rsid w:val="00C852DD"/>
    <w:rsid w:val="00C86B41"/>
    <w:rsid w:val="00CA0A58"/>
    <w:rsid w:val="00CA25B9"/>
    <w:rsid w:val="00CB11E7"/>
    <w:rsid w:val="00CB704A"/>
    <w:rsid w:val="00CC305D"/>
    <w:rsid w:val="00CC4186"/>
    <w:rsid w:val="00CD342B"/>
    <w:rsid w:val="00CD77DD"/>
    <w:rsid w:val="00CE39A5"/>
    <w:rsid w:val="00CE5256"/>
    <w:rsid w:val="00CF0A07"/>
    <w:rsid w:val="00CF2043"/>
    <w:rsid w:val="00CF4DDD"/>
    <w:rsid w:val="00D067BC"/>
    <w:rsid w:val="00D368FC"/>
    <w:rsid w:val="00D43062"/>
    <w:rsid w:val="00D51DE9"/>
    <w:rsid w:val="00D53871"/>
    <w:rsid w:val="00D543A3"/>
    <w:rsid w:val="00D7699E"/>
    <w:rsid w:val="00D7765A"/>
    <w:rsid w:val="00D81239"/>
    <w:rsid w:val="00D92AF1"/>
    <w:rsid w:val="00DA7996"/>
    <w:rsid w:val="00DB3C7C"/>
    <w:rsid w:val="00DB3D01"/>
    <w:rsid w:val="00DB5F7B"/>
    <w:rsid w:val="00DC2884"/>
    <w:rsid w:val="00DC64F6"/>
    <w:rsid w:val="00DE7314"/>
    <w:rsid w:val="00DF0873"/>
    <w:rsid w:val="00DF3D9F"/>
    <w:rsid w:val="00E0013D"/>
    <w:rsid w:val="00E038A7"/>
    <w:rsid w:val="00E2111A"/>
    <w:rsid w:val="00E21AAA"/>
    <w:rsid w:val="00E30054"/>
    <w:rsid w:val="00E46090"/>
    <w:rsid w:val="00E52BD3"/>
    <w:rsid w:val="00E53FE1"/>
    <w:rsid w:val="00E56376"/>
    <w:rsid w:val="00E60AAB"/>
    <w:rsid w:val="00E61573"/>
    <w:rsid w:val="00E6553F"/>
    <w:rsid w:val="00E72EFB"/>
    <w:rsid w:val="00E73AD8"/>
    <w:rsid w:val="00E9233E"/>
    <w:rsid w:val="00E92571"/>
    <w:rsid w:val="00EA272A"/>
    <w:rsid w:val="00EC0BD6"/>
    <w:rsid w:val="00EC59AD"/>
    <w:rsid w:val="00ED18C4"/>
    <w:rsid w:val="00ED36E9"/>
    <w:rsid w:val="00ED4AA4"/>
    <w:rsid w:val="00ED6148"/>
    <w:rsid w:val="00EE2A3C"/>
    <w:rsid w:val="00EE4BEE"/>
    <w:rsid w:val="00EF0B35"/>
    <w:rsid w:val="00F00C11"/>
    <w:rsid w:val="00F0205C"/>
    <w:rsid w:val="00F03622"/>
    <w:rsid w:val="00F0464F"/>
    <w:rsid w:val="00F1565E"/>
    <w:rsid w:val="00F219F5"/>
    <w:rsid w:val="00F21CCB"/>
    <w:rsid w:val="00F26548"/>
    <w:rsid w:val="00F51066"/>
    <w:rsid w:val="00F52FCE"/>
    <w:rsid w:val="00F57043"/>
    <w:rsid w:val="00FB1512"/>
    <w:rsid w:val="00FB379A"/>
    <w:rsid w:val="00FB3DDE"/>
    <w:rsid w:val="00FB583C"/>
    <w:rsid w:val="00FB7242"/>
    <w:rsid w:val="00FB7CF9"/>
    <w:rsid w:val="00FC3A0D"/>
    <w:rsid w:val="00FD5C91"/>
    <w:rsid w:val="00FE535C"/>
    <w:rsid w:val="0123174C"/>
    <w:rsid w:val="012400EF"/>
    <w:rsid w:val="06A2769A"/>
    <w:rsid w:val="08CF09D4"/>
    <w:rsid w:val="0F8A06EC"/>
    <w:rsid w:val="15CA3835"/>
    <w:rsid w:val="16F51C58"/>
    <w:rsid w:val="18146A39"/>
    <w:rsid w:val="186A2DB1"/>
    <w:rsid w:val="1C697F90"/>
    <w:rsid w:val="216709D7"/>
    <w:rsid w:val="2A2B1E61"/>
    <w:rsid w:val="2D357DC8"/>
    <w:rsid w:val="305348F6"/>
    <w:rsid w:val="320D74DB"/>
    <w:rsid w:val="33583107"/>
    <w:rsid w:val="3BC47CD1"/>
    <w:rsid w:val="3E78428D"/>
    <w:rsid w:val="4CCD6D47"/>
    <w:rsid w:val="55DC0B73"/>
    <w:rsid w:val="5CDB34C3"/>
    <w:rsid w:val="5F6B0A04"/>
    <w:rsid w:val="6ABE3260"/>
    <w:rsid w:val="6B9237D4"/>
    <w:rsid w:val="6F514A74"/>
    <w:rsid w:val="6F5308BD"/>
    <w:rsid w:val="7C360700"/>
    <w:rsid w:val="7D557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1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99" w:qFormat="1"/>
    <w:lsdException w:name="footer" w:semiHidden="0" w:uiPriority="99"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qFormat="1"/>
    <w:lsdException w:name="Followed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qFormat="1"/>
    <w:lsdException w:name="Table Grid" w:semiHidden="0" w:uiPriority="39" w:unhideWhenUsed="0" w:qFormat="1"/>
    <w:lsdException w:name="Table Theme"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alloon Text"/>
    <w:basedOn w:val="a"/>
    <w:link w:val="Char0"/>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semiHidden/>
    <w:unhideWhenUsed/>
    <w:qFormat/>
    <w:rPr>
      <w:b/>
      <w:bCs/>
    </w:rPr>
  </w:style>
  <w:style w:type="table" w:styleId="a8">
    <w:name w:val="Table Grid"/>
    <w:basedOn w:val="a1"/>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uiPriority w:val="99"/>
    <w:unhideWhenUsed/>
    <w:qFormat/>
    <w:rPr>
      <w:color w:val="800080"/>
      <w:u w:val="single"/>
    </w:rPr>
  </w:style>
  <w:style w:type="character" w:styleId="aa">
    <w:name w:val="Hyperlink"/>
    <w:uiPriority w:val="99"/>
    <w:unhideWhenUsed/>
    <w:qFormat/>
    <w:rPr>
      <w:color w:val="0000FF"/>
      <w:u w:val="single"/>
    </w:rPr>
  </w:style>
  <w:style w:type="character" w:styleId="ab">
    <w:name w:val="annotation reference"/>
    <w:basedOn w:val="a0"/>
    <w:semiHidden/>
    <w:unhideWhenUsed/>
    <w:qFormat/>
    <w:rPr>
      <w:sz w:val="21"/>
      <w:szCs w:val="21"/>
    </w:rPr>
  </w:style>
  <w:style w:type="paragraph" w:customStyle="1" w:styleId="10">
    <w:name w:val="列出段落1"/>
    <w:basedOn w:val="a"/>
    <w:uiPriority w:val="34"/>
    <w:qFormat/>
    <w:pPr>
      <w:ind w:firstLineChars="200" w:firstLine="420"/>
    </w:pPr>
  </w:style>
  <w:style w:type="character" w:customStyle="1" w:styleId="Char2">
    <w:name w:val="页眉 Char"/>
    <w:link w:val="a6"/>
    <w:uiPriority w:val="99"/>
    <w:qFormat/>
    <w:rPr>
      <w:sz w:val="18"/>
      <w:szCs w:val="18"/>
    </w:rPr>
  </w:style>
  <w:style w:type="character" w:customStyle="1" w:styleId="Char1">
    <w:name w:val="页脚 Char"/>
    <w:link w:val="a5"/>
    <w:uiPriority w:val="99"/>
    <w:qFormat/>
    <w:rPr>
      <w:sz w:val="18"/>
      <w:szCs w:val="18"/>
    </w:rPr>
  </w:style>
  <w:style w:type="character" w:customStyle="1" w:styleId="1Char">
    <w:name w:val="标题 1 Char"/>
    <w:link w:val="1"/>
    <w:uiPriority w:val="9"/>
    <w:qFormat/>
    <w:rPr>
      <w:rFonts w:ascii="宋体" w:eastAsia="宋体" w:hAnsi="宋体" w:cs="宋体"/>
      <w:b/>
      <w:bCs/>
      <w:kern w:val="36"/>
      <w:sz w:val="48"/>
      <w:szCs w:val="48"/>
    </w:rPr>
  </w:style>
  <w:style w:type="character" w:customStyle="1" w:styleId="Char0">
    <w:name w:val="批注框文本 Char"/>
    <w:link w:val="a4"/>
    <w:semiHidden/>
    <w:qFormat/>
    <w:rPr>
      <w:kern w:val="2"/>
      <w:sz w:val="18"/>
      <w:szCs w:val="18"/>
    </w:rPr>
  </w:style>
  <w:style w:type="character" w:customStyle="1" w:styleId="Char">
    <w:name w:val="批注文字 Char"/>
    <w:basedOn w:val="a0"/>
    <w:link w:val="a3"/>
    <w:semiHidden/>
    <w:qFormat/>
    <w:rPr>
      <w:kern w:val="2"/>
      <w:sz w:val="21"/>
      <w:szCs w:val="24"/>
    </w:rPr>
  </w:style>
  <w:style w:type="character" w:customStyle="1" w:styleId="Char3">
    <w:name w:val="批注主题 Char"/>
    <w:basedOn w:val="Char"/>
    <w:link w:val="a7"/>
    <w:semiHidden/>
    <w:qFormat/>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99" w:qFormat="1"/>
    <w:lsdException w:name="footer" w:semiHidden="0" w:uiPriority="99"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qFormat="1"/>
    <w:lsdException w:name="Followed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qFormat="1"/>
    <w:lsdException w:name="Table Grid" w:semiHidden="0" w:uiPriority="39" w:unhideWhenUsed="0" w:qFormat="1"/>
    <w:lsdException w:name="Table Theme"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alloon Text"/>
    <w:basedOn w:val="a"/>
    <w:link w:val="Char0"/>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semiHidden/>
    <w:unhideWhenUsed/>
    <w:qFormat/>
    <w:rPr>
      <w:b/>
      <w:bCs/>
    </w:rPr>
  </w:style>
  <w:style w:type="table" w:styleId="a8">
    <w:name w:val="Table Grid"/>
    <w:basedOn w:val="a1"/>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uiPriority w:val="99"/>
    <w:unhideWhenUsed/>
    <w:qFormat/>
    <w:rPr>
      <w:color w:val="800080"/>
      <w:u w:val="single"/>
    </w:rPr>
  </w:style>
  <w:style w:type="character" w:styleId="aa">
    <w:name w:val="Hyperlink"/>
    <w:uiPriority w:val="99"/>
    <w:unhideWhenUsed/>
    <w:qFormat/>
    <w:rPr>
      <w:color w:val="0000FF"/>
      <w:u w:val="single"/>
    </w:rPr>
  </w:style>
  <w:style w:type="character" w:styleId="ab">
    <w:name w:val="annotation reference"/>
    <w:basedOn w:val="a0"/>
    <w:semiHidden/>
    <w:unhideWhenUsed/>
    <w:qFormat/>
    <w:rPr>
      <w:sz w:val="21"/>
      <w:szCs w:val="21"/>
    </w:rPr>
  </w:style>
  <w:style w:type="paragraph" w:customStyle="1" w:styleId="10">
    <w:name w:val="列出段落1"/>
    <w:basedOn w:val="a"/>
    <w:uiPriority w:val="34"/>
    <w:qFormat/>
    <w:pPr>
      <w:ind w:firstLineChars="200" w:firstLine="420"/>
    </w:pPr>
  </w:style>
  <w:style w:type="character" w:customStyle="1" w:styleId="Char2">
    <w:name w:val="页眉 Char"/>
    <w:link w:val="a6"/>
    <w:uiPriority w:val="99"/>
    <w:qFormat/>
    <w:rPr>
      <w:sz w:val="18"/>
      <w:szCs w:val="18"/>
    </w:rPr>
  </w:style>
  <w:style w:type="character" w:customStyle="1" w:styleId="Char1">
    <w:name w:val="页脚 Char"/>
    <w:link w:val="a5"/>
    <w:uiPriority w:val="99"/>
    <w:qFormat/>
    <w:rPr>
      <w:sz w:val="18"/>
      <w:szCs w:val="18"/>
    </w:rPr>
  </w:style>
  <w:style w:type="character" w:customStyle="1" w:styleId="1Char">
    <w:name w:val="标题 1 Char"/>
    <w:link w:val="1"/>
    <w:uiPriority w:val="9"/>
    <w:qFormat/>
    <w:rPr>
      <w:rFonts w:ascii="宋体" w:eastAsia="宋体" w:hAnsi="宋体" w:cs="宋体"/>
      <w:b/>
      <w:bCs/>
      <w:kern w:val="36"/>
      <w:sz w:val="48"/>
      <w:szCs w:val="48"/>
    </w:rPr>
  </w:style>
  <w:style w:type="character" w:customStyle="1" w:styleId="Char0">
    <w:name w:val="批注框文本 Char"/>
    <w:link w:val="a4"/>
    <w:semiHidden/>
    <w:qFormat/>
    <w:rPr>
      <w:kern w:val="2"/>
      <w:sz w:val="18"/>
      <w:szCs w:val="18"/>
    </w:rPr>
  </w:style>
  <w:style w:type="character" w:customStyle="1" w:styleId="Char">
    <w:name w:val="批注文字 Char"/>
    <w:basedOn w:val="a0"/>
    <w:link w:val="a3"/>
    <w:semiHidden/>
    <w:qFormat/>
    <w:rPr>
      <w:kern w:val="2"/>
      <w:sz w:val="21"/>
      <w:szCs w:val="24"/>
    </w:rPr>
  </w:style>
  <w:style w:type="character" w:customStyle="1" w:styleId="Char3">
    <w:name w:val="批注主题 Char"/>
    <w:basedOn w:val="Char"/>
    <w:link w:val="a7"/>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yzba@mail.sys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CFD4CC-DCA0-4287-9FDF-8D333E376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8</Pages>
  <Words>606</Words>
  <Characters>3460</Characters>
  <Application>Microsoft Office Word</Application>
  <DocSecurity>0</DocSecurity>
  <Lines>28</Lines>
  <Paragraphs>8</Paragraphs>
  <ScaleCrop>false</ScaleCrop>
  <Company>Lenovo</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中山大学（招生院系）2014年硕士研究生</dc:title>
  <dc:creator>USER</dc:creator>
  <cp:lastModifiedBy>Administrator</cp:lastModifiedBy>
  <cp:revision>17</cp:revision>
  <cp:lastPrinted>2020-05-12T10:32:00Z</cp:lastPrinted>
  <dcterms:created xsi:type="dcterms:W3CDTF">2020-05-12T09:04:00Z</dcterms:created>
  <dcterms:modified xsi:type="dcterms:W3CDTF">2020-05-12T14:02:00Z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