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6E" w:rsidRDefault="00441AC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浙江工业大学</w:t>
      </w:r>
      <w:r w:rsidR="00A270E8">
        <w:rPr>
          <w:rFonts w:ascii="方正小标宋简体" w:eastAsia="方正小标宋简体" w:hAnsi="方正小标宋简体" w:cs="方正小标宋简体" w:hint="eastAsia"/>
          <w:sz w:val="32"/>
          <w:szCs w:val="32"/>
        </w:rPr>
        <w:t>经济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学院2020年硕士研究生分专业招生</w:t>
      </w:r>
    </w:p>
    <w:p w:rsidR="00163A6E" w:rsidRDefault="00441ACF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指标、复试分数线与复试名单公布</w:t>
      </w:r>
    </w:p>
    <w:p w:rsidR="00163A6E" w:rsidRDefault="00441ACF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招生计划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418"/>
        <w:gridCol w:w="1276"/>
        <w:gridCol w:w="1418"/>
        <w:gridCol w:w="1276"/>
        <w:gridCol w:w="1416"/>
      </w:tblGrid>
      <w:tr w:rsidR="00175144" w:rsidTr="00175144">
        <w:tc>
          <w:tcPr>
            <w:tcW w:w="916" w:type="pct"/>
          </w:tcPr>
          <w:p w:rsidR="00BB5E76" w:rsidRDefault="00BB5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851" w:type="pct"/>
          </w:tcPr>
          <w:p w:rsidR="00BB5E76" w:rsidRDefault="00BB5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招收专业代码及专业名称</w:t>
            </w:r>
          </w:p>
        </w:tc>
        <w:tc>
          <w:tcPr>
            <w:tcW w:w="766" w:type="pct"/>
          </w:tcPr>
          <w:p w:rsidR="00BB5E76" w:rsidRDefault="00BB5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851" w:type="pct"/>
          </w:tcPr>
          <w:p w:rsidR="00BB5E76" w:rsidRDefault="00BB5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2020年招生计划（不含士兵计划）</w:t>
            </w:r>
          </w:p>
        </w:tc>
        <w:tc>
          <w:tcPr>
            <w:tcW w:w="766" w:type="pct"/>
          </w:tcPr>
          <w:p w:rsidR="00BB5E76" w:rsidRDefault="00BB5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推免生已录取</w:t>
            </w:r>
          </w:p>
        </w:tc>
        <w:tc>
          <w:tcPr>
            <w:tcW w:w="850" w:type="pct"/>
          </w:tcPr>
          <w:p w:rsidR="00BB5E76" w:rsidRDefault="00BB5E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本次招生计划</w:t>
            </w:r>
          </w:p>
        </w:tc>
      </w:tr>
      <w:tr w:rsidR="00175144" w:rsidTr="00175144">
        <w:tc>
          <w:tcPr>
            <w:tcW w:w="916" w:type="pct"/>
            <w:vAlign w:val="center"/>
          </w:tcPr>
          <w:p w:rsidR="00BB5E76" w:rsidRDefault="00BB5E76" w:rsidP="005A0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全日制学术型</w:t>
            </w:r>
          </w:p>
        </w:tc>
        <w:tc>
          <w:tcPr>
            <w:tcW w:w="851" w:type="pct"/>
            <w:vAlign w:val="center"/>
          </w:tcPr>
          <w:p w:rsidR="00BB5E76" w:rsidRDefault="00BB5E76" w:rsidP="005A0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020200</w:t>
            </w:r>
          </w:p>
          <w:p w:rsidR="00BB5E76" w:rsidRDefault="00BB5E76" w:rsidP="005A0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766" w:type="pct"/>
            <w:vAlign w:val="center"/>
          </w:tcPr>
          <w:p w:rsidR="00BB5E76" w:rsidRDefault="00BB5E76" w:rsidP="005A0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51" w:type="pct"/>
            <w:vAlign w:val="center"/>
          </w:tcPr>
          <w:p w:rsidR="00BB5E76" w:rsidRDefault="00BB5E76" w:rsidP="005A0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42名</w:t>
            </w:r>
          </w:p>
        </w:tc>
        <w:tc>
          <w:tcPr>
            <w:tcW w:w="766" w:type="pct"/>
            <w:vAlign w:val="center"/>
          </w:tcPr>
          <w:p w:rsidR="00BB5E76" w:rsidRPr="00A270E8" w:rsidRDefault="00BB5E76" w:rsidP="005A0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5A0E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850" w:type="pct"/>
            <w:vAlign w:val="center"/>
          </w:tcPr>
          <w:p w:rsidR="00BB5E76" w:rsidRDefault="00BB5E76" w:rsidP="005A0E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40名</w:t>
            </w:r>
          </w:p>
        </w:tc>
      </w:tr>
    </w:tbl>
    <w:p w:rsidR="00163A6E" w:rsidRDefault="00441ACF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复试分数线</w:t>
      </w:r>
    </w:p>
    <w:p w:rsidR="00163A6E" w:rsidRDefault="00441ACF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严格实行差额复试，将考生按照初试成绩总分由高到低进行排名，确定本学院专业复试考生名单，复试考生人数与招生规模（招生计划数减去推荐免试生数）比例一般不低于120%。对合格生源不足120%的学科、专业按实际合格考生名单组织复试。专业复试分数线如下：</w:t>
      </w:r>
    </w:p>
    <w:tbl>
      <w:tblPr>
        <w:tblW w:w="847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816"/>
        <w:gridCol w:w="2339"/>
        <w:gridCol w:w="2106"/>
      </w:tblGrid>
      <w:tr w:rsidR="00163A6E">
        <w:trPr>
          <w:trHeight w:val="435"/>
        </w:trPr>
        <w:tc>
          <w:tcPr>
            <w:tcW w:w="3214" w:type="dxa"/>
            <w:vMerge w:val="restart"/>
            <w:vAlign w:val="center"/>
          </w:tcPr>
          <w:p w:rsidR="00163A6E" w:rsidRDefault="00441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学科门类(专业)名称</w:t>
            </w:r>
          </w:p>
        </w:tc>
        <w:tc>
          <w:tcPr>
            <w:tcW w:w="5261" w:type="dxa"/>
            <w:gridSpan w:val="3"/>
            <w:vAlign w:val="center"/>
          </w:tcPr>
          <w:p w:rsidR="00163A6E" w:rsidRDefault="00441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A类考生</w:t>
            </w:r>
          </w:p>
        </w:tc>
      </w:tr>
      <w:tr w:rsidR="00163A6E">
        <w:trPr>
          <w:trHeight w:val="675"/>
        </w:trPr>
        <w:tc>
          <w:tcPr>
            <w:tcW w:w="3214" w:type="dxa"/>
            <w:vMerge/>
          </w:tcPr>
          <w:p w:rsidR="00163A6E" w:rsidRDefault="00163A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</w:tcPr>
          <w:p w:rsidR="00163A6E" w:rsidRDefault="00441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339" w:type="dxa"/>
          </w:tcPr>
          <w:p w:rsidR="00163A6E" w:rsidRDefault="00441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单科（满分=100分）</w:t>
            </w:r>
          </w:p>
        </w:tc>
        <w:tc>
          <w:tcPr>
            <w:tcW w:w="2106" w:type="dxa"/>
          </w:tcPr>
          <w:p w:rsidR="00163A6E" w:rsidRDefault="00441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单科（满分&gt;100分）</w:t>
            </w:r>
          </w:p>
        </w:tc>
      </w:tr>
      <w:tr w:rsidR="00163A6E">
        <w:trPr>
          <w:trHeight w:val="453"/>
        </w:trPr>
        <w:tc>
          <w:tcPr>
            <w:tcW w:w="3214" w:type="dxa"/>
            <w:vAlign w:val="center"/>
          </w:tcPr>
          <w:p w:rsidR="00163A6E" w:rsidRDefault="00A270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vAlign w:val="center"/>
          </w:tcPr>
          <w:p w:rsidR="00163A6E" w:rsidRDefault="00A270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339" w:type="dxa"/>
            <w:vAlign w:val="center"/>
          </w:tcPr>
          <w:p w:rsidR="00163A6E" w:rsidRDefault="00A270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06" w:type="dxa"/>
            <w:vAlign w:val="center"/>
          </w:tcPr>
          <w:p w:rsidR="00163A6E" w:rsidRDefault="00A270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</w:tbl>
    <w:p w:rsidR="00163A6E" w:rsidRDefault="00163A6E">
      <w:pPr>
        <w:spacing w:line="5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</w:p>
    <w:p w:rsidR="00163A6E" w:rsidRDefault="00163A6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3A6E" w:rsidRDefault="00441ACF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复试名单</w:t>
      </w:r>
    </w:p>
    <w:p w:rsidR="00163A6E" w:rsidRDefault="009344BD">
      <w:r>
        <w:rPr>
          <w:rFonts w:hint="eastAsia"/>
        </w:rPr>
        <w:t xml:space="preserve">      </w:t>
      </w:r>
      <w:r>
        <w:rPr>
          <w:rFonts w:hint="eastAsia"/>
        </w:rPr>
        <w:t>详情见</w:t>
      </w:r>
      <w:r>
        <w:rPr>
          <w:rFonts w:hint="eastAsia"/>
        </w:rPr>
        <w:t xml:space="preserve">  </w:t>
      </w: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180437">
        <w:rPr>
          <w:rFonts w:hint="eastAsia"/>
        </w:rPr>
        <w:t>一志愿</w:t>
      </w:r>
      <w:r>
        <w:rPr>
          <w:rFonts w:hint="eastAsia"/>
        </w:rPr>
        <w:t>复试名单</w:t>
      </w:r>
    </w:p>
    <w:sectPr w:rsidR="00163A6E" w:rsidSect="0016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B7" w:rsidRDefault="00856FB7" w:rsidP="00A270E8">
      <w:r>
        <w:separator/>
      </w:r>
    </w:p>
  </w:endnote>
  <w:endnote w:type="continuationSeparator" w:id="1">
    <w:p w:rsidR="00856FB7" w:rsidRDefault="00856FB7" w:rsidP="00A2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B7" w:rsidRDefault="00856FB7" w:rsidP="00A270E8">
      <w:r>
        <w:separator/>
      </w:r>
    </w:p>
  </w:footnote>
  <w:footnote w:type="continuationSeparator" w:id="1">
    <w:p w:rsidR="00856FB7" w:rsidRDefault="00856FB7" w:rsidP="00A27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E816B"/>
    <w:multiLevelType w:val="singleLevel"/>
    <w:tmpl w:val="7B3E81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570ACD"/>
    <w:rsid w:val="00163A6E"/>
    <w:rsid w:val="00175144"/>
    <w:rsid w:val="00180437"/>
    <w:rsid w:val="00441ACF"/>
    <w:rsid w:val="005A0EC3"/>
    <w:rsid w:val="006A636A"/>
    <w:rsid w:val="007625CB"/>
    <w:rsid w:val="007B7F86"/>
    <w:rsid w:val="00856FB7"/>
    <w:rsid w:val="009344BD"/>
    <w:rsid w:val="009D12A2"/>
    <w:rsid w:val="00A270E8"/>
    <w:rsid w:val="00B22432"/>
    <w:rsid w:val="00BB5E76"/>
    <w:rsid w:val="00BE4483"/>
    <w:rsid w:val="00E36746"/>
    <w:rsid w:val="00F5760C"/>
    <w:rsid w:val="04570ACD"/>
    <w:rsid w:val="23964750"/>
    <w:rsid w:val="3DC734CE"/>
    <w:rsid w:val="6C77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A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163A6E"/>
    <w:pPr>
      <w:jc w:val="left"/>
    </w:pPr>
  </w:style>
  <w:style w:type="paragraph" w:styleId="a4">
    <w:name w:val="Balloon Text"/>
    <w:basedOn w:val="a"/>
    <w:link w:val="Char0"/>
    <w:rsid w:val="00163A6E"/>
    <w:rPr>
      <w:sz w:val="18"/>
      <w:szCs w:val="18"/>
    </w:rPr>
  </w:style>
  <w:style w:type="paragraph" w:styleId="a5">
    <w:name w:val="annotation subject"/>
    <w:basedOn w:val="a3"/>
    <w:next w:val="a3"/>
    <w:link w:val="Char1"/>
    <w:rsid w:val="00163A6E"/>
    <w:rPr>
      <w:b/>
      <w:bCs/>
    </w:rPr>
  </w:style>
  <w:style w:type="character" w:styleId="a6">
    <w:name w:val="annotation reference"/>
    <w:basedOn w:val="a0"/>
    <w:rsid w:val="00163A6E"/>
    <w:rPr>
      <w:sz w:val="21"/>
      <w:szCs w:val="21"/>
    </w:rPr>
  </w:style>
  <w:style w:type="character" w:customStyle="1" w:styleId="font11">
    <w:name w:val="font11"/>
    <w:basedOn w:val="a0"/>
    <w:rsid w:val="00163A6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rsid w:val="00163A6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qFormat/>
    <w:rsid w:val="00163A6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163A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2"/>
    <w:rsid w:val="00A2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A270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rsid w:val="00A2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A270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4AB75-81F7-4FF8-84CD-6322C18D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288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</dc:creator>
  <cp:lastModifiedBy>User</cp:lastModifiedBy>
  <cp:revision>9</cp:revision>
  <dcterms:created xsi:type="dcterms:W3CDTF">2020-04-29T06:54:00Z</dcterms:created>
  <dcterms:modified xsi:type="dcterms:W3CDTF">2020-05-10T15:07:00Z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