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2020年</w:t>
      </w:r>
      <w:r>
        <w:rPr>
          <w:rFonts w:hint="eastAsia"/>
          <w:b/>
          <w:sz w:val="36"/>
          <w:szCs w:val="36"/>
          <w:lang w:eastAsia="zh-CN"/>
        </w:rPr>
        <w:t>药学专硕</w:t>
      </w:r>
      <w:r>
        <w:rPr>
          <w:rFonts w:hint="eastAsia"/>
          <w:b/>
          <w:sz w:val="36"/>
          <w:szCs w:val="36"/>
        </w:rPr>
        <w:t>研究生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志愿填报说明</w:t>
      </w:r>
      <w:bookmarkStart w:id="0" w:name="_GoBack"/>
      <w:bookmarkEnd w:id="0"/>
    </w:p>
    <w:p>
      <w:pPr>
        <w:spacing w:line="360" w:lineRule="auto"/>
        <w:ind w:firstLine="643" w:firstLineChars="200"/>
        <w:rPr>
          <w:rFonts w:hint="eastAsia"/>
          <w:b/>
          <w:sz w:val="32"/>
        </w:rPr>
      </w:pP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2020年</w:t>
      </w:r>
      <w:r>
        <w:rPr>
          <w:rFonts w:hint="eastAsia"/>
          <w:b/>
          <w:sz w:val="24"/>
          <w:lang w:eastAsia="zh-CN"/>
        </w:rPr>
        <w:t>药学专硕</w:t>
      </w:r>
      <w:r>
        <w:rPr>
          <w:rFonts w:hint="eastAsia"/>
          <w:b/>
          <w:sz w:val="24"/>
        </w:rPr>
        <w:t>研究生录取的考生，均同等授予浙江工业大学学位，但有</w:t>
      </w:r>
      <w:r>
        <w:rPr>
          <w:rFonts w:hint="eastAsia"/>
          <w:b/>
          <w:sz w:val="24"/>
          <w:lang w:eastAsia="zh-CN"/>
        </w:rPr>
        <w:t>三</w:t>
      </w:r>
      <w:r>
        <w:rPr>
          <w:rFonts w:hint="eastAsia"/>
          <w:b/>
          <w:sz w:val="24"/>
        </w:rPr>
        <w:t>个参与培养单位与方式，具体志愿填报说明如下：</w:t>
      </w:r>
    </w:p>
    <w:p>
      <w:pPr>
        <w:spacing w:line="360" w:lineRule="auto"/>
        <w:ind w:firstLine="482" w:firstLineChars="200"/>
        <w:rPr>
          <w:rFonts w:hint="eastAsia"/>
          <w:b/>
          <w:color w:val="auto"/>
          <w:sz w:val="24"/>
        </w:rPr>
      </w:pPr>
      <w:r>
        <w:rPr>
          <w:rFonts w:hint="eastAsia"/>
          <w:b/>
          <w:sz w:val="24"/>
        </w:rPr>
        <w:t>1. 浙江工业大学</w:t>
      </w:r>
      <w:r>
        <w:rPr>
          <w:rFonts w:hint="eastAsia"/>
          <w:b/>
          <w:sz w:val="24"/>
          <w:lang w:eastAsia="zh-CN"/>
        </w:rPr>
        <w:t>药学</w:t>
      </w:r>
      <w:r>
        <w:rPr>
          <w:rFonts w:hint="eastAsia"/>
          <w:b/>
          <w:sz w:val="24"/>
        </w:rPr>
        <w:t>院（</w:t>
      </w:r>
      <w:r>
        <w:rPr>
          <w:rFonts w:hint="eastAsia"/>
          <w:b/>
          <w:sz w:val="24"/>
          <w:lang w:eastAsia="zh-CN"/>
        </w:rPr>
        <w:t>药学</w:t>
      </w:r>
      <w:r>
        <w:rPr>
          <w:rFonts w:hint="eastAsia"/>
          <w:b/>
          <w:sz w:val="24"/>
        </w:rPr>
        <w:t>）：</w:t>
      </w:r>
      <w:r>
        <w:rPr>
          <w:rFonts w:hint="eastAsia"/>
          <w:b/>
          <w:sz w:val="24"/>
          <w:lang w:val="en-US" w:eastAsia="zh-CN"/>
        </w:rPr>
        <w:t>105</w:t>
      </w:r>
      <w:r>
        <w:rPr>
          <w:rFonts w:hint="eastAsia"/>
          <w:b/>
          <w:color w:val="auto"/>
          <w:sz w:val="24"/>
        </w:rPr>
        <w:t>人</w:t>
      </w:r>
      <w:r>
        <w:rPr>
          <w:rFonts w:hint="eastAsia"/>
          <w:b/>
          <w:color w:val="auto"/>
          <w:sz w:val="24"/>
          <w:lang w:eastAsia="zh-CN"/>
        </w:rPr>
        <w:t>（含推免生</w:t>
      </w:r>
      <w:r>
        <w:rPr>
          <w:rFonts w:hint="eastAsia"/>
          <w:b/>
          <w:color w:val="auto"/>
          <w:sz w:val="24"/>
          <w:lang w:val="en-US" w:eastAsia="zh-CN"/>
        </w:rPr>
        <w:t>1人</w:t>
      </w:r>
      <w:r>
        <w:rPr>
          <w:rFonts w:hint="eastAsia"/>
          <w:b/>
          <w:color w:val="auto"/>
          <w:sz w:val="24"/>
          <w:lang w:eastAsia="zh-CN"/>
        </w:rPr>
        <w:t>）</w:t>
      </w:r>
      <w:r>
        <w:rPr>
          <w:rFonts w:hint="eastAsia"/>
          <w:b/>
          <w:color w:val="auto"/>
          <w:sz w:val="24"/>
        </w:rPr>
        <w:t>；</w:t>
      </w:r>
    </w:p>
    <w:p>
      <w:pPr>
        <w:spacing w:line="360" w:lineRule="auto"/>
        <w:ind w:left="105" w:leftChars="50" w:firstLine="361" w:firstLineChars="150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2. 浙江</w:t>
      </w:r>
      <w:r>
        <w:rPr>
          <w:rFonts w:hint="eastAsia"/>
          <w:b/>
          <w:color w:val="auto"/>
          <w:sz w:val="24"/>
          <w:lang w:eastAsia="zh-CN"/>
        </w:rPr>
        <w:t>省人民医院</w:t>
      </w:r>
      <w:r>
        <w:rPr>
          <w:rFonts w:hint="eastAsia"/>
          <w:b/>
          <w:color w:val="auto"/>
          <w:sz w:val="24"/>
        </w:rPr>
        <w:t>（</w:t>
      </w:r>
      <w:r>
        <w:rPr>
          <w:rFonts w:hint="eastAsia"/>
          <w:b/>
          <w:color w:val="auto"/>
          <w:sz w:val="24"/>
          <w:lang w:eastAsia="zh-CN"/>
        </w:rPr>
        <w:t>省人医</w:t>
      </w:r>
      <w:r>
        <w:rPr>
          <w:rFonts w:hint="eastAsia"/>
          <w:b/>
          <w:color w:val="auto"/>
          <w:sz w:val="24"/>
        </w:rPr>
        <w:t>）：浙江工业大学和</w:t>
      </w:r>
      <w:r>
        <w:rPr>
          <w:rFonts w:hint="eastAsia"/>
          <w:b/>
          <w:color w:val="auto"/>
          <w:sz w:val="24"/>
          <w:lang w:eastAsia="zh-CN"/>
        </w:rPr>
        <w:t>浙江省人民医院</w:t>
      </w:r>
      <w:r>
        <w:rPr>
          <w:rFonts w:hint="eastAsia"/>
          <w:b/>
          <w:color w:val="auto"/>
          <w:sz w:val="24"/>
        </w:rPr>
        <w:t>联合培养，招生指标</w:t>
      </w:r>
      <w:r>
        <w:rPr>
          <w:rFonts w:hint="eastAsia"/>
          <w:b/>
          <w:color w:val="auto"/>
          <w:sz w:val="24"/>
          <w:lang w:val="en-US" w:eastAsia="zh-CN"/>
        </w:rPr>
        <w:t>6</w:t>
      </w:r>
      <w:r>
        <w:rPr>
          <w:rFonts w:hint="eastAsia"/>
          <w:b/>
          <w:color w:val="auto"/>
          <w:sz w:val="24"/>
        </w:rPr>
        <w:t>人；</w:t>
      </w:r>
    </w:p>
    <w:p>
      <w:pPr>
        <w:spacing w:line="360" w:lineRule="auto"/>
        <w:ind w:left="105" w:leftChars="50" w:firstLine="361" w:firstLineChars="150"/>
        <w:rPr>
          <w:rFonts w:hint="eastAsia" w:eastAsia="宋体"/>
          <w:b/>
          <w:color w:val="auto"/>
          <w:sz w:val="24"/>
          <w:lang w:val="en-US" w:eastAsia="zh-CN"/>
        </w:rPr>
      </w:pPr>
      <w:r>
        <w:rPr>
          <w:rFonts w:hint="eastAsia"/>
          <w:b/>
          <w:color w:val="auto"/>
          <w:sz w:val="24"/>
          <w:lang w:val="en-US" w:eastAsia="zh-CN"/>
        </w:rPr>
        <w:t>3、浙江省嘉兴学院（嘉兴学院）：</w:t>
      </w:r>
      <w:r>
        <w:rPr>
          <w:rFonts w:hint="eastAsia"/>
          <w:b/>
          <w:color w:val="auto"/>
          <w:sz w:val="24"/>
        </w:rPr>
        <w:t>浙江工业大学和</w:t>
      </w:r>
      <w:r>
        <w:rPr>
          <w:rFonts w:hint="eastAsia"/>
          <w:b/>
          <w:color w:val="auto"/>
          <w:sz w:val="24"/>
          <w:lang w:eastAsia="zh-CN"/>
        </w:rPr>
        <w:t>浙江省嘉兴学院</w:t>
      </w:r>
      <w:r>
        <w:rPr>
          <w:rFonts w:hint="eastAsia"/>
          <w:b/>
          <w:color w:val="auto"/>
          <w:sz w:val="24"/>
        </w:rPr>
        <w:t>联合培养，招生指标</w:t>
      </w:r>
      <w:r>
        <w:rPr>
          <w:rFonts w:hint="eastAsia"/>
          <w:b/>
          <w:color w:val="auto"/>
          <w:sz w:val="24"/>
          <w:lang w:val="en-US" w:eastAsia="zh-CN"/>
        </w:rPr>
        <w:t>30</w:t>
      </w:r>
      <w:r>
        <w:rPr>
          <w:rFonts w:hint="eastAsia"/>
          <w:b/>
          <w:color w:val="auto"/>
          <w:sz w:val="24"/>
        </w:rPr>
        <w:t>人</w:t>
      </w:r>
      <w:r>
        <w:rPr>
          <w:rFonts w:hint="eastAsia"/>
          <w:b/>
          <w:color w:val="auto"/>
          <w:sz w:val="24"/>
          <w:lang w:eastAsia="zh-CN"/>
        </w:rPr>
        <w:t>；</w:t>
      </w:r>
    </w:p>
    <w:p>
      <w:pPr>
        <w:spacing w:line="360" w:lineRule="auto"/>
        <w:ind w:left="105" w:leftChars="50" w:firstLine="361" w:firstLineChars="1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3. 复试合格，按综合总成绩从高到低排序；如果出现某种类型的考生志愿不足、未录取满的情况，则从复试合格的考生中按综合总成绩从高到低征求志愿。</w:t>
      </w:r>
    </w:p>
    <w:p>
      <w:pPr>
        <w:spacing w:line="360" w:lineRule="auto"/>
        <w:ind w:left="105" w:leftChars="50" w:firstLine="361" w:firstLineChars="1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4.每个考生可以填报</w:t>
      </w:r>
      <w:r>
        <w:rPr>
          <w:rFonts w:hint="eastAsia"/>
          <w:b/>
          <w:sz w:val="24"/>
          <w:lang w:eastAsia="zh-CN"/>
        </w:rPr>
        <w:t>三</w:t>
      </w:r>
      <w:r>
        <w:rPr>
          <w:rFonts w:hint="eastAsia"/>
          <w:b/>
          <w:sz w:val="24"/>
        </w:rPr>
        <w:t>个志愿（</w:t>
      </w:r>
      <w:r>
        <w:rPr>
          <w:rFonts w:hint="eastAsia"/>
          <w:b/>
          <w:sz w:val="24"/>
          <w:lang w:eastAsia="zh-CN"/>
        </w:rPr>
        <w:t>药学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  <w:lang w:eastAsia="zh-CN"/>
        </w:rPr>
        <w:t>省人医、嘉兴学院</w:t>
      </w:r>
      <w:r>
        <w:rPr>
          <w:rFonts w:hint="eastAsia"/>
          <w:b/>
          <w:sz w:val="24"/>
        </w:rPr>
        <w:t>），至少填报一个志愿。</w:t>
      </w:r>
    </w:p>
    <w:p>
      <w:pPr>
        <w:spacing w:line="360" w:lineRule="auto"/>
        <w:ind w:left="105" w:leftChars="50" w:firstLine="361" w:firstLineChars="150"/>
        <w:rPr>
          <w:rFonts w:hint="eastAsia"/>
          <w:b/>
          <w:sz w:val="24"/>
        </w:rPr>
      </w:pPr>
    </w:p>
    <w:p>
      <w:pPr>
        <w:spacing w:line="360" w:lineRule="auto"/>
        <w:ind w:left="105" w:leftChars="50" w:firstLine="361" w:firstLineChars="1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本人在了解上述情况后，志愿填报如下：</w:t>
      </w:r>
    </w:p>
    <w:p>
      <w:pPr>
        <w:spacing w:line="360" w:lineRule="auto"/>
        <w:ind w:left="105" w:leftChars="50" w:firstLine="361" w:firstLineChars="150"/>
        <w:rPr>
          <w:rFonts w:hint="eastAsia"/>
          <w:b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第一志愿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第二志愿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noWrap w:val="0"/>
            <w:vAlign w:val="top"/>
          </w:tcPr>
          <w:p>
            <w:pPr>
              <w:spacing w:line="360" w:lineRule="auto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第三志愿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</w:tc>
      </w:tr>
    </w:tbl>
    <w:p>
      <w:pPr>
        <w:spacing w:line="360" w:lineRule="auto"/>
        <w:ind w:firstLine="562" w:firstLineChars="200"/>
        <w:rPr>
          <w:rFonts w:hint="eastAsia"/>
          <w:b/>
          <w:sz w:val="28"/>
        </w:rPr>
      </w:pPr>
    </w:p>
    <w:p>
      <w:pPr>
        <w:spacing w:line="360" w:lineRule="auto"/>
        <w:ind w:firstLine="562" w:firstLineChars="200"/>
        <w:rPr>
          <w:b/>
          <w:sz w:val="28"/>
        </w:rPr>
      </w:pPr>
      <w:r>
        <w:rPr>
          <w:rFonts w:hint="eastAsia"/>
          <w:b/>
          <w:sz w:val="28"/>
        </w:rPr>
        <w:t xml:space="preserve">                         考生签名：</w:t>
      </w:r>
    </w:p>
    <w:p>
      <w:pPr>
        <w:spacing w:line="360" w:lineRule="auto"/>
        <w:ind w:firstLine="562" w:firstLineChars="200"/>
        <w:rPr>
          <w:b/>
          <w:sz w:val="28"/>
        </w:rPr>
      </w:pPr>
      <w:r>
        <w:rPr>
          <w:rFonts w:hint="eastAsia"/>
          <w:b/>
          <w:sz w:val="28"/>
        </w:rPr>
        <w:t xml:space="preserve">                             2020年5月   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34A29"/>
    <w:rsid w:val="44E34A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2020-05-11T09:34:00Z</dcterms:created>
  <dc:creator>yuyu</dc:creator>
  <cp:lastModifiedBy>yuyu</cp:lastModifiedBy>
  <dcterms:modified xsi:type="dcterms:W3CDTF">2020-05-11T09:36:36Z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