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12" w:lineRule="auto"/>
        <w:jc w:val="center"/>
        <w:rPr>
          <w:rFonts w:ascii="Times New Roman" w:hAnsi="Times New Roman" w:eastAsia="&quot;Hiragino Sans GB&quot;,冬青黑简体中文,sans" w:cs="Times New Roman"/>
          <w:color w:val="000000" w:themeColor="text1"/>
          <w14:textFill>
            <w14:solidFill>
              <w14:schemeClr w14:val="tx1"/>
            </w14:solidFill>
          </w14:textFill>
        </w:rPr>
      </w:pPr>
      <w:bookmarkStart w:id="0" w:name="_Hlk39760059"/>
      <w:bookmarkEnd w:id="0"/>
      <w:r>
        <w:rPr>
          <w:rFonts w:ascii="Times New Roman" w:hAnsi="Times New Roman" w:eastAsia="&quot;Hiragino Sans GB&quot;,冬青黑简体中文,sans" w:cs="Times New Roman"/>
          <w:color w:val="000000" w:themeColor="text1"/>
          <w14:textFill>
            <w14:solidFill>
              <w14:schemeClr w14:val="tx1"/>
            </w14:solidFill>
          </w14:textFill>
        </w:rPr>
        <w:t>硕士研究生网络远程笔试流程（考生版）</w:t>
      </w:r>
    </w:p>
    <w:p>
      <w:pPr>
        <w:pStyle w:val="3"/>
        <w:spacing w:before="0" w:after="0" w:line="312" w:lineRule="auto"/>
        <w:ind w:firstLine="560" w:firstLineChars="200"/>
        <w:rPr>
          <w:rFonts w:ascii="Times New Roman" w:hAnsi="Times New Roman" w:eastAsia="黑体" w:cs="Times New Roman"/>
          <w:b w:val="0"/>
          <w:color w:val="000000" w:themeColor="text1"/>
          <w:sz w:val="28"/>
          <w:szCs w:val="28"/>
          <w14:textFill>
            <w14:solidFill>
              <w14:schemeClr w14:val="tx1"/>
            </w14:solidFill>
          </w14:textFill>
        </w:rPr>
      </w:pPr>
      <w:r>
        <w:rPr>
          <w:rFonts w:ascii="Times New Roman" w:hAnsi="Times New Roman" w:eastAsia="黑体" w:cs="Times New Roman"/>
          <w:b w:val="0"/>
          <w:color w:val="000000" w:themeColor="text1"/>
          <w:sz w:val="28"/>
          <w:szCs w:val="28"/>
          <w14:textFill>
            <w14:solidFill>
              <w14:schemeClr w14:val="tx1"/>
            </w14:solidFill>
          </w14:textFill>
        </w:rPr>
        <w:t>一、考生材料准备</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1.身份证原件</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2.准考证原件；</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3.诚信复试承诺书打印；</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4.白纸和笔等必要文具。</w:t>
      </w:r>
    </w:p>
    <w:p>
      <w:pPr>
        <w:pStyle w:val="3"/>
        <w:spacing w:before="0" w:after="0" w:line="312" w:lineRule="auto"/>
        <w:ind w:firstLine="560" w:firstLineChars="200"/>
        <w:rPr>
          <w:rFonts w:ascii="Times New Roman" w:hAnsi="Times New Roman" w:eastAsia="黑体" w:cs="Times New Roman"/>
          <w:b w:val="0"/>
          <w:color w:val="000000" w:themeColor="text1"/>
          <w:sz w:val="28"/>
          <w:szCs w:val="28"/>
          <w14:textFill>
            <w14:solidFill>
              <w14:schemeClr w14:val="tx1"/>
            </w14:solidFill>
          </w14:textFill>
        </w:rPr>
      </w:pPr>
      <w:r>
        <w:rPr>
          <w:rFonts w:ascii="Times New Roman" w:hAnsi="Times New Roman" w:eastAsia="黑体" w:cs="Times New Roman"/>
          <w:b w:val="0"/>
          <w:color w:val="000000" w:themeColor="text1"/>
          <w:sz w:val="28"/>
          <w:szCs w:val="28"/>
          <w14:textFill>
            <w14:solidFill>
              <w14:schemeClr w14:val="tx1"/>
            </w14:solidFill>
          </w14:textFill>
        </w:rPr>
        <w:t>二、笔试硬件设施准备</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1.设备</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考生需准备好两台可进行远程线上笔试的电子设备，如手机、电脑等，笔试过程采取双机设备同时进行，一台用于在线考试，一台用于视频监控。</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主机位电脑自带摄像头对准考生本人，另一部电脑或手机摄像头从考生后方成45°拍摄。要保证考生考试屏幕能清晰地被笔试专家组看到。双机位均需确保摄像头视角能看到考生工作的桌面和双手。</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（1）主机位（主镜头）要求：</w:t>
      </w:r>
    </w:p>
    <w:p>
      <w:pPr>
        <w:numPr>
          <w:ilvl w:val="0"/>
          <w:numId w:val="1"/>
        </w:numPr>
        <w:snapToGrid w:val="0"/>
        <w:spacing w:line="312" w:lineRule="auto"/>
        <w:ind w:left="448"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推荐采用电脑作为主机位</w:t>
      </w:r>
    </w:p>
    <w:p>
      <w:pPr>
        <w:numPr>
          <w:ilvl w:val="0"/>
          <w:numId w:val="1"/>
        </w:numPr>
        <w:snapToGrid w:val="0"/>
        <w:spacing w:line="312" w:lineRule="auto"/>
        <w:ind w:left="448"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显示考生正面，拾取声音</w:t>
      </w:r>
    </w:p>
    <w:p>
      <w:pPr>
        <w:numPr>
          <w:ilvl w:val="0"/>
          <w:numId w:val="1"/>
        </w:numPr>
        <w:snapToGrid w:val="0"/>
        <w:spacing w:line="312" w:lineRule="auto"/>
        <w:ind w:left="448"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需全程清晰显示考生面容以及双手</w:t>
      </w:r>
    </w:p>
    <w:p>
      <w:pPr>
        <w:numPr>
          <w:ilvl w:val="0"/>
          <w:numId w:val="1"/>
        </w:numPr>
        <w:snapToGrid w:val="0"/>
        <w:spacing w:line="312" w:lineRule="auto"/>
        <w:ind w:left="448"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笔试全程考生不得切换屏幕</w:t>
      </w:r>
    </w:p>
    <w:p>
      <w:pPr>
        <w:numPr>
          <w:ilvl w:val="0"/>
          <w:numId w:val="1"/>
        </w:numPr>
        <w:snapToGrid w:val="0"/>
        <w:spacing w:line="312" w:lineRule="auto"/>
        <w:ind w:left="448"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可采用外接麦克风，建议佩戴有线耳麦，不能使用无线耳机</w:t>
      </w:r>
    </w:p>
    <w:p>
      <w:pPr>
        <w:numPr>
          <w:ilvl w:val="0"/>
          <w:numId w:val="1"/>
        </w:numPr>
        <w:snapToGrid w:val="0"/>
        <w:spacing w:line="312" w:lineRule="auto"/>
        <w:ind w:left="448"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不得遮盖耳朵</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（2）辅机位（辅镜头）</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在考生侧后方1-2米处设置，需全程清晰显示考生笔试环境和主镜头屏幕。</w:t>
      </w:r>
    </w:p>
    <w:p>
      <w:pPr>
        <w:numPr>
          <w:ilvl w:val="0"/>
          <w:numId w:val="2"/>
        </w:numPr>
        <w:snapToGrid w:val="0"/>
        <w:spacing w:line="312" w:lineRule="auto"/>
        <w:ind w:left="448"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p>
    <w:p>
      <w:pPr>
        <w:snapToGrid w:val="0"/>
        <w:spacing w:line="312"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2.环境</w:t>
      </w:r>
      <w:r>
        <w:rPr>
          <w:rFonts w:ascii="Times New Roman" w:hAnsi="Times New Roman" w:eastAsia="仿宋_GB2312" w:cs="Times New Roman"/>
          <w:color w:val="000000" w:themeColor="text1"/>
          <w:sz w:val="28"/>
          <w:szCs w:val="28"/>
          <w14:textFill>
            <w14:solidFill>
              <w14:schemeClr w14:val="tx1"/>
            </w14:solidFill>
          </w14:textFill>
        </w:rPr>
        <w:drawing>
          <wp:inline distT="0" distB="0" distL="0" distR="0">
            <wp:extent cx="4048125" cy="30130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048125" cy="3013492"/>
                    </a:xfrm>
                    <a:prstGeom prst="rect">
                      <a:avLst/>
                    </a:prstGeom>
                  </pic:spPr>
                </pic:pic>
              </a:graphicData>
            </a:graphic>
          </wp:inline>
        </w:drawing>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考生准备好独立、安静、无人打扰且网络通信良好有保障的地方，笔试现场不能留存与考试有关的资料，笔试期间，其他人员不得进入笔试现场。</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3.图像要求</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考生笔试时正对摄像头保持坐姿端正。双手和头部完全呈现在笔试专家可见画面中。笔试时清空笔试环境内与笔试有关的书籍、物品、人员。</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4.注意事项</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考生提前测试设备和网络。需保证设备电量充足，网络连接正常。设备调试完成后，关闭移动设备通话、录屏、外放音乐、闹钟等可能影响考试的应用程序。</w:t>
      </w:r>
    </w:p>
    <w:p>
      <w:pPr>
        <w:pStyle w:val="3"/>
        <w:spacing w:before="0" w:after="0" w:line="312" w:lineRule="auto"/>
        <w:ind w:firstLine="560" w:firstLineChars="200"/>
        <w:rPr>
          <w:rFonts w:ascii="Times New Roman" w:hAnsi="Times New Roman" w:eastAsia="黑体" w:cs="Times New Roman"/>
          <w:b w:val="0"/>
          <w:color w:val="000000" w:themeColor="text1"/>
          <w:sz w:val="28"/>
          <w:szCs w:val="28"/>
          <w14:textFill>
            <w14:solidFill>
              <w14:schemeClr w14:val="tx1"/>
            </w14:solidFill>
          </w14:textFill>
        </w:rPr>
      </w:pPr>
      <w:r>
        <w:rPr>
          <w:rFonts w:ascii="Times New Roman" w:hAnsi="Times New Roman" w:eastAsia="黑体" w:cs="Times New Roman"/>
          <w:b w:val="0"/>
          <w:color w:val="000000" w:themeColor="text1"/>
          <w:sz w:val="28"/>
          <w:szCs w:val="28"/>
          <w14:textFill>
            <w14:solidFill>
              <w14:schemeClr w14:val="tx1"/>
            </w14:solidFill>
          </w14:textFill>
        </w:rPr>
        <w:t>三、笔试软件准备</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每名考生需注册 2 个腾讯会议账号。</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1.下载客户端</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（1）windows桌面客户端 https://meeting.tencent.com/download-win.html?from=1001&amp;fromSource=1</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（2）MacOS桌面客户端   </w:t>
      </w:r>
      <w:r>
        <w:fldChar w:fldCharType="begin"/>
      </w:r>
      <w:r>
        <w:instrText xml:space="preserve"> HYPERLINK "https://meeting.tencent.com/download-mac.html?from=1001&amp;fromSource=1" \h </w:instrText>
      </w:r>
      <w:r>
        <w:fldChar w:fldCharType="separate"/>
      </w:r>
      <w:r>
        <w:rPr>
          <w:rFonts w:ascii="Times New Roman" w:hAnsi="Times New Roman" w:eastAsia="仿宋_GB2312" w:cs="Times New Roman"/>
          <w:color w:val="000000" w:themeColor="text1"/>
          <w:sz w:val="28"/>
          <w:szCs w:val="28"/>
          <w14:textFill>
            <w14:solidFill>
              <w14:schemeClr w14:val="tx1"/>
            </w14:solidFill>
          </w14:textFill>
        </w:rPr>
        <w:t>https://meeting.tencent.com/download-mac.html?from=1001&amp;fromSource=1</w:t>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（3）手机APP</w:t>
      </w:r>
    </w:p>
    <w:tbl>
      <w:tblPr>
        <w:tblStyle w:val="7"/>
        <w:tblW w:w="0" w:type="auto"/>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5"/>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125" w:type="dxa"/>
            <w:tcBorders>
              <w:top w:val="nil"/>
              <w:left w:val="nil"/>
              <w:bottom w:val="nil"/>
              <w:right w:val="nil"/>
            </w:tcBorders>
            <w:shd w:val="clear" w:color="auto" w:fill="auto"/>
          </w:tcPr>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         安卓手机APP：</w:t>
            </w:r>
          </w:p>
        </w:tc>
        <w:tc>
          <w:tcPr>
            <w:tcW w:w="4140" w:type="dxa"/>
            <w:tcBorders>
              <w:top w:val="nil"/>
              <w:left w:val="nil"/>
              <w:bottom w:val="nil"/>
              <w:right w:val="nil"/>
            </w:tcBorders>
            <w:shd w:val="clear" w:color="auto" w:fill="auto"/>
          </w:tcPr>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苹果手机APP：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125" w:type="dxa"/>
            <w:tcBorders>
              <w:top w:val="nil"/>
              <w:left w:val="nil"/>
              <w:bottom w:val="nil"/>
              <w:right w:val="nil"/>
            </w:tcBorders>
            <w:shd w:val="clear" w:color="auto" w:fill="auto"/>
          </w:tcPr>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drawing>
                <wp:inline distT="0" distB="0" distL="0" distR="0">
                  <wp:extent cx="857250" cy="857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857250" cy="857250"/>
                          </a:xfrm>
                          <a:prstGeom prst="rect">
                            <a:avLst/>
                          </a:prstGeom>
                        </pic:spPr>
                      </pic:pic>
                    </a:graphicData>
                  </a:graphic>
                </wp:inline>
              </w:drawing>
            </w:r>
          </w:p>
        </w:tc>
        <w:tc>
          <w:tcPr>
            <w:tcW w:w="4140" w:type="dxa"/>
            <w:tcBorders>
              <w:top w:val="nil"/>
              <w:left w:val="nil"/>
              <w:bottom w:val="nil"/>
              <w:right w:val="nil"/>
            </w:tcBorders>
            <w:shd w:val="clear" w:color="auto" w:fill="auto"/>
          </w:tcPr>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drawing>
                <wp:inline distT="0" distB="0" distL="0" distR="0">
                  <wp:extent cx="857250" cy="8572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857250" cy="857250"/>
                          </a:xfrm>
                          <a:prstGeom prst="rect">
                            <a:avLst/>
                          </a:prstGeom>
                        </pic:spPr>
                      </pic:pic>
                    </a:graphicData>
                  </a:graphic>
                </wp:inline>
              </w:drawing>
            </w:r>
          </w:p>
        </w:tc>
      </w:tr>
    </w:tbl>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2.注册</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打开腾讯会议-&gt;点击“注册/登陆”-&gt;点击“新用户注册”-&gt;填写信息（以报名时的手机号码进行注册）-&gt;点击“注册”。</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drawing>
          <wp:inline distT="0" distB="0" distL="0" distR="0">
            <wp:extent cx="1635125" cy="2901315"/>
            <wp:effectExtent l="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1640172" cy="2909983"/>
                    </a:xfrm>
                    <a:prstGeom prst="rect">
                      <a:avLst/>
                    </a:prstGeom>
                  </pic:spPr>
                </pic:pic>
              </a:graphicData>
            </a:graphic>
          </wp:inline>
        </w:drawing>
      </w:r>
      <w:r>
        <w:rPr>
          <w:rFonts w:ascii="Times New Roman" w:hAnsi="Times New Roman" w:eastAsia="仿宋_GB2312" w:cs="Times New Roman"/>
          <w:color w:val="000000" w:themeColor="text1"/>
          <w:sz w:val="28"/>
          <w:szCs w:val="28"/>
          <w14:textFill>
            <w14:solidFill>
              <w14:schemeClr w14:val="tx1"/>
            </w14:solidFill>
          </w14:textFill>
        </w:rPr>
        <w:drawing>
          <wp:inline distT="0" distB="0" distL="0" distR="0">
            <wp:extent cx="1625600" cy="292608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1634801" cy="2942641"/>
                    </a:xfrm>
                    <a:prstGeom prst="rect">
                      <a:avLst/>
                    </a:prstGeom>
                  </pic:spPr>
                </pic:pic>
              </a:graphicData>
            </a:graphic>
          </wp:inline>
        </w:drawing>
      </w:r>
      <w:r>
        <w:rPr>
          <w:rFonts w:ascii="Times New Roman" w:hAnsi="Times New Roman" w:eastAsia="仿宋_GB2312" w:cs="Times New Roman"/>
          <w:color w:val="000000" w:themeColor="text1"/>
          <w:sz w:val="28"/>
          <w:szCs w:val="28"/>
          <w14:textFill>
            <w14:solidFill>
              <w14:schemeClr w14:val="tx1"/>
            </w14:solidFill>
          </w14:textFill>
        </w:rPr>
        <w:drawing>
          <wp:inline distT="0" distB="0" distL="0" distR="0">
            <wp:extent cx="1485900" cy="30397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1489175" cy="3046661"/>
                    </a:xfrm>
                    <a:prstGeom prst="rect">
                      <a:avLst/>
                    </a:prstGeom>
                  </pic:spPr>
                </pic:pic>
              </a:graphicData>
            </a:graphic>
          </wp:inline>
        </w:drawing>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3.登陆</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点击“注册/登陆”-&gt;填写“手机号码”及“验证码”-&gt;点击“登陆”。</w:t>
      </w:r>
    </w:p>
    <w:p>
      <w:pPr>
        <w:pStyle w:val="3"/>
        <w:spacing w:before="0" w:after="0" w:line="312" w:lineRule="auto"/>
        <w:ind w:firstLine="560" w:firstLineChars="200"/>
        <w:rPr>
          <w:rFonts w:ascii="Times New Roman" w:hAnsi="Times New Roman" w:eastAsia="黑体" w:cs="Times New Roman"/>
          <w:b w:val="0"/>
          <w:color w:val="000000" w:themeColor="text1"/>
          <w:sz w:val="28"/>
          <w:szCs w:val="28"/>
          <w14:textFill>
            <w14:solidFill>
              <w14:schemeClr w14:val="tx1"/>
            </w14:solidFill>
          </w14:textFill>
        </w:rPr>
      </w:pPr>
      <w:r>
        <w:rPr>
          <w:rFonts w:ascii="Times New Roman" w:hAnsi="Times New Roman" w:eastAsia="黑体" w:cs="Times New Roman"/>
          <w:b w:val="0"/>
          <w:color w:val="000000" w:themeColor="text1"/>
          <w:sz w:val="28"/>
          <w:szCs w:val="28"/>
          <w14:textFill>
            <w14:solidFill>
              <w14:schemeClr w14:val="tx1"/>
            </w14:solidFill>
          </w14:textFill>
        </w:rPr>
        <w:t>四、备考（考前准备及培训）</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1.根据各招生单位公布的笔试工作细则准备远程笔试条件，并与招生单位取得联系，招生单位将使用企业微信添加考生个人微信号。</w:t>
      </w:r>
    </w:p>
    <w:p>
      <w:pPr>
        <w:spacing w:line="560" w:lineRule="exact"/>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按照招生单位</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监考员</w:t>
      </w:r>
      <w:r>
        <w:rPr>
          <w:rFonts w:ascii="Times New Roman" w:hAnsi="Times New Roman" w:eastAsia="仿宋_GB2312" w:cs="Times New Roman"/>
          <w:color w:val="000000" w:themeColor="text1"/>
          <w:sz w:val="28"/>
          <w:szCs w:val="28"/>
          <w14:textFill>
            <w14:solidFill>
              <w14:schemeClr w14:val="tx1"/>
            </w14:solidFill>
          </w14:textFill>
        </w:rPr>
        <w:t>的安排，进入备考线上会议室（请提前下好「腾讯会议」客户端）。按照指引提前修改入会昵称。</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2.严格按照</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监考员</w:t>
      </w:r>
      <w:r>
        <w:rPr>
          <w:rFonts w:ascii="Times New Roman" w:hAnsi="Times New Roman" w:eastAsia="仿宋_GB2312" w:cs="Times New Roman"/>
          <w:color w:val="000000" w:themeColor="text1"/>
          <w:sz w:val="28"/>
          <w:szCs w:val="28"/>
          <w14:textFill>
            <w14:solidFill>
              <w14:schemeClr w14:val="tx1"/>
            </w14:solidFill>
          </w14:textFill>
        </w:rPr>
        <w:t>的工作安排：</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（1）不私自修改自己的会议名称；</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（2）由</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监考员</w:t>
      </w:r>
      <w:r>
        <w:rPr>
          <w:rFonts w:ascii="Times New Roman" w:hAnsi="Times New Roman" w:eastAsia="仿宋_GB2312" w:cs="Times New Roman"/>
          <w:color w:val="000000" w:themeColor="text1"/>
          <w:sz w:val="28"/>
          <w:szCs w:val="28"/>
          <w14:textFill>
            <w14:solidFill>
              <w14:schemeClr w14:val="tx1"/>
            </w14:solidFill>
          </w14:textFill>
        </w:rPr>
        <w:t>统一修改参会人员的会议名称；</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监考员</w:t>
      </w:r>
      <w:r>
        <w:rPr>
          <w:rFonts w:ascii="Times New Roman" w:hAnsi="Times New Roman" w:eastAsia="仿宋_GB2312" w:cs="Times New Roman"/>
          <w:color w:val="000000" w:themeColor="text1"/>
          <w:sz w:val="28"/>
          <w:szCs w:val="28"/>
          <w14:textFill>
            <w14:solidFill>
              <w14:schemeClr w14:val="tx1"/>
            </w14:solidFill>
          </w14:textFill>
        </w:rPr>
        <w:t>向考生审核确认身份，并进行考前教育及培训，宣讲笔试流程、规则及纪律要求。</w:t>
      </w:r>
    </w:p>
    <w:p>
      <w:pPr>
        <w:snapToGrid w:val="0"/>
        <w:spacing w:line="312" w:lineRule="auto"/>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drawing>
          <wp:inline distT="0" distB="0" distL="0" distR="0">
            <wp:extent cx="1600200" cy="28892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1611642" cy="2909151"/>
                    </a:xfrm>
                    <a:prstGeom prst="rect">
                      <a:avLst/>
                    </a:prstGeom>
                  </pic:spPr>
                </pic:pic>
              </a:graphicData>
            </a:graphic>
          </wp:inline>
        </w:drawing>
      </w:r>
      <w:r>
        <w:rPr>
          <w:rFonts w:ascii="Times New Roman" w:hAnsi="Times New Roman" w:eastAsia="仿宋_GB2312" w:cs="Times New Roman"/>
          <w:color w:val="000000" w:themeColor="text1"/>
          <w:sz w:val="28"/>
          <w:szCs w:val="28"/>
          <w14:textFill>
            <w14:solidFill>
              <w14:schemeClr w14:val="tx1"/>
            </w14:solidFill>
          </w14:textFill>
        </w:rPr>
        <w:drawing>
          <wp:inline distT="0" distB="0" distL="0" distR="0">
            <wp:extent cx="1731010" cy="3140075"/>
            <wp:effectExtent l="0" t="0" r="254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1745199" cy="3165021"/>
                    </a:xfrm>
                    <a:prstGeom prst="rect">
                      <a:avLst/>
                    </a:prstGeom>
                  </pic:spPr>
                </pic:pic>
              </a:graphicData>
            </a:graphic>
          </wp:inline>
        </w:drawing>
      </w:r>
      <w:r>
        <w:rPr>
          <w:rFonts w:ascii="Times New Roman" w:hAnsi="Times New Roman" w:eastAsia="仿宋_GB2312" w:cs="Times New Roman"/>
          <w:color w:val="000000" w:themeColor="text1"/>
          <w:sz w:val="28"/>
          <w:szCs w:val="28"/>
          <w14:textFill>
            <w14:solidFill>
              <w14:schemeClr w14:val="tx1"/>
            </w14:solidFill>
          </w14:textFill>
        </w:rPr>
        <w:drawing>
          <wp:inline distT="0" distB="0" distL="0" distR="0">
            <wp:extent cx="1800860" cy="3123565"/>
            <wp:effectExtent l="0" t="0" r="889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1807720" cy="3134485"/>
                    </a:xfrm>
                    <a:prstGeom prst="rect">
                      <a:avLst/>
                    </a:prstGeom>
                  </pic:spPr>
                </pic:pic>
              </a:graphicData>
            </a:graphic>
          </wp:inline>
        </w:drawing>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3.根据</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监考员</w:t>
      </w:r>
      <w:r>
        <w:rPr>
          <w:rFonts w:ascii="Times New Roman" w:hAnsi="Times New Roman" w:eastAsia="仿宋_GB2312" w:cs="Times New Roman"/>
          <w:color w:val="000000" w:themeColor="text1"/>
          <w:sz w:val="28"/>
          <w:szCs w:val="28"/>
          <w14:textFill>
            <w14:solidFill>
              <w14:schemeClr w14:val="tx1"/>
            </w14:solidFill>
          </w14:textFill>
        </w:rPr>
        <w:t>指示试用视频会议系统及模拟笔试考试流程熟悉相关操作。</w:t>
      </w:r>
    </w:p>
    <w:p>
      <w:pPr>
        <w:pStyle w:val="3"/>
        <w:spacing w:before="0" w:after="0" w:line="312" w:lineRule="auto"/>
        <w:ind w:firstLine="560" w:firstLineChars="200"/>
        <w:rPr>
          <w:rFonts w:ascii="Times New Roman" w:hAnsi="Times New Roman" w:eastAsia="黑体" w:cs="Times New Roman"/>
          <w:b w:val="0"/>
          <w:color w:val="000000" w:themeColor="text1"/>
          <w:sz w:val="28"/>
          <w:szCs w:val="28"/>
          <w14:textFill>
            <w14:solidFill>
              <w14:schemeClr w14:val="tx1"/>
            </w14:solidFill>
          </w14:textFill>
        </w:rPr>
      </w:pPr>
      <w:r>
        <w:rPr>
          <w:rFonts w:ascii="Times New Roman" w:hAnsi="Times New Roman" w:eastAsia="黑体" w:cs="Times New Roman"/>
          <w:b w:val="0"/>
          <w:color w:val="000000" w:themeColor="text1"/>
          <w:sz w:val="28"/>
          <w:szCs w:val="28"/>
          <w14:textFill>
            <w14:solidFill>
              <w14:schemeClr w14:val="tx1"/>
            </w14:solidFill>
          </w14:textFill>
        </w:rPr>
        <w:t>五、候考</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监考员</w:t>
      </w:r>
      <w:r>
        <w:rPr>
          <w:rFonts w:ascii="Times New Roman" w:hAnsi="Times New Roman" w:eastAsia="仿宋_GB2312" w:cs="Times New Roman"/>
          <w:color w:val="000000" w:themeColor="text1"/>
          <w:sz w:val="28"/>
          <w:szCs w:val="28"/>
          <w14:textFill>
            <w14:solidFill>
              <w14:schemeClr w14:val="tx1"/>
            </w14:solidFill>
          </w14:textFill>
        </w:rPr>
        <w:t>开通会议室，通知考生进入，考生按通知要求进入线上会议室进行笔试（注意不可让其他人知道会议室 ID 或者密码）。</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通过</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监考员</w:t>
      </w:r>
      <w:r>
        <w:rPr>
          <w:rFonts w:ascii="Times New Roman" w:hAnsi="Times New Roman" w:eastAsia="仿宋_GB2312" w:cs="Times New Roman"/>
          <w:color w:val="000000" w:themeColor="text1"/>
          <w:sz w:val="28"/>
          <w:szCs w:val="28"/>
          <w14:textFill>
            <w14:solidFill>
              <w14:schemeClr w14:val="tx1"/>
            </w14:solidFill>
          </w14:textFill>
        </w:rPr>
        <w:t>获取网络考试会议的会议号与入会密码-&gt;点击“加入会议”-&gt;填写“会议号”、“您的名称”，勾选“自动连接音频”-&gt;点击“加入会议”-&gt;输入“入会密码”，点击“加入”-&gt;勾选“入会时使用电脑音频”，点击“使用电脑音频”。</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drawing>
          <wp:inline distT="0" distB="0" distL="0" distR="0">
            <wp:extent cx="2266950" cy="196913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2285840" cy="1985679"/>
                    </a:xfrm>
                    <a:prstGeom prst="rect">
                      <a:avLst/>
                    </a:prstGeom>
                  </pic:spPr>
                </pic:pic>
              </a:graphicData>
            </a:graphic>
          </wp:inline>
        </w:drawing>
      </w:r>
      <w:r>
        <w:rPr>
          <w:rFonts w:ascii="Times New Roman" w:hAnsi="Times New Roman" w:eastAsia="仿宋_GB2312" w:cs="Times New Roman"/>
          <w:color w:val="000000" w:themeColor="text1"/>
          <w:sz w:val="28"/>
          <w:szCs w:val="28"/>
          <w14:textFill>
            <w14:solidFill>
              <w14:schemeClr w14:val="tx1"/>
            </w14:solidFill>
          </w14:textFill>
        </w:rPr>
        <w:drawing>
          <wp:inline distT="0" distB="0" distL="0" distR="0">
            <wp:extent cx="2571750" cy="186880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2575909" cy="1872404"/>
                    </a:xfrm>
                    <a:prstGeom prst="rect">
                      <a:avLst/>
                    </a:prstGeom>
                  </pic:spPr>
                </pic:pic>
              </a:graphicData>
            </a:graphic>
          </wp:inline>
        </w:drawing>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听到指令后，点击“解除静音”与“开启视频”，进行视频会议</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p>
    <w:p>
      <w:pPr>
        <w:snapToGrid w:val="0"/>
        <w:spacing w:line="312" w:lineRule="auto"/>
        <w:ind w:firstLine="560" w:firstLineChars="200"/>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drawing>
          <wp:inline distT="0" distB="0" distL="0" distR="0">
            <wp:extent cx="3952875" cy="263842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a:stretch>
                      <a:fillRect/>
                    </a:stretch>
                  </pic:blipFill>
                  <pic:spPr>
                    <a:xfrm>
                      <a:off x="0" y="0"/>
                      <a:ext cx="3952875" cy="2638425"/>
                    </a:xfrm>
                    <a:prstGeom prst="rect">
                      <a:avLst/>
                    </a:prstGeom>
                  </pic:spPr>
                </pic:pic>
              </a:graphicData>
            </a:graphic>
          </wp:inline>
        </w:drawing>
      </w:r>
      <w:r>
        <w:rPr>
          <w:rFonts w:ascii="Times New Roman" w:hAnsi="Times New Roman" w:eastAsia="仿宋_GB2312" w:cs="Times New Roman"/>
          <w:color w:val="000000" w:themeColor="text1"/>
          <w:sz w:val="28"/>
          <w:szCs w:val="28"/>
          <w14:textFill>
            <w14:solidFill>
              <w14:schemeClr w14:val="tx1"/>
            </w14:solidFill>
          </w14:textFill>
        </w:rPr>
        <w:drawing>
          <wp:inline distT="0" distB="0" distL="0" distR="0">
            <wp:extent cx="3952875" cy="263842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a:stretch>
                      <a:fillRect/>
                    </a:stretch>
                  </pic:blipFill>
                  <pic:spPr>
                    <a:xfrm>
                      <a:off x="0" y="0"/>
                      <a:ext cx="3952875" cy="2638425"/>
                    </a:xfrm>
                    <a:prstGeom prst="rect">
                      <a:avLst/>
                    </a:prstGeom>
                  </pic:spPr>
                </pic:pic>
              </a:graphicData>
            </a:graphic>
          </wp:inline>
        </w:drawing>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考生严格按照</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监考员</w:t>
      </w:r>
      <w:r>
        <w:rPr>
          <w:rFonts w:ascii="Times New Roman" w:hAnsi="Times New Roman" w:eastAsia="仿宋_GB2312" w:cs="Times New Roman"/>
          <w:color w:val="000000" w:themeColor="text1"/>
          <w:sz w:val="28"/>
          <w:szCs w:val="28"/>
          <w14:textFill>
            <w14:solidFill>
              <w14:schemeClr w14:val="tx1"/>
            </w14:solidFill>
          </w14:textFill>
        </w:rPr>
        <w:t>的工作安排：</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（1）不私自修改自己的会议名称；</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（2）由笔试小组秘书统一修改参会人员的会议名称；</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（3）不使用会议私聊功能，不与其他考生私下讨论。</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2.考生在身后一米左右架设手机或其他设备并登录该设备另外注册的腾讯会议账号并加入会议室（见步骤一）。该设备保持静音，并确保视频监控设备在笔试过程中不中断。</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考生身份查验：考生将身份证原件、准考证放在人脸旁边，靠近视频镜头，由监考员依次安排对照报考库信息对考生进行人脸对照及人证对照，审核考生身份，笔试小组秘书进行视频对照的同时截图留存考生人证信息。</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4.监考员请考生现场</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宣读</w:t>
      </w:r>
      <w:r>
        <w:rPr>
          <w:rFonts w:ascii="Times New Roman" w:hAnsi="Times New Roman" w:eastAsia="仿宋_GB2312" w:cs="Times New Roman"/>
          <w:color w:val="000000" w:themeColor="text1"/>
          <w:sz w:val="28"/>
          <w:szCs w:val="28"/>
          <w14:textFill>
            <w14:solidFill>
              <w14:schemeClr w14:val="tx1"/>
            </w14:solidFill>
          </w14:textFill>
        </w:rPr>
        <w:t>《中山大学2020年硕士研究生入学考试考生诚信复试承诺书》（提前发放电子版，提醒考生提前打印）</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并</w:t>
      </w:r>
      <w:r>
        <w:rPr>
          <w:rFonts w:ascii="Times New Roman" w:hAnsi="Times New Roman" w:eastAsia="仿宋_GB2312" w:cs="Times New Roman"/>
          <w:color w:val="000000" w:themeColor="text1"/>
          <w:sz w:val="28"/>
          <w:szCs w:val="28"/>
          <w14:textFill>
            <w14:solidFill>
              <w14:schemeClr w14:val="tx1"/>
            </w14:solidFill>
          </w14:textFill>
        </w:rPr>
        <w:t>签名，考试后同时将承诺书电子版与答卷一起上传腾讯问卷回收。</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5.清空笔试环境内与笔试有关的书籍、物品、人员，准备笔试。</w:t>
      </w:r>
    </w:p>
    <w:p>
      <w:pPr>
        <w:pStyle w:val="3"/>
        <w:spacing w:before="0" w:after="0" w:line="312" w:lineRule="auto"/>
        <w:ind w:firstLine="560" w:firstLineChars="200"/>
        <w:rPr>
          <w:rFonts w:ascii="Times New Roman" w:hAnsi="Times New Roman" w:eastAsia="黑体" w:cs="Times New Roman"/>
          <w:b w:val="0"/>
          <w:color w:val="000000" w:themeColor="text1"/>
          <w:sz w:val="28"/>
          <w:szCs w:val="28"/>
          <w14:textFill>
            <w14:solidFill>
              <w14:schemeClr w14:val="tx1"/>
            </w14:solidFill>
          </w14:textFill>
        </w:rPr>
      </w:pPr>
      <w:r>
        <w:rPr>
          <w:rFonts w:ascii="Times New Roman" w:hAnsi="Times New Roman" w:eastAsia="黑体" w:cs="Times New Roman"/>
          <w:b w:val="0"/>
          <w:color w:val="000000" w:themeColor="text1"/>
          <w:sz w:val="28"/>
          <w:szCs w:val="28"/>
          <w14:textFill>
            <w14:solidFill>
              <w14:schemeClr w14:val="tx1"/>
            </w14:solidFill>
          </w14:textFill>
        </w:rPr>
        <w:t>六、正式考核</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1.笔试小组秘书接到开考指令后通过会议投屏投放试题。</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2.考生认真审题并在自备纸张上现场作答；</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3.考试过程中考生不得转换考试界面，双手作答及头部均必须保持在画面中，全程不允许</w:t>
      </w:r>
      <w:bookmarkStart w:id="1" w:name="_GoBack"/>
      <w:bookmarkEnd w:id="1"/>
      <w:r>
        <w:rPr>
          <w:rFonts w:ascii="Times New Roman" w:hAnsi="Times New Roman" w:eastAsia="仿宋_GB2312" w:cs="Times New Roman"/>
          <w:color w:val="000000" w:themeColor="text1"/>
          <w:sz w:val="28"/>
          <w:szCs w:val="28"/>
          <w14:textFill>
            <w14:solidFill>
              <w14:schemeClr w14:val="tx1"/>
            </w14:solidFill>
          </w14:textFill>
        </w:rPr>
        <w:t>使用其他电子设备。视频监控设备不得中断，复试因网络故障中断，复试小组组长和秘书按突发情况预案处理；</w:t>
      </w: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笔试结束后，所有考生不得继续作答。根据笔试小组秘书通过腾讯会议聊天功能发放腾讯问卷链接回收答卷，考生点击链接进入，完善相关信息并完成答卷及承诺书拍照上传，上传完毕后点击【提交】完成考卷上交。</w:t>
      </w:r>
    </w:p>
    <w:p>
      <w:pPr>
        <w:snapToGrid w:val="0"/>
        <w:spacing w:line="312" w:lineRule="auto"/>
        <w:ind w:left="336" w:leftChars="160"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drawing>
          <wp:inline distT="0" distB="0" distL="0" distR="0">
            <wp:extent cx="4552950" cy="2894330"/>
            <wp:effectExtent l="0" t="0" r="0"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a:stretch>
                      <a:fillRect/>
                    </a:stretch>
                  </pic:blipFill>
                  <pic:spPr>
                    <a:xfrm>
                      <a:off x="0" y="0"/>
                      <a:ext cx="4567109" cy="2903376"/>
                    </a:xfrm>
                    <a:prstGeom prst="rect">
                      <a:avLst/>
                    </a:prstGeom>
                  </pic:spPr>
                </pic:pic>
              </a:graphicData>
            </a:graphic>
          </wp:inline>
        </w:drawing>
      </w:r>
      <w:r>
        <w:rPr>
          <w:rFonts w:ascii="Times New Roman" w:hAnsi="Times New Roman" w:eastAsia="仿宋_GB2312" w:cs="Times New Roman"/>
          <w:color w:val="000000" w:themeColor="text1"/>
          <w:sz w:val="28"/>
          <w:szCs w:val="28"/>
          <w14:textFill>
            <w14:solidFill>
              <w14:schemeClr w14:val="tx1"/>
            </w14:solidFill>
          </w14:textFill>
        </w:rPr>
        <w:drawing>
          <wp:inline distT="0" distB="0" distL="0" distR="0">
            <wp:extent cx="2162175" cy="401002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8"/>
                    <a:stretch>
                      <a:fillRect/>
                    </a:stretch>
                  </pic:blipFill>
                  <pic:spPr>
                    <a:xfrm>
                      <a:off x="0" y="0"/>
                      <a:ext cx="2167261" cy="4019618"/>
                    </a:xfrm>
                    <a:prstGeom prst="rect">
                      <a:avLst/>
                    </a:prstGeom>
                  </pic:spPr>
                </pic:pic>
              </a:graphicData>
            </a:graphic>
          </wp:inline>
        </w:drawing>
      </w:r>
      <w:r>
        <w:rPr>
          <w:rFonts w:ascii="Times New Roman" w:hAnsi="Times New Roman" w:eastAsia="仿宋_GB2312" w:cs="Times New Roman"/>
          <w:color w:val="000000" w:themeColor="text1"/>
          <w:sz w:val="28"/>
          <w:szCs w:val="28"/>
          <w14:textFill>
            <w14:solidFill>
              <w14:schemeClr w14:val="tx1"/>
            </w14:solidFill>
          </w14:textFill>
        </w:rPr>
        <w:drawing>
          <wp:inline distT="0" distB="0" distL="0" distR="0">
            <wp:extent cx="2286000" cy="4057015"/>
            <wp:effectExtent l="0" t="0" r="0"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9"/>
                    <a:stretch>
                      <a:fillRect/>
                    </a:stretch>
                  </pic:blipFill>
                  <pic:spPr>
                    <a:xfrm>
                      <a:off x="0" y="0"/>
                      <a:ext cx="2290406" cy="4065470"/>
                    </a:xfrm>
                    <a:prstGeom prst="rect">
                      <a:avLst/>
                    </a:prstGeom>
                  </pic:spPr>
                </pic:pic>
              </a:graphicData>
            </a:graphic>
          </wp:inline>
        </w:drawing>
      </w:r>
    </w:p>
    <w:p>
      <w:pPr>
        <w:snapToGrid w:val="0"/>
        <w:spacing w:line="312" w:lineRule="auto"/>
        <w:ind w:left="336" w:leftChars="160"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p>
    <w:p>
      <w:pPr>
        <w:snapToGrid w:val="0"/>
        <w:spacing w:line="312"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5.监考员确认所有答卷回收完毕后，通知结束考试，考生点击“离开会议”-&gt;结束考试，不得与他人讨论笔试现场情况或泄露笔试题目。</w:t>
      </w:r>
    </w:p>
    <w:p>
      <w:pPr>
        <w:snapToGrid w:val="0"/>
        <w:spacing w:line="312" w:lineRule="auto"/>
        <w:ind w:left="336" w:leftChars="160"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drawing>
          <wp:inline distT="0" distB="0" distL="0" distR="0">
            <wp:extent cx="4438650" cy="296227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0"/>
                    <a:stretch>
                      <a:fillRect/>
                    </a:stretch>
                  </pic:blipFill>
                  <pic:spPr>
                    <a:xfrm>
                      <a:off x="0" y="0"/>
                      <a:ext cx="4438650" cy="2962275"/>
                    </a:xfrm>
                    <a:prstGeom prst="rect">
                      <a:avLst/>
                    </a:prstGeom>
                  </pic:spPr>
                </pic:pic>
              </a:graphicData>
            </a:graphic>
          </wp:inline>
        </w:drawing>
      </w:r>
    </w:p>
    <w:p>
      <w:pPr>
        <w:pStyle w:val="3"/>
        <w:spacing w:before="0" w:after="0" w:line="312" w:lineRule="auto"/>
        <w:ind w:firstLine="560" w:firstLineChars="200"/>
        <w:rPr>
          <w:rFonts w:ascii="Times New Roman" w:hAnsi="Times New Roman" w:eastAsia="黑体" w:cs="Times New Roman"/>
          <w:b w:val="0"/>
          <w:color w:val="000000" w:themeColor="text1"/>
          <w:sz w:val="28"/>
          <w:szCs w:val="28"/>
          <w14:textFill>
            <w14:solidFill>
              <w14:schemeClr w14:val="tx1"/>
            </w14:solidFill>
          </w14:textFill>
        </w:rPr>
      </w:pPr>
      <w:r>
        <w:rPr>
          <w:rFonts w:ascii="Times New Roman" w:hAnsi="Times New Roman" w:eastAsia="黑体" w:cs="Times New Roman"/>
          <w:b w:val="0"/>
          <w:color w:val="000000" w:themeColor="text1"/>
          <w:sz w:val="28"/>
          <w:szCs w:val="28"/>
          <w14:textFill>
            <w14:solidFill>
              <w14:schemeClr w14:val="tx1"/>
            </w14:solidFill>
          </w14:textFill>
        </w:rPr>
        <w:t>七、复试期间突发情况预案</w:t>
      </w:r>
    </w:p>
    <w:p>
      <w:pPr>
        <w:numPr>
          <w:ilvl w:val="0"/>
          <w:numId w:val="3"/>
        </w:numPr>
        <w:snapToGrid w:val="0"/>
        <w:spacing w:line="312" w:lineRule="auto"/>
        <w:ind w:left="448"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因网络故障问题出现笔试过程中断，故障时间在1分钟以内，待网络恢复继续作答；如故障时间超过1分钟，由监考员现场拨通考生微信视频、电话，确认考生是否能继续作答，如能，更换试题继续笔试；如电话等通信设备也无法接通，请考生退场，待网络通信恢复后，重新更换题目笔试。</w:t>
      </w:r>
    </w:p>
    <w:p>
      <w:pPr>
        <w:numPr>
          <w:ilvl w:val="0"/>
          <w:numId w:val="3"/>
        </w:numPr>
        <w:snapToGrid w:val="0"/>
        <w:spacing w:line="312" w:lineRule="auto"/>
        <w:ind w:left="448"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因考生身体突发问题导致笔试过程中断，请考生退场，由监考员跟进考生情况，待考生身体情况恢复后，重新更换题目笔试。</w:t>
      </w:r>
    </w:p>
    <w:p>
      <w:pPr>
        <w:numPr>
          <w:ilvl w:val="0"/>
          <w:numId w:val="3"/>
        </w:numPr>
        <w:snapToGrid w:val="0"/>
        <w:spacing w:line="312" w:lineRule="auto"/>
        <w:ind w:left="448"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笔试</w:t>
      </w:r>
      <w:r>
        <w:rPr>
          <w:rFonts w:ascii="Times New Roman" w:hAnsi="Times New Roman" w:eastAsia="仿宋_GB2312" w:cs="Times New Roman"/>
          <w:color w:val="000000" w:themeColor="text1"/>
          <w:sz w:val="28"/>
          <w:szCs w:val="28"/>
          <w14:textFill>
            <w14:solidFill>
              <w14:schemeClr w14:val="tx1"/>
            </w14:solidFill>
          </w14:textFill>
        </w:rPr>
        <w:t>过程中发现考生作弊，由监考员记录作弊情况，请考生退出考场，并保留视频录像备查，后续按作弊程序处理。</w:t>
      </w:r>
    </w:p>
    <w:p>
      <w:pPr>
        <w:numPr>
          <w:ilvl w:val="0"/>
          <w:numId w:val="3"/>
        </w:numPr>
        <w:snapToGrid w:val="0"/>
        <w:spacing w:line="312" w:lineRule="auto"/>
        <w:ind w:left="448"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考生不得迟到，没有进入考场的考生成绩按零分计算。</w:t>
      </w:r>
    </w:p>
    <w:p>
      <w:pPr>
        <w:numPr>
          <w:ilvl w:val="0"/>
          <w:numId w:val="3"/>
        </w:numPr>
        <w:snapToGrid w:val="0"/>
        <w:spacing w:line="312" w:lineRule="auto"/>
        <w:ind w:left="448"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考生在笔试过程中必须开启摄像头并且全程监控的，如果发现中途离场，成绩按零分计算。</w:t>
      </w:r>
    </w:p>
    <w:p>
      <w:pPr>
        <w:pStyle w:val="3"/>
        <w:spacing w:before="0" w:after="0" w:line="312" w:lineRule="auto"/>
        <w:ind w:firstLine="560" w:firstLineChars="200"/>
        <w:rPr>
          <w:rFonts w:ascii="Times New Roman" w:hAnsi="Times New Roman" w:eastAsia="黑体" w:cs="Times New Roman"/>
          <w:b w:val="0"/>
          <w:color w:val="000000" w:themeColor="text1"/>
          <w:sz w:val="28"/>
          <w:szCs w:val="28"/>
          <w14:textFill>
            <w14:solidFill>
              <w14:schemeClr w14:val="tx1"/>
            </w14:solidFill>
          </w14:textFill>
        </w:rPr>
      </w:pPr>
      <w:r>
        <w:rPr>
          <w:rFonts w:ascii="Times New Roman" w:hAnsi="Times New Roman" w:eastAsia="黑体" w:cs="Times New Roman"/>
          <w:b w:val="0"/>
          <w:color w:val="000000" w:themeColor="text1"/>
          <w:sz w:val="28"/>
          <w:szCs w:val="28"/>
          <w14:textFill>
            <w14:solidFill>
              <w14:schemeClr w14:val="tx1"/>
            </w14:solidFill>
          </w14:textFill>
        </w:rPr>
        <w:t>八、笔试纪律要求</w:t>
      </w:r>
    </w:p>
    <w:p>
      <w:pPr>
        <w:numPr>
          <w:ilvl w:val="0"/>
          <w:numId w:val="4"/>
        </w:numPr>
        <w:snapToGrid w:val="0"/>
        <w:spacing w:line="312" w:lineRule="auto"/>
        <w:ind w:left="448"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笔试期间，考生不得会客、打电话、离场，不做与笔试无关的事情。</w:t>
      </w:r>
    </w:p>
    <w:p>
      <w:pPr>
        <w:numPr>
          <w:ilvl w:val="0"/>
          <w:numId w:val="4"/>
        </w:numPr>
        <w:snapToGrid w:val="0"/>
        <w:spacing w:line="312" w:lineRule="auto"/>
        <w:ind w:left="448"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考生应当自觉服从工作人员管理及检查，不得以任何理由妨碍工作人员履行职责，不得扰乱笔试现场及其他相关会场的秩序。</w:t>
      </w:r>
    </w:p>
    <w:p>
      <w:pPr>
        <w:numPr>
          <w:ilvl w:val="0"/>
          <w:numId w:val="4"/>
        </w:numPr>
        <w:snapToGrid w:val="0"/>
        <w:spacing w:line="312" w:lineRule="auto"/>
        <w:ind w:left="448"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考生只准携带必要的白纸、笔等文具，不携带任何书籍书刊、报纸、图片、相关文字或电子资料；考生不能对笔试现场及过程进行录音录像；考试过程中考生不得转换考试界面，视频监控设备不得中断；考后不向他人透露考试题目及考试现场情况。</w:t>
      </w:r>
    </w:p>
    <w:p>
      <w:pPr>
        <w:numPr>
          <w:ilvl w:val="0"/>
          <w:numId w:val="4"/>
        </w:numPr>
        <w:snapToGrid w:val="0"/>
        <w:spacing w:line="312" w:lineRule="auto"/>
        <w:ind w:left="448"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监考员开考指令发出后，考生方可开始答题，考试结束，考生应当立即停止答题。</w:t>
      </w:r>
    </w:p>
    <w:p>
      <w:pPr>
        <w:numPr>
          <w:ilvl w:val="0"/>
          <w:numId w:val="4"/>
        </w:numPr>
        <w:snapToGrid w:val="0"/>
        <w:spacing w:line="312" w:lineRule="auto"/>
        <w:ind w:left="448"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对在笔试过程中有违规违纪行为的考生，一经查实，按照国家教育考试违规处理办法、普通高等学校招生违规行为处理暂行规定，进行严肃处理，取消录取资格，记入考生诚信档案。</w:t>
      </w:r>
    </w:p>
    <w:sectPr>
      <w:pgSz w:w="11906" w:h="16838"/>
      <w:pgMar w:top="1440" w:right="1797" w:bottom="1276"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quot;Hiragino Sans GB&quot;,冬青黑简体中文,sans">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C3A0E"/>
    <w:multiLevelType w:val="multilevel"/>
    <w:tmpl w:val="3EDC3A0E"/>
    <w:lvl w:ilvl="0" w:tentative="0">
      <w:start w:val="1"/>
      <w:numFmt w:val="bullet"/>
      <w:lvlText w:val=""/>
      <w:lvlJc w:val="left"/>
      <w:pPr>
        <w:ind w:left="420" w:hanging="420"/>
      </w:pPr>
      <w:rPr>
        <w:rFonts w:hint="default" w:ascii="Wingdings" w:hAnsi="Wingdings" w:eastAsia="Wingdings"/>
      </w:rPr>
    </w:lvl>
    <w:lvl w:ilvl="1" w:tentative="0">
      <w:start w:val="1"/>
      <w:numFmt w:val="bullet"/>
      <w:lvlText w:val=""/>
      <w:lvlJc w:val="left"/>
      <w:pPr>
        <w:ind w:left="840" w:hanging="420"/>
      </w:pPr>
      <w:rPr>
        <w:rFonts w:hint="default" w:ascii="Wingdings" w:hAnsi="Wingdings" w:eastAsia="Wingdings"/>
      </w:rPr>
    </w:lvl>
    <w:lvl w:ilvl="2" w:tentative="0">
      <w:start w:val="1"/>
      <w:numFmt w:val="bullet"/>
      <w:lvlText w:val=""/>
      <w:lvlJc w:val="left"/>
      <w:pPr>
        <w:ind w:left="1260" w:hanging="420"/>
      </w:pPr>
      <w:rPr>
        <w:rFonts w:hint="default" w:ascii="Wingdings" w:hAnsi="Wingdings" w:eastAsia="Wingdings"/>
      </w:rPr>
    </w:lvl>
    <w:lvl w:ilvl="3" w:tentative="0">
      <w:start w:val="1"/>
      <w:numFmt w:val="bullet"/>
      <w:lvlText w:val=""/>
      <w:lvlJc w:val="left"/>
      <w:pPr>
        <w:ind w:left="1680" w:hanging="420"/>
      </w:pPr>
      <w:rPr>
        <w:rFonts w:hint="default" w:ascii="Wingdings" w:hAnsi="Wingdings" w:eastAsia="Wingdings"/>
      </w:rPr>
    </w:lvl>
    <w:lvl w:ilvl="4" w:tentative="0">
      <w:start w:val="1"/>
      <w:numFmt w:val="bullet"/>
      <w:lvlText w:val=""/>
      <w:lvlJc w:val="left"/>
      <w:pPr>
        <w:ind w:left="2100" w:hanging="420"/>
      </w:pPr>
      <w:rPr>
        <w:rFonts w:hint="default" w:ascii="Wingdings" w:hAnsi="Wingdings" w:eastAsia="Wingdings"/>
      </w:rPr>
    </w:lvl>
    <w:lvl w:ilvl="5" w:tentative="0">
      <w:start w:val="1"/>
      <w:numFmt w:val="bullet"/>
      <w:lvlText w:val=""/>
      <w:lvlJc w:val="left"/>
      <w:pPr>
        <w:ind w:left="2520" w:hanging="420"/>
      </w:pPr>
      <w:rPr>
        <w:rFonts w:hint="default" w:ascii="Wingdings" w:hAnsi="Wingdings" w:eastAsia="Wingdings"/>
      </w:rPr>
    </w:lvl>
    <w:lvl w:ilvl="6" w:tentative="0">
      <w:start w:val="1"/>
      <w:numFmt w:val="bullet"/>
      <w:lvlText w:val=""/>
      <w:lvlJc w:val="left"/>
      <w:pPr>
        <w:ind w:left="2940" w:hanging="420"/>
      </w:pPr>
      <w:rPr>
        <w:rFonts w:hint="default" w:ascii="Wingdings" w:hAnsi="Wingdings" w:eastAsia="Wingdings"/>
      </w:rPr>
    </w:lvl>
    <w:lvl w:ilvl="7" w:tentative="0">
      <w:start w:val="1"/>
      <w:numFmt w:val="bullet"/>
      <w:lvlText w:val=""/>
      <w:lvlJc w:val="left"/>
      <w:pPr>
        <w:ind w:left="3360" w:hanging="420"/>
      </w:pPr>
      <w:rPr>
        <w:rFonts w:hint="default" w:ascii="Wingdings" w:hAnsi="Wingdings" w:eastAsia="Wingdings"/>
      </w:rPr>
    </w:lvl>
    <w:lvl w:ilvl="8" w:tentative="0">
      <w:start w:val="0"/>
      <w:numFmt w:val="decimal"/>
      <w:lvlText w:val=""/>
      <w:lvlJc w:val="left"/>
    </w:lvl>
  </w:abstractNum>
  <w:abstractNum w:abstractNumId="1">
    <w:nsid w:val="42101775"/>
    <w:multiLevelType w:val="multilevel"/>
    <w:tmpl w:val="42101775"/>
    <w:lvl w:ilvl="0" w:tentative="0">
      <w:start w:val="1"/>
      <w:numFmt w:val="decimal"/>
      <w:lvlText w:val="%1."/>
      <w:lvlJc w:val="left"/>
      <w:pPr>
        <w:ind w:left="420" w:hanging="420"/>
      </w:pPr>
      <w:rPr>
        <w:rFonts w:hint="default" w:ascii="Cambria" w:hAnsi="Cambria" w:eastAsia="Cambria"/>
      </w:rPr>
    </w:lvl>
    <w:lvl w:ilvl="1" w:tentative="0">
      <w:start w:val="1"/>
      <w:numFmt w:val="lowerLetter"/>
      <w:lvlText w:val="%2."/>
      <w:lvlJc w:val="left"/>
      <w:pPr>
        <w:ind w:left="840" w:hanging="420"/>
      </w:pPr>
      <w:rPr>
        <w:rFonts w:hint="default" w:ascii="Cambria" w:hAnsi="Cambria" w:eastAsia="Cambria"/>
      </w:rPr>
    </w:lvl>
    <w:lvl w:ilvl="2" w:tentative="0">
      <w:start w:val="1"/>
      <w:numFmt w:val="lowerRoman"/>
      <w:lvlText w:val="%3."/>
      <w:lvlJc w:val="left"/>
      <w:pPr>
        <w:ind w:left="1260" w:hanging="420"/>
      </w:pPr>
      <w:rPr>
        <w:rFonts w:hint="default" w:ascii="Cambria" w:hAnsi="Cambria" w:eastAsia="Cambria"/>
      </w:rPr>
    </w:lvl>
    <w:lvl w:ilvl="3" w:tentative="0">
      <w:start w:val="1"/>
      <w:numFmt w:val="decimal"/>
      <w:lvlText w:val="%4."/>
      <w:lvlJc w:val="left"/>
      <w:pPr>
        <w:ind w:left="1680" w:hanging="420"/>
      </w:pPr>
      <w:rPr>
        <w:rFonts w:hint="default" w:ascii="Cambria" w:hAnsi="Cambria" w:eastAsia="Cambria"/>
      </w:rPr>
    </w:lvl>
    <w:lvl w:ilvl="4" w:tentative="0">
      <w:start w:val="1"/>
      <w:numFmt w:val="lowerLetter"/>
      <w:lvlText w:val="%5."/>
      <w:lvlJc w:val="left"/>
      <w:pPr>
        <w:ind w:left="2100" w:hanging="420"/>
      </w:pPr>
      <w:rPr>
        <w:rFonts w:hint="default" w:ascii="Cambria" w:hAnsi="Cambria" w:eastAsia="Cambria"/>
      </w:rPr>
    </w:lvl>
    <w:lvl w:ilvl="5" w:tentative="0">
      <w:start w:val="1"/>
      <w:numFmt w:val="lowerRoman"/>
      <w:lvlText w:val="%6."/>
      <w:lvlJc w:val="left"/>
      <w:pPr>
        <w:ind w:left="2520" w:hanging="420"/>
      </w:pPr>
      <w:rPr>
        <w:rFonts w:hint="default" w:ascii="Cambria" w:hAnsi="Cambria" w:eastAsia="Cambria"/>
      </w:rPr>
    </w:lvl>
    <w:lvl w:ilvl="6" w:tentative="0">
      <w:start w:val="1"/>
      <w:numFmt w:val="decimal"/>
      <w:lvlText w:val="%7."/>
      <w:lvlJc w:val="left"/>
      <w:pPr>
        <w:ind w:left="2940" w:hanging="420"/>
      </w:pPr>
      <w:rPr>
        <w:rFonts w:hint="default" w:ascii="Cambria" w:hAnsi="Cambria" w:eastAsia="Cambria"/>
      </w:rPr>
    </w:lvl>
    <w:lvl w:ilvl="7" w:tentative="0">
      <w:start w:val="1"/>
      <w:numFmt w:val="lowerLetter"/>
      <w:lvlText w:val="%8."/>
      <w:lvlJc w:val="left"/>
      <w:pPr>
        <w:ind w:left="3360" w:hanging="420"/>
      </w:pPr>
      <w:rPr>
        <w:rFonts w:hint="default" w:ascii="Cambria" w:hAnsi="Cambria" w:eastAsia="Cambria"/>
      </w:rPr>
    </w:lvl>
    <w:lvl w:ilvl="8" w:tentative="0">
      <w:start w:val="0"/>
      <w:numFmt w:val="decimal"/>
      <w:lvlText w:val=""/>
      <w:lvlJc w:val="left"/>
    </w:lvl>
  </w:abstractNum>
  <w:abstractNum w:abstractNumId="2">
    <w:nsid w:val="6C071447"/>
    <w:multiLevelType w:val="multilevel"/>
    <w:tmpl w:val="6C071447"/>
    <w:lvl w:ilvl="0" w:tentative="0">
      <w:start w:val="1"/>
      <w:numFmt w:val="decimal"/>
      <w:lvlText w:val="%1."/>
      <w:lvlJc w:val="left"/>
      <w:pPr>
        <w:ind w:left="420" w:hanging="420"/>
      </w:pPr>
      <w:rPr>
        <w:rFonts w:hint="default" w:ascii="Cambria" w:hAnsi="Cambria" w:eastAsia="Cambria"/>
      </w:rPr>
    </w:lvl>
    <w:lvl w:ilvl="1" w:tentative="0">
      <w:start w:val="1"/>
      <w:numFmt w:val="lowerLetter"/>
      <w:lvlText w:val="%2."/>
      <w:lvlJc w:val="left"/>
      <w:pPr>
        <w:ind w:left="840" w:hanging="420"/>
      </w:pPr>
      <w:rPr>
        <w:rFonts w:hint="default" w:ascii="Cambria" w:hAnsi="Cambria" w:eastAsia="Cambria"/>
      </w:rPr>
    </w:lvl>
    <w:lvl w:ilvl="2" w:tentative="0">
      <w:start w:val="1"/>
      <w:numFmt w:val="lowerRoman"/>
      <w:lvlText w:val="%3."/>
      <w:lvlJc w:val="left"/>
      <w:pPr>
        <w:ind w:left="1260" w:hanging="420"/>
      </w:pPr>
      <w:rPr>
        <w:rFonts w:hint="default" w:ascii="Cambria" w:hAnsi="Cambria" w:eastAsia="Cambria"/>
      </w:rPr>
    </w:lvl>
    <w:lvl w:ilvl="3" w:tentative="0">
      <w:start w:val="1"/>
      <w:numFmt w:val="decimal"/>
      <w:lvlText w:val="%4."/>
      <w:lvlJc w:val="left"/>
      <w:pPr>
        <w:ind w:left="1680" w:hanging="420"/>
      </w:pPr>
      <w:rPr>
        <w:rFonts w:hint="default" w:ascii="Cambria" w:hAnsi="Cambria" w:eastAsia="Cambria"/>
      </w:rPr>
    </w:lvl>
    <w:lvl w:ilvl="4" w:tentative="0">
      <w:start w:val="1"/>
      <w:numFmt w:val="lowerLetter"/>
      <w:lvlText w:val="%5."/>
      <w:lvlJc w:val="left"/>
      <w:pPr>
        <w:ind w:left="2100" w:hanging="420"/>
      </w:pPr>
      <w:rPr>
        <w:rFonts w:hint="default" w:ascii="Cambria" w:hAnsi="Cambria" w:eastAsia="Cambria"/>
      </w:rPr>
    </w:lvl>
    <w:lvl w:ilvl="5" w:tentative="0">
      <w:start w:val="1"/>
      <w:numFmt w:val="lowerRoman"/>
      <w:lvlText w:val="%6."/>
      <w:lvlJc w:val="left"/>
      <w:pPr>
        <w:ind w:left="2520" w:hanging="420"/>
      </w:pPr>
      <w:rPr>
        <w:rFonts w:hint="default" w:ascii="Cambria" w:hAnsi="Cambria" w:eastAsia="Cambria"/>
      </w:rPr>
    </w:lvl>
    <w:lvl w:ilvl="6" w:tentative="0">
      <w:start w:val="1"/>
      <w:numFmt w:val="decimal"/>
      <w:lvlText w:val="%7."/>
      <w:lvlJc w:val="left"/>
      <w:pPr>
        <w:ind w:left="2940" w:hanging="420"/>
      </w:pPr>
      <w:rPr>
        <w:rFonts w:hint="default" w:ascii="Cambria" w:hAnsi="Cambria" w:eastAsia="Cambria"/>
      </w:rPr>
    </w:lvl>
    <w:lvl w:ilvl="7" w:tentative="0">
      <w:start w:val="1"/>
      <w:numFmt w:val="lowerLetter"/>
      <w:lvlText w:val="%8."/>
      <w:lvlJc w:val="left"/>
      <w:pPr>
        <w:ind w:left="3360" w:hanging="420"/>
      </w:pPr>
      <w:rPr>
        <w:rFonts w:hint="default" w:ascii="Cambria" w:hAnsi="Cambria" w:eastAsia="Cambria"/>
      </w:rPr>
    </w:lvl>
    <w:lvl w:ilvl="8" w:tentative="0">
      <w:start w:val="0"/>
      <w:numFmt w:val="decimal"/>
      <w:lvlText w:val=""/>
      <w:lvlJc w:val="left"/>
    </w:lvl>
  </w:abstractNum>
  <w:abstractNum w:abstractNumId="3">
    <w:nsid w:val="7A7F1E92"/>
    <w:multiLevelType w:val="multilevel"/>
    <w:tmpl w:val="7A7F1E92"/>
    <w:lvl w:ilvl="0" w:tentative="0">
      <w:start w:val="1"/>
      <w:numFmt w:val="decimal"/>
      <w:lvlText w:val="%1."/>
      <w:lvlJc w:val="left"/>
      <w:pPr>
        <w:ind w:left="420" w:hanging="420"/>
      </w:pPr>
      <w:rPr>
        <w:rFonts w:hint="default" w:ascii="Cambria" w:hAnsi="Cambria" w:eastAsia="Cambria"/>
      </w:rPr>
    </w:lvl>
    <w:lvl w:ilvl="1" w:tentative="0">
      <w:start w:val="1"/>
      <w:numFmt w:val="lowerLetter"/>
      <w:lvlText w:val="%2."/>
      <w:lvlJc w:val="left"/>
      <w:pPr>
        <w:ind w:left="840" w:hanging="420"/>
      </w:pPr>
      <w:rPr>
        <w:rFonts w:hint="default" w:ascii="Cambria" w:hAnsi="Cambria" w:eastAsia="Cambria"/>
      </w:rPr>
    </w:lvl>
    <w:lvl w:ilvl="2" w:tentative="0">
      <w:start w:val="1"/>
      <w:numFmt w:val="lowerRoman"/>
      <w:lvlText w:val="%3."/>
      <w:lvlJc w:val="left"/>
      <w:pPr>
        <w:ind w:left="1260" w:hanging="420"/>
      </w:pPr>
      <w:rPr>
        <w:rFonts w:hint="default" w:ascii="Cambria" w:hAnsi="Cambria" w:eastAsia="Cambria"/>
      </w:rPr>
    </w:lvl>
    <w:lvl w:ilvl="3" w:tentative="0">
      <w:start w:val="1"/>
      <w:numFmt w:val="decimal"/>
      <w:lvlText w:val="%4."/>
      <w:lvlJc w:val="left"/>
      <w:pPr>
        <w:ind w:left="1680" w:hanging="420"/>
      </w:pPr>
      <w:rPr>
        <w:rFonts w:hint="default" w:ascii="Cambria" w:hAnsi="Cambria" w:eastAsia="Cambria"/>
      </w:rPr>
    </w:lvl>
    <w:lvl w:ilvl="4" w:tentative="0">
      <w:start w:val="1"/>
      <w:numFmt w:val="lowerLetter"/>
      <w:lvlText w:val="%5."/>
      <w:lvlJc w:val="left"/>
      <w:pPr>
        <w:ind w:left="2100" w:hanging="420"/>
      </w:pPr>
      <w:rPr>
        <w:rFonts w:hint="default" w:ascii="Cambria" w:hAnsi="Cambria" w:eastAsia="Cambria"/>
      </w:rPr>
    </w:lvl>
    <w:lvl w:ilvl="5" w:tentative="0">
      <w:start w:val="1"/>
      <w:numFmt w:val="lowerRoman"/>
      <w:lvlText w:val="%6."/>
      <w:lvlJc w:val="left"/>
      <w:pPr>
        <w:ind w:left="2520" w:hanging="420"/>
      </w:pPr>
      <w:rPr>
        <w:rFonts w:hint="default" w:ascii="Cambria" w:hAnsi="Cambria" w:eastAsia="Cambria"/>
      </w:rPr>
    </w:lvl>
    <w:lvl w:ilvl="6" w:tentative="0">
      <w:start w:val="1"/>
      <w:numFmt w:val="decimal"/>
      <w:lvlText w:val="%7."/>
      <w:lvlJc w:val="left"/>
      <w:pPr>
        <w:ind w:left="2940" w:hanging="420"/>
      </w:pPr>
      <w:rPr>
        <w:rFonts w:hint="default" w:ascii="Cambria" w:hAnsi="Cambria" w:eastAsia="Cambria"/>
      </w:rPr>
    </w:lvl>
    <w:lvl w:ilvl="7" w:tentative="0">
      <w:start w:val="1"/>
      <w:numFmt w:val="lowerLetter"/>
      <w:lvlText w:val="%8."/>
      <w:lvlJc w:val="left"/>
      <w:pPr>
        <w:ind w:left="3360" w:hanging="420"/>
      </w:pPr>
      <w:rPr>
        <w:rFonts w:hint="default" w:ascii="Cambria" w:hAnsi="Cambria" w:eastAsia="Cambria"/>
      </w:rPr>
    </w:lvl>
    <w:lvl w:ilvl="8" w:tentative="0">
      <w:start w:val="0"/>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227681"/>
    <w:rsid w:val="00280D72"/>
    <w:rsid w:val="00547C47"/>
    <w:rsid w:val="0059531B"/>
    <w:rsid w:val="00606742"/>
    <w:rsid w:val="00616505"/>
    <w:rsid w:val="0062213C"/>
    <w:rsid w:val="00633F40"/>
    <w:rsid w:val="006549AD"/>
    <w:rsid w:val="00684D9C"/>
    <w:rsid w:val="00862A7E"/>
    <w:rsid w:val="00A60633"/>
    <w:rsid w:val="00BA0C1A"/>
    <w:rsid w:val="00C061CB"/>
    <w:rsid w:val="00C604EC"/>
    <w:rsid w:val="00CE764F"/>
    <w:rsid w:val="00E26251"/>
    <w:rsid w:val="00EA1EE8"/>
    <w:rsid w:val="00F53662"/>
    <w:rsid w:val="083D07F0"/>
    <w:rsid w:val="105E3B74"/>
    <w:rsid w:val="1C2C4424"/>
    <w:rsid w:val="1CD54CE6"/>
    <w:rsid w:val="1DEC38DC"/>
    <w:rsid w:val="30456175"/>
    <w:rsid w:val="34417E60"/>
    <w:rsid w:val="36772279"/>
    <w:rsid w:val="434067C1"/>
    <w:rsid w:val="568D20C3"/>
    <w:rsid w:val="65AA60B9"/>
    <w:rsid w:val="6EAF13B0"/>
    <w:rsid w:val="71061E72"/>
    <w:rsid w:val="7594760E"/>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字符"/>
    <w:basedOn w:val="8"/>
    <w:link w:val="5"/>
    <w:semiHidden/>
    <w:qFormat/>
    <w:uiPriority w:val="99"/>
    <w:rPr>
      <w:sz w:val="18"/>
      <w:szCs w:val="18"/>
    </w:rPr>
  </w:style>
  <w:style w:type="character" w:customStyle="1" w:styleId="11">
    <w:name w:val="页脚 字符"/>
    <w:basedOn w:val="8"/>
    <w:link w:val="4"/>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3A7495-A9C0-4467-8CE4-BA974F8F941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439</Words>
  <Characters>2503</Characters>
  <Lines>20</Lines>
  <Paragraphs>5</Paragraphs>
  <TotalTime>33</TotalTime>
  <ScaleCrop>false</ScaleCrop>
  <LinksUpToDate>false</LinksUpToDate>
  <CharactersWithSpaces>2937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刘昆</cp:lastModifiedBy>
  <dcterms:modified xsi:type="dcterms:W3CDTF">2020-05-09T08:29:06Z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