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baseline"/>
        <w:rPr>
          <w:rStyle w:val="11"/>
          <w:rFonts w:ascii="宋体" w:hAnsi="宋体" w:cs="Times New Roman"/>
          <w:b/>
          <w:bCs/>
          <w:kern w:val="2"/>
          <w:sz w:val="36"/>
          <w:szCs w:val="36"/>
          <w:lang w:val="en-US" w:eastAsia="zh-CN" w:bidi="ar-SA"/>
        </w:rPr>
      </w:pPr>
      <w:r>
        <w:rPr>
          <w:rStyle w:val="11"/>
          <w:rFonts w:ascii="宋体" w:hAnsi="宋体" w:cs="Times New Roman"/>
          <w:b/>
          <w:bCs/>
          <w:kern w:val="2"/>
          <w:sz w:val="36"/>
          <w:szCs w:val="36"/>
          <w:lang w:val="en-US" w:eastAsia="zh-CN" w:bidi="ar-SA"/>
        </w:rPr>
        <w:t>2020年西南大学生命科学学院</w:t>
      </w:r>
    </w:p>
    <w:p>
      <w:pPr>
        <w:snapToGrid w:val="0"/>
        <w:spacing w:line="360" w:lineRule="auto"/>
        <w:jc w:val="center"/>
        <w:textAlignment w:val="baseline"/>
        <w:rPr>
          <w:rStyle w:val="11"/>
          <w:rFonts w:ascii="宋体" w:hAnsi="宋体" w:cs="Times New Roman"/>
          <w:b/>
          <w:bCs/>
          <w:kern w:val="2"/>
          <w:sz w:val="36"/>
          <w:szCs w:val="36"/>
          <w:lang w:val="en-US" w:eastAsia="zh-CN" w:bidi="ar-SA"/>
        </w:rPr>
      </w:pPr>
      <w:r>
        <w:rPr>
          <w:rStyle w:val="11"/>
          <w:rFonts w:ascii="宋体" w:hAnsi="宋体" w:cs="Times New Roman"/>
          <w:b/>
          <w:bCs/>
          <w:kern w:val="2"/>
          <w:sz w:val="36"/>
          <w:szCs w:val="36"/>
          <w:lang w:val="en-US" w:eastAsia="zh-CN" w:bidi="ar-SA"/>
        </w:rPr>
        <w:t>发育生物学专业硕士研究生招生复试工作办法</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一、复试分数线</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在符合国家复试分数线的前提下，根据本院各专业考生的实际指标数，在满足学校规定复试比例的基础上确定复试分数线为288分，本专业招生指标19人，已接收推免生2人。本单位保留根据生源质量、生源数量调整各专业招生计划的权利。</w:t>
      </w:r>
    </w:p>
    <w:p>
      <w:pPr>
        <w:snapToGrid w:val="0"/>
        <w:spacing w:line="360" w:lineRule="auto"/>
        <w:ind w:firstLine="480" w:firstLineChars="200"/>
        <w:jc w:val="both"/>
        <w:textAlignment w:val="baseline"/>
        <w:rPr>
          <w:rStyle w:val="11"/>
          <w:rFonts w:ascii="宋体" w:hAnsi="宋体" w:cs="Times New Roman"/>
          <w:bCs/>
          <w:kern w:val="2"/>
          <w:sz w:val="24"/>
          <w:szCs w:val="24"/>
          <w:lang w:val="en-US" w:eastAsia="zh-CN" w:bidi="ar-SA"/>
        </w:rPr>
      </w:pPr>
      <w:r>
        <w:rPr>
          <w:rStyle w:val="11"/>
          <w:rFonts w:ascii="宋体" w:hAnsi="宋体"/>
          <w:kern w:val="2"/>
          <w:sz w:val="24"/>
          <w:szCs w:val="24"/>
          <w:lang w:val="en-US" w:eastAsia="zh-CN" w:bidi="ar-SA"/>
        </w:rPr>
        <w:t>调剂生需满足条件详见生命科学学院网页《西南大学生命科学学院2020年发育生物学硕士研究生调剂实施办法》。</w:t>
      </w:r>
      <w:r>
        <w:rPr>
          <w:rStyle w:val="11"/>
          <w:rFonts w:ascii="宋体" w:hAnsi="宋体" w:cs="Times New Roman"/>
          <w:bCs/>
          <w:kern w:val="2"/>
          <w:sz w:val="24"/>
          <w:szCs w:val="24"/>
          <w:lang w:val="en-US" w:eastAsia="zh-CN" w:bidi="ar-SA"/>
        </w:rPr>
        <w:t>调剂生与第一志愿考生参加不同批次复试。</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二、复试名单</w:t>
      </w:r>
    </w:p>
    <w:p>
      <w:pPr>
        <w:snapToGrid w:val="0"/>
        <w:spacing w:line="360" w:lineRule="auto"/>
        <w:ind w:firstLine="480" w:firstLineChars="200"/>
        <w:jc w:val="both"/>
        <w:textAlignment w:val="baseline"/>
        <w:rPr>
          <w:rStyle w:val="11"/>
          <w:rFonts w:ascii="宋体" w:hAnsi="宋体" w:cs="Times New Roman"/>
          <w:bCs/>
          <w:color w:val="FF0000"/>
          <w:kern w:val="2"/>
          <w:sz w:val="28"/>
          <w:szCs w:val="28"/>
          <w:lang w:val="en-US" w:eastAsia="zh-CN" w:bidi="ar-SA"/>
        </w:rPr>
      </w:pPr>
      <w:r>
        <w:rPr>
          <w:rStyle w:val="11"/>
          <w:rFonts w:ascii="宋体" w:hAnsi="宋体"/>
          <w:kern w:val="2"/>
          <w:sz w:val="24"/>
          <w:szCs w:val="24"/>
          <w:lang w:val="en-US" w:eastAsia="zh-CN" w:bidi="ar-SA"/>
        </w:rPr>
        <w:t>详见西南大学生命科学学院网页2020年硕士研究生入学复试相关通知网址</w:t>
      </w:r>
    </w:p>
    <w:p>
      <w:pPr>
        <w:snapToGrid w:val="0"/>
        <w:spacing w:line="360" w:lineRule="auto"/>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http://smkxxy.swu.edu.cn/</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三、复试方式</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采用学校统一指定的平台进行网络远程复试，以面试和口试相结合的形式进行。同时备用腾讯视频会议平台。</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cs="Times New Roman"/>
          <w:b/>
          <w:bCs/>
          <w:kern w:val="2"/>
          <w:sz w:val="28"/>
          <w:szCs w:val="28"/>
          <w:lang w:val="en-US" w:eastAsia="zh-CN" w:bidi="ar-SA"/>
        </w:rPr>
        <w:t>四</w:t>
      </w:r>
      <w:r>
        <w:rPr>
          <w:rStyle w:val="11"/>
          <w:rFonts w:ascii="宋体" w:hAnsi="宋体"/>
          <w:b/>
          <w:kern w:val="2"/>
          <w:sz w:val="28"/>
          <w:szCs w:val="28"/>
          <w:lang w:val="en-US" w:eastAsia="zh-CN" w:bidi="ar-SA"/>
        </w:rPr>
        <w:t>、复试时间</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2020年5月19日，上午9：00开始。考生需在5月19日上午8：00前在复试平台完成复试交费，每位考生100元。</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五、复试内容</w:t>
      </w:r>
    </w:p>
    <w:p>
      <w:pPr>
        <w:snapToGrid w:val="0"/>
        <w:spacing w:line="360" w:lineRule="auto"/>
        <w:ind w:firstLine="480" w:firstLineChars="20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1、综合素质和能力测试（约2分钟）（10分）</w:t>
      </w:r>
    </w:p>
    <w:p>
      <w:pPr>
        <w:snapToGrid w:val="0"/>
        <w:spacing w:line="360" w:lineRule="auto"/>
        <w:ind w:firstLine="480" w:firstLineChars="20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考生先个人自述 （包括但不限于本科成绩排名、专业实践、英语水平、获奖情况等），然后与复试老师进行交流。</w:t>
      </w:r>
    </w:p>
    <w:p>
      <w:pPr>
        <w:snapToGrid w:val="0"/>
        <w:spacing w:line="360" w:lineRule="auto"/>
        <w:ind w:firstLine="480" w:firstLineChars="20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2、英语测试（约5-6分钟）（30分）</w:t>
      </w:r>
    </w:p>
    <w:p>
      <w:pPr>
        <w:snapToGrid w:val="0"/>
        <w:spacing w:line="360" w:lineRule="auto"/>
        <w:ind w:firstLine="480" w:firstLineChars="20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考生自主选择A卷或B卷</w:t>
      </w:r>
    </w:p>
    <w:p>
      <w:pPr>
        <w:pStyle w:val="23"/>
        <w:widowControl/>
        <w:numPr>
          <w:ilvl w:val="0"/>
          <w:numId w:val="1"/>
        </w:numPr>
        <w:snapToGrid w:val="0"/>
        <w:spacing w:line="360" w:lineRule="auto"/>
        <w:ind w:left="840" w:leftChars="400" w:firstLineChars="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朗读80字以内的英文材料，并口头翻译为中文。</w:t>
      </w:r>
    </w:p>
    <w:p>
      <w:pPr>
        <w:pStyle w:val="23"/>
        <w:widowControl/>
        <w:numPr>
          <w:ilvl w:val="0"/>
          <w:numId w:val="1"/>
        </w:numPr>
        <w:snapToGrid w:val="0"/>
        <w:spacing w:line="360" w:lineRule="auto"/>
        <w:ind w:left="840" w:leftChars="400" w:firstLineChars="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听力和口语测试，由复试老师用英文提问，考生用英文回答。</w:t>
      </w:r>
    </w:p>
    <w:p>
      <w:pPr>
        <w:snapToGrid w:val="0"/>
        <w:spacing w:line="360" w:lineRule="auto"/>
        <w:ind w:firstLine="480" w:firstLineChars="20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3、专业素养与能力测试（约12-13分钟）（60分）</w:t>
      </w:r>
    </w:p>
    <w:p>
      <w:pPr>
        <w:snapToGrid w:val="0"/>
        <w:spacing w:line="360" w:lineRule="auto"/>
        <w:ind w:firstLine="480" w:firstLineChars="20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考生自主选择A卷或B卷，每卷包含5个问题，由复试老师口头提问，考察专业基本知识、基本实验技能、分析问题的能力等方面。</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六、复试程序</w:t>
      </w:r>
    </w:p>
    <w:p>
      <w:pPr>
        <w:widowControl/>
        <w:snapToGrid w:val="0"/>
        <w:spacing w:line="360" w:lineRule="auto"/>
        <w:ind w:firstLine="480" w:firstLineChars="20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1. 熟悉复试操作平台  每位考生需根据复试要求提前下载</w:t>
      </w:r>
      <w:r>
        <w:rPr>
          <w:rStyle w:val="11"/>
          <w:rFonts w:ascii="宋体" w:hAnsi="宋体"/>
          <w:color w:val="000000"/>
          <w:kern w:val="0"/>
          <w:sz w:val="24"/>
          <w:szCs w:val="24"/>
          <w:lang w:val="en-US" w:eastAsia="zh-CN"/>
        </w:rPr>
        <w:t>招生远程面试系统（以下简称“系统”），推荐使用笔记本电脑（或台式机+外接高清摄像头）进行考试，并安装最新版 Chrome 浏览器。iOS 用户请使用 Safari 最新版浏览器；安卓用户请使用Chrome 最新浏览器</w:t>
      </w:r>
      <w:r>
        <w:rPr>
          <w:rStyle w:val="11"/>
          <w:rFonts w:ascii="宋体" w:hAnsi="宋体"/>
          <w:kern w:val="2"/>
          <w:sz w:val="24"/>
          <w:szCs w:val="24"/>
          <w:lang w:val="en-US" w:eastAsia="zh-CN" w:bidi="ar-SA"/>
        </w:rPr>
        <w:t>。</w:t>
      </w:r>
    </w:p>
    <w:p>
      <w:pPr>
        <w:widowControl/>
        <w:snapToGrid w:val="0"/>
        <w:spacing w:line="360" w:lineRule="auto"/>
        <w:ind w:firstLine="480" w:firstLineChars="200"/>
        <w:jc w:val="left"/>
        <w:textAlignment w:val="baseline"/>
        <w:rPr>
          <w:rStyle w:val="11"/>
          <w:rFonts w:ascii="宋体" w:hAnsi="宋体"/>
          <w:color w:val="000000"/>
          <w:kern w:val="0"/>
          <w:sz w:val="24"/>
          <w:szCs w:val="24"/>
          <w:lang w:val="en-US" w:eastAsia="zh-CN"/>
        </w:rPr>
      </w:pPr>
      <w:r>
        <w:rPr>
          <w:rStyle w:val="11"/>
          <w:rFonts w:ascii="宋体" w:hAnsi="宋体"/>
          <w:color w:val="000000"/>
          <w:kern w:val="0"/>
          <w:sz w:val="24"/>
          <w:szCs w:val="24"/>
          <w:lang w:val="en-US" w:eastAsia="zh-CN"/>
        </w:rPr>
        <w:t>2. 考生登录网址https://bm.chsi.com.cn/ycms/stu/。</w:t>
      </w:r>
      <w:r>
        <w:rPr>
          <w:rStyle w:val="11"/>
          <w:rFonts w:ascii="宋体" w:hAnsi="宋体"/>
          <w:b/>
          <w:color w:val="000000"/>
          <w:kern w:val="0"/>
          <w:sz w:val="24"/>
          <w:szCs w:val="24"/>
          <w:lang w:val="en-US" w:eastAsia="zh-CN"/>
        </w:rPr>
        <w:t>考生凭学信网账号登录“招生远程面试系统”。</w:t>
      </w:r>
      <w:r>
        <w:rPr>
          <w:rStyle w:val="11"/>
          <w:rFonts w:ascii="宋体" w:hAnsi="宋体"/>
          <w:color w:val="000000"/>
          <w:kern w:val="0"/>
          <w:sz w:val="24"/>
          <w:szCs w:val="24"/>
          <w:lang w:val="en-US" w:eastAsia="zh-CN"/>
        </w:rPr>
        <w:t xml:space="preserve">请考生按照以下流程操作: </w:t>
      </w:r>
      <w:r>
        <w:rPr>
          <w:rStyle w:val="11"/>
          <w:rFonts w:ascii="宋体" w:hAnsi="宋体"/>
          <w:kern w:val="2"/>
          <w:sz w:val="24"/>
          <w:szCs w:val="24"/>
          <w:lang w:val="en-US" w:eastAsia="zh-CN" w:bidi="ar-SA"/>
        </w:rPr>
        <w:t>①</w:t>
      </w:r>
      <w:r>
        <w:rPr>
          <w:rStyle w:val="11"/>
          <w:rFonts w:ascii="宋体" w:hAnsi="宋体"/>
          <w:color w:val="000000"/>
          <w:kern w:val="0"/>
          <w:sz w:val="24"/>
          <w:szCs w:val="24"/>
          <w:lang w:val="en-US" w:eastAsia="zh-CN"/>
        </w:rPr>
        <w:t>下载安装；②注册登录；③实人验证；④阅读系统须知；⑤选择报考学校及考试；⑥确认准考信息、承诺书；⑦交费；⑧选择面试考场；⑨进入考场前实人验证；⑩远程面试。</w:t>
      </w:r>
    </w:p>
    <w:p>
      <w:pPr>
        <w:widowControl/>
        <w:snapToGrid w:val="0"/>
        <w:spacing w:line="360" w:lineRule="auto"/>
        <w:ind w:firstLine="480" w:firstLineChars="200"/>
        <w:jc w:val="left"/>
        <w:textAlignment w:val="baseline"/>
        <w:rPr>
          <w:rStyle w:val="11"/>
          <w:rFonts w:ascii="宋体" w:hAnsi="宋体"/>
          <w:color w:val="000000"/>
          <w:kern w:val="0"/>
          <w:sz w:val="24"/>
          <w:szCs w:val="24"/>
          <w:lang w:val="en-US" w:eastAsia="zh-CN"/>
        </w:rPr>
      </w:pPr>
      <w:r>
        <w:rPr>
          <w:rStyle w:val="11"/>
          <w:rFonts w:ascii="宋体" w:hAnsi="宋体"/>
          <w:color w:val="000000"/>
          <w:kern w:val="0"/>
          <w:sz w:val="24"/>
          <w:szCs w:val="24"/>
          <w:lang w:val="en-US" w:eastAsia="zh-CN"/>
        </w:rPr>
        <w:t>3. 考生端设备要求  复试小组将在复试前三天视频连线各考生，请考生提前准备好复试工具，并保证网络畅通。</w:t>
      </w:r>
      <w:r>
        <w:rPr>
          <w:rStyle w:val="11"/>
          <w:rFonts w:ascii="宋体" w:hAnsi="宋体" w:cs="宋体"/>
          <w:b/>
          <w:bCs/>
          <w:color w:val="000000"/>
          <w:kern w:val="0"/>
          <w:sz w:val="24"/>
          <w:szCs w:val="24"/>
          <w:lang w:val="en-US" w:eastAsia="zh-CN"/>
        </w:rPr>
        <w:t>考生端必须实行双机位</w:t>
      </w:r>
      <w:r>
        <w:rPr>
          <w:rStyle w:val="11"/>
          <w:rFonts w:ascii="宋体" w:hAnsi="宋体"/>
          <w:color w:val="000000"/>
          <w:kern w:val="0"/>
          <w:sz w:val="24"/>
          <w:szCs w:val="24"/>
          <w:lang w:val="en-US" w:eastAsia="zh-CN"/>
        </w:rPr>
        <w:t>（有高清摄像头的电脑+手机或双手机或有高清摄像头的双电脑）、</w:t>
      </w:r>
      <w:r>
        <w:rPr>
          <w:rStyle w:val="11"/>
          <w:rFonts w:ascii="宋体" w:hAnsi="宋体" w:cs="宋体"/>
          <w:b/>
          <w:bCs/>
          <w:color w:val="000000"/>
          <w:kern w:val="0"/>
          <w:sz w:val="24"/>
          <w:szCs w:val="24"/>
          <w:lang w:val="en-US" w:eastAsia="zh-CN"/>
        </w:rPr>
        <w:t>双网络</w:t>
      </w:r>
      <w:r>
        <w:rPr>
          <w:rStyle w:val="11"/>
          <w:rFonts w:ascii="宋体" w:hAnsi="宋体"/>
          <w:color w:val="000000"/>
          <w:kern w:val="0"/>
          <w:sz w:val="24"/>
          <w:szCs w:val="24"/>
          <w:lang w:val="en-US" w:eastAsia="zh-CN"/>
        </w:rPr>
        <w:t>（电脑wifi+手机4G）。不得使用耳塞等视听设备。</w:t>
      </w:r>
    </w:p>
    <w:p>
      <w:pPr>
        <w:widowControl/>
        <w:snapToGrid w:val="0"/>
        <w:spacing w:line="360" w:lineRule="auto"/>
        <w:ind w:firstLine="480" w:firstLineChars="200"/>
        <w:jc w:val="left"/>
        <w:textAlignment w:val="baseline"/>
        <w:rPr>
          <w:rStyle w:val="11"/>
          <w:rFonts w:ascii="宋体" w:hAnsi="宋体"/>
          <w:color w:val="FF0000"/>
          <w:kern w:val="2"/>
          <w:sz w:val="24"/>
          <w:szCs w:val="24"/>
          <w:lang w:val="en-US" w:eastAsia="zh-CN" w:bidi="ar-SA"/>
        </w:rPr>
      </w:pPr>
      <w:r>
        <w:rPr>
          <w:rStyle w:val="11"/>
          <w:rFonts w:ascii="宋体" w:hAnsi="宋体"/>
          <w:color w:val="000000"/>
          <w:kern w:val="0"/>
          <w:sz w:val="24"/>
          <w:szCs w:val="24"/>
          <w:lang w:val="en-US" w:eastAsia="zh-CN"/>
        </w:rPr>
        <w:t>4. 正式开始复试前一天，复试小组将再次连线每位复试生，确保网络连线正常。</w:t>
      </w:r>
      <w:r>
        <w:rPr>
          <w:rStyle w:val="11"/>
          <w:rFonts w:ascii="宋体" w:hAnsi="宋体"/>
          <w:kern w:val="2"/>
          <w:sz w:val="24"/>
          <w:szCs w:val="24"/>
          <w:lang w:val="en-US" w:eastAsia="zh-CN" w:bidi="ar-SA"/>
        </w:rPr>
        <w:t xml:space="preserve"> </w:t>
      </w:r>
    </w:p>
    <w:p>
      <w:pPr>
        <w:snapToGrid w:val="0"/>
        <w:spacing w:line="360" w:lineRule="auto"/>
        <w:ind w:firstLine="480" w:firstLineChars="200"/>
        <w:jc w:val="left"/>
        <w:textAlignment w:val="baseline"/>
        <w:rPr>
          <w:rStyle w:val="11"/>
          <w:rFonts w:ascii="宋体" w:hAnsi="宋体"/>
          <w:kern w:val="2"/>
          <w:sz w:val="24"/>
          <w:szCs w:val="24"/>
          <w:lang w:val="en-US" w:eastAsia="zh-CN" w:bidi="ar-SA"/>
        </w:rPr>
      </w:pPr>
      <w:r>
        <w:rPr>
          <w:rStyle w:val="11"/>
          <w:rFonts w:ascii="宋体" w:hAnsi="宋体"/>
          <w:color w:val="000000"/>
          <w:kern w:val="0"/>
          <w:sz w:val="24"/>
          <w:szCs w:val="24"/>
          <w:lang w:val="en-US" w:eastAsia="zh-CN"/>
        </w:rPr>
        <w:t>5. 复试当天按照规定时间参加复试（口试和面试），复试前考生在视频前拿着摄像头环视一周，便于考官查看复试环境，考生在复试过程中双手放到桌面上，一个设备置于考生正前方，一个设备置于考生侧后方，便于考官全程督查考生。</w:t>
      </w:r>
      <w:r>
        <w:rPr>
          <w:rStyle w:val="11"/>
          <w:rFonts w:ascii="宋体" w:hAnsi="宋体" w:cs="Times New Roman"/>
          <w:bCs/>
          <w:kern w:val="2"/>
          <w:sz w:val="24"/>
          <w:szCs w:val="24"/>
          <w:lang w:val="en-US" w:eastAsia="zh-CN" w:bidi="ar-SA"/>
        </w:rPr>
        <w:t>正式复试开始后全程无需操作电脑，或手机，考生不得触碰键盘，鼠标，</w:t>
      </w:r>
      <w:r>
        <w:rPr>
          <w:rStyle w:val="11"/>
          <w:rFonts w:ascii="宋体" w:hAnsi="宋体" w:cs="Times New Roman"/>
          <w:bCs/>
          <w:color w:val="000000"/>
          <w:kern w:val="2"/>
          <w:sz w:val="24"/>
          <w:szCs w:val="24"/>
          <w:lang w:val="en-US" w:eastAsia="zh-CN" w:bidi="ar-SA"/>
        </w:rPr>
        <w:t>若有违反将按考试违规违纪予以处理。复试过程中禁止考生录音、录像和录屏，禁止将相关信息泄露或公布，若有违反将按考试违规违纪予以处理。</w:t>
      </w:r>
    </w:p>
    <w:p>
      <w:pPr>
        <w:widowControl/>
        <w:snapToGrid w:val="0"/>
        <w:spacing w:line="360" w:lineRule="auto"/>
        <w:ind w:firstLine="482" w:firstLineChars="200"/>
        <w:jc w:val="left"/>
        <w:textAlignment w:val="baseline"/>
        <w:rPr>
          <w:rStyle w:val="11"/>
          <w:rFonts w:ascii="宋体" w:hAnsi="宋体"/>
          <w:color w:val="000000"/>
          <w:kern w:val="0"/>
          <w:sz w:val="24"/>
          <w:szCs w:val="24"/>
          <w:lang w:val="en-US" w:eastAsia="zh-CN"/>
        </w:rPr>
      </w:pPr>
      <w:r>
        <w:rPr>
          <w:rStyle w:val="11"/>
          <w:rFonts w:ascii="宋体" w:hAnsi="宋体" w:cs="Calibri"/>
          <w:b/>
          <w:bCs/>
          <w:color w:val="000000"/>
          <w:kern w:val="0"/>
          <w:sz w:val="24"/>
          <w:szCs w:val="24"/>
          <w:lang w:val="en-US" w:eastAsia="zh-CN"/>
        </w:rPr>
        <w:t>特别提醒：未在规定时间参加复试的，视为自动放弃复试资格。</w:t>
      </w:r>
    </w:p>
    <w:p>
      <w:pPr>
        <w:snapToGrid w:val="0"/>
        <w:spacing w:line="360" w:lineRule="auto"/>
        <w:ind w:firstLine="480" w:firstLineChars="200"/>
        <w:jc w:val="lef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6.由考生抽签决定复试次序。考生自主选择复试导师组和复试试题A卷和B卷（包含英语材料及口试试题）。</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7．复试老师独立打分，汇总并排序，公布结果。</w:t>
      </w:r>
    </w:p>
    <w:p>
      <w:pPr>
        <w:snapToGrid w:val="0"/>
        <w:spacing w:line="360" w:lineRule="auto"/>
        <w:ind w:firstLine="482" w:firstLineChars="200"/>
        <w:jc w:val="left"/>
        <w:textAlignment w:val="baseline"/>
        <w:rPr>
          <w:rStyle w:val="11"/>
          <w:rFonts w:ascii="宋体" w:hAnsi="宋体"/>
          <w:kern w:val="2"/>
          <w:sz w:val="24"/>
          <w:szCs w:val="24"/>
          <w:lang w:val="en-US" w:eastAsia="zh-CN" w:bidi="ar-SA"/>
        </w:rPr>
      </w:pPr>
      <w:r>
        <w:rPr>
          <w:rStyle w:val="11"/>
          <w:rFonts w:ascii="宋体" w:hAnsi="宋体" w:cs="Times New Roman"/>
          <w:b/>
          <w:bCs/>
          <w:kern w:val="2"/>
          <w:sz w:val="24"/>
          <w:szCs w:val="24"/>
          <w:lang w:val="en-US" w:eastAsia="zh-CN" w:bidi="ar-SA"/>
        </w:rPr>
        <w:t xml:space="preserve">8. 断网等紧急情况处理 </w:t>
      </w:r>
      <w:r>
        <w:rPr>
          <w:rStyle w:val="11"/>
          <w:rFonts w:ascii="宋体" w:hAnsi="宋体"/>
          <w:kern w:val="2"/>
          <w:sz w:val="24"/>
          <w:szCs w:val="24"/>
          <w:lang w:val="en-US" w:eastAsia="zh-CN" w:bidi="ar-SA"/>
        </w:rPr>
        <w:t>在复试过程中如遇到平台出状况，考生需立刻电话联系复试秘书，复试小组将启动腾讯视频会议面试。如遇断网等紧急情况，考生需立刻电话联系复试秘书，</w:t>
      </w:r>
      <w:r>
        <w:rPr>
          <w:rStyle w:val="11"/>
          <w:rFonts w:ascii="宋体" w:hAnsi="宋体"/>
          <w:color w:val="000000"/>
          <w:kern w:val="2"/>
          <w:sz w:val="24"/>
          <w:szCs w:val="24"/>
          <w:lang w:val="en-US" w:eastAsia="zh-CN" w:bidi="ar-SA"/>
        </w:rPr>
        <w:t>再次连线继续复试乃至另行安排其他时间重新复试。</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七、复试小组</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拟将所有招生导师分为两小组，即导师小组1与导师小组2，由复试学生自主选择导师小组1或导师小组2。</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八、参加复试考生需要提供和准备的材料</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1. 大学学习成绩单；</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2.《西南大学2020年硕士研究生复试思想政治考核自评表》；</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3. 科研能力与水平证明材料；</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4. 外语水平证明材料（大学英语四六级、大学英语专业四八级、托福、雅思等）、其它证明考生综合素质与能力的材料）；</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5月15日前将材料汇总（电子版命名：专业名称+姓名）发送至邮箱1983894892@qq.com。</w:t>
      </w:r>
    </w:p>
    <w:p>
      <w:pPr>
        <w:snapToGrid w:val="0"/>
        <w:spacing w:line="360" w:lineRule="auto"/>
        <w:ind w:firstLine="442" w:firstLineChars="200"/>
        <w:jc w:val="left"/>
        <w:textAlignment w:val="baseline"/>
        <w:rPr>
          <w:rStyle w:val="11"/>
          <w:rFonts w:ascii="宋体" w:hAnsi="宋体"/>
          <w:kern w:val="2"/>
          <w:sz w:val="24"/>
          <w:szCs w:val="24"/>
          <w:lang w:val="en-US" w:eastAsia="zh-CN" w:bidi="ar-SA"/>
        </w:rPr>
      </w:pPr>
      <w:r>
        <w:rPr>
          <w:rStyle w:val="11"/>
          <w:rFonts w:ascii="宋体" w:hAnsi="宋体"/>
          <w:b/>
          <w:kern w:val="2"/>
          <w:sz w:val="22"/>
          <w:szCs w:val="24"/>
          <w:lang w:val="en-US" w:eastAsia="zh-CN" w:bidi="ar-SA"/>
        </w:rPr>
        <w:t>注：冒名顶替、不符合报考条件、思想政治考核不合格、体检不合格者均不予录取！</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九、复试成绩的使用</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1. 复试成绩满分为100分，合格分为60分，复试成绩占综合成绩的30％，</w:t>
      </w:r>
      <w:r>
        <w:rPr>
          <w:rStyle w:val="11"/>
          <w:rFonts w:ascii="宋体" w:hAnsi="宋体"/>
          <w:b/>
          <w:kern w:val="2"/>
          <w:sz w:val="24"/>
          <w:szCs w:val="24"/>
          <w:lang w:val="en-US" w:eastAsia="zh-CN" w:bidi="ar-SA"/>
        </w:rPr>
        <w:t>复试成绩＜60分者不予录取</w:t>
      </w:r>
      <w:r>
        <w:rPr>
          <w:rStyle w:val="11"/>
          <w:rFonts w:ascii="宋体" w:hAnsi="宋体"/>
          <w:kern w:val="2"/>
          <w:sz w:val="24"/>
          <w:szCs w:val="24"/>
          <w:lang w:val="en-US" w:eastAsia="zh-CN" w:bidi="ar-SA"/>
        </w:rPr>
        <w:t>。</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2. 入学考试综合成绩按如下公式计算：</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3. 综合总成绩＝（初试总成绩÷5）×70％＋复试成绩×30％</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4. 依照综合成绩分数高低依次录取。</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5. 思想政治素质、道德品质、心理测评考核及体检不作量化计入总成绩，但考核结果不合格者不予录取。</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十、复试体检</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体检工作在考生被拟录取后进行。考生自行到二甲以上医院体检。将体检报告电子扫描后发送到指定邮箱（1983894892@qq.com）。体检标准按照《普通高等学校招生体检工作指导意见》《教育部办公厅卫生部办公厅关于普通高校招生学术入学身体检查取消乙肝项目检测有关问题的通知》（教学厅〔2010〕2号）执行。</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患有精神病、癫痫、严重色盲及其他疾病不适合进行发育生物学专业学习和科研工作的考生不予录取，隐瞒病情考生将取消入学资格。</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体检中以下项目必须检查：血压、血常规（含血脂血糖）、尿常规、肝功能、肾功能、肺部胸透、心电图、腹部重要脏器B超（肝、胆、胰、脾、肾）、视力和辨色能力。</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十一、录取</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考生的拟录取原则上以二级学科为单位严格按照同一专业参加复试考生综合成绩从高到低的顺序依次录取，满额为止。如有考生主动放弃的应提供书面申请。</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有以下情形之一者，不予录取、取消录取资格或取消入学资格：（1）思想政治素质和品德考核不合格；（2）复试成绩&lt;60分；（3）同等学力考生加试科目不合格；（4）体检不合格；（5）报考资格不符合规定；（6）未通过或未完成学历（学籍）审核的考生；（7）应届本科毕业生及自学考试和网络教育届时可毕业本科生考生，入学时未取得国家承认的本科毕业证书者；（8）报考、复试及录取过程中弄虚作假的；（9）报考定向就业的考生未按规定签订就业协议。</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十二、复试考生管理</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1. 考生诚信承诺。考生须签订并提交《诚信复试承诺书》，确保提交材料真实和复试过程诚信。</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2. 加强考生身份识别，考生复试开始前必须交验身份信息，网络现场展示身份证、准考证。</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3. 报名时经考生确认的报考信息在复试录取阶段一律不作修改。</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4. 考生学籍学历信息审核。复试时将对考生的报考资格和学籍学历进行严格审核。学籍学历信息与全国学籍学历信息数据库信息不相匹配的复试生，务必在2020年6月20日前提供学历验证或认证书，否则，取消拟录取资格。</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5. 入学后3个月内，按照《普通高等学校学生管理规定》有关要求，对所有考生进行全面复查。复查不合格的，取消学籍；情节严重的，移交有关部门调查处理。</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十三、复试结果公示</w:t>
      </w:r>
    </w:p>
    <w:p>
      <w:pPr>
        <w:snapToGrid w:val="0"/>
        <w:spacing w:line="360" w:lineRule="auto"/>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 xml:space="preserve">     拟录取名单确定后报西南大学研究生招生办公室审核及逻辑校验无误后在生命科学学院主页公示，公示时间不少于10个工作日。</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 xml:space="preserve">特别提醒：公示结束无异议后，录取考生人事调档函由研究生院招办随录取通知书一并寄给考生。人事档案邮寄地址为重庆北碚西南大学生命科学学院学院 </w:t>
      </w:r>
      <w:r>
        <w:rPr>
          <w:rStyle w:val="11"/>
          <w:rFonts w:hint="eastAsia" w:ascii="宋体" w:hAnsi="宋体"/>
          <w:kern w:val="2"/>
          <w:sz w:val="24"/>
          <w:szCs w:val="24"/>
          <w:lang w:val="en-US" w:eastAsia="zh-CN" w:bidi="ar-SA"/>
        </w:rPr>
        <w:t>辅导员</w:t>
      </w:r>
      <w:r>
        <w:rPr>
          <w:rStyle w:val="11"/>
          <w:rFonts w:ascii="宋体" w:hAnsi="宋体"/>
          <w:kern w:val="2"/>
          <w:sz w:val="24"/>
          <w:szCs w:val="24"/>
          <w:lang w:val="en-US" w:eastAsia="zh-CN" w:bidi="ar-SA"/>
        </w:rPr>
        <w:t>收  电话023-68</w:t>
      </w:r>
      <w:r>
        <w:rPr>
          <w:rStyle w:val="11"/>
          <w:rFonts w:hint="eastAsia" w:ascii="宋体" w:hAnsi="宋体"/>
          <w:kern w:val="2"/>
          <w:sz w:val="24"/>
          <w:szCs w:val="24"/>
          <w:lang w:val="en-US" w:eastAsia="zh-CN" w:bidi="ar-SA"/>
        </w:rPr>
        <w:t>252365</w:t>
      </w:r>
      <w:r>
        <w:rPr>
          <w:rStyle w:val="11"/>
          <w:rFonts w:ascii="宋体" w:hAnsi="宋体"/>
          <w:kern w:val="2"/>
          <w:sz w:val="24"/>
          <w:szCs w:val="24"/>
          <w:lang w:val="en-US" w:eastAsia="zh-CN" w:bidi="ar-SA"/>
        </w:rPr>
        <w:t>。</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十四、监督、复议及其他</w:t>
      </w:r>
    </w:p>
    <w:p>
      <w:pPr>
        <w:widowControl/>
        <w:snapToGrid w:val="0"/>
        <w:spacing w:line="360" w:lineRule="auto"/>
        <w:ind w:firstLine="480"/>
        <w:jc w:val="left"/>
        <w:textAlignment w:val="baseline"/>
        <w:rPr>
          <w:rStyle w:val="11"/>
          <w:rFonts w:ascii="宋体" w:hAnsi="宋体"/>
          <w:kern w:val="2"/>
          <w:sz w:val="21"/>
          <w:szCs w:val="24"/>
          <w:lang w:val="en-US" w:eastAsia="zh-CN" w:bidi="ar-SA"/>
        </w:rPr>
      </w:pPr>
      <w:r>
        <w:rPr>
          <w:rStyle w:val="11"/>
          <w:rFonts w:ascii="宋体" w:hAnsi="宋体"/>
          <w:color w:val="000000"/>
          <w:kern w:val="0"/>
          <w:sz w:val="24"/>
          <w:szCs w:val="24"/>
          <w:lang w:val="en-US" w:eastAsia="zh-CN"/>
        </w:rPr>
        <w:t>实行责任制度和责任追究制度。所有参与复试录取工作的人员都应认真负责、严格自律，自觉遵守国家和学校研究生招生工作规定，切实维护复试录取工作的公平公正，对徇私舞弊的工作人员追究责任，严肃处理。</w:t>
      </w:r>
    </w:p>
    <w:p>
      <w:pPr>
        <w:widowControl/>
        <w:shd w:val="clear" w:color="auto" w:fill="FFFFFF"/>
        <w:snapToGrid w:val="0"/>
        <w:spacing w:line="360" w:lineRule="auto"/>
        <w:ind w:firstLine="425"/>
        <w:jc w:val="left"/>
        <w:textAlignment w:val="baseline"/>
        <w:rPr>
          <w:rStyle w:val="11"/>
          <w:rFonts w:ascii="宋体" w:hAnsi="宋体"/>
          <w:color w:val="000000"/>
          <w:kern w:val="0"/>
          <w:sz w:val="24"/>
          <w:szCs w:val="24"/>
          <w:lang w:val="en-US" w:eastAsia="zh-CN"/>
        </w:rPr>
      </w:pPr>
      <w:r>
        <w:rPr>
          <w:rStyle w:val="11"/>
          <w:rFonts w:ascii="宋体" w:hAnsi="宋体"/>
          <w:color w:val="000000"/>
          <w:kern w:val="0"/>
          <w:sz w:val="24"/>
          <w:szCs w:val="24"/>
          <w:lang w:val="en-US" w:eastAsia="zh-CN"/>
        </w:rPr>
        <w:t>实行监督制度和复议制度。生命科学学院成立以学院党委书记为负责人的复试监督小组，负责学院复试过程各个环节的监督检查，并受理考生的举报、投诉事宜。对投诉和申诉问题经调查属实的，由学院研究生招生工作领导小组责成复试工作小组进行复议。</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有异议的考生，将意见以邮件形式反馈到学院，上报学院招生工作领导小组复核。</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监督电话：023-68253890，监督邮箱：yangyj@swu.edu.cn</w:t>
      </w:r>
    </w:p>
    <w:p>
      <w:pPr>
        <w:snapToGrid w:val="0"/>
        <w:spacing w:line="360" w:lineRule="auto"/>
        <w:jc w:val="both"/>
        <w:textAlignment w:val="baseline"/>
        <w:rPr>
          <w:rStyle w:val="11"/>
          <w:rFonts w:ascii="宋体" w:hAnsi="宋体"/>
          <w:b/>
          <w:kern w:val="2"/>
          <w:sz w:val="28"/>
          <w:szCs w:val="28"/>
          <w:lang w:val="en-US" w:eastAsia="zh-CN" w:bidi="ar-SA"/>
        </w:rPr>
      </w:pPr>
      <w:r>
        <w:rPr>
          <w:rStyle w:val="11"/>
          <w:rFonts w:ascii="宋体" w:hAnsi="宋体"/>
          <w:b/>
          <w:kern w:val="2"/>
          <w:sz w:val="28"/>
          <w:szCs w:val="28"/>
          <w:lang w:val="en-US" w:eastAsia="zh-CN" w:bidi="ar-SA"/>
        </w:rPr>
        <w:t>十五、联系人</w:t>
      </w:r>
    </w:p>
    <w:p>
      <w:pPr>
        <w:snapToGrid w:val="0"/>
        <w:spacing w:line="360" w:lineRule="auto"/>
        <w:ind w:firstLine="480" w:firstLineChars="200"/>
        <w:jc w:val="both"/>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倪老师： 13243524299，陈老师： 023-68367508</w:t>
      </w:r>
    </w:p>
    <w:p>
      <w:pPr>
        <w:snapToGrid w:val="0"/>
        <w:spacing w:before="156" w:after="156" w:line="360" w:lineRule="auto"/>
        <w:ind w:right="140" w:firstLine="560" w:firstLineChars="200"/>
        <w:jc w:val="left"/>
        <w:textAlignment w:val="baseline"/>
        <w:rPr>
          <w:rStyle w:val="11"/>
          <w:rFonts w:ascii="宋体" w:hAnsi="宋体"/>
          <w:kern w:val="2"/>
          <w:sz w:val="28"/>
          <w:szCs w:val="28"/>
          <w:lang w:val="en-US" w:eastAsia="zh-CN" w:bidi="ar-SA"/>
        </w:rPr>
      </w:pPr>
    </w:p>
    <w:p>
      <w:pPr>
        <w:snapToGrid w:val="0"/>
        <w:spacing w:line="360" w:lineRule="auto"/>
        <w:ind w:right="140" w:firstLine="480" w:firstLineChars="200"/>
        <w:jc w:val="left"/>
        <w:textAlignment w:val="baseline"/>
        <w:rPr>
          <w:rStyle w:val="11"/>
          <w:rFonts w:ascii="宋体" w:hAnsi="宋体"/>
          <w:kern w:val="2"/>
          <w:sz w:val="24"/>
          <w:szCs w:val="24"/>
          <w:lang w:val="en-US" w:eastAsia="zh-CN" w:bidi="ar-SA"/>
        </w:rPr>
      </w:pPr>
    </w:p>
    <w:p>
      <w:pPr>
        <w:snapToGrid w:val="0"/>
        <w:spacing w:line="360" w:lineRule="auto"/>
        <w:jc w:val="right"/>
        <w:textAlignment w:val="baseline"/>
        <w:rPr>
          <w:rStyle w:val="11"/>
          <w:rFonts w:ascii="宋体" w:hAnsi="宋体"/>
          <w:kern w:val="2"/>
          <w:sz w:val="24"/>
          <w:szCs w:val="24"/>
          <w:lang w:val="en-US" w:eastAsia="zh-CN" w:bidi="ar-SA"/>
        </w:rPr>
      </w:pPr>
      <w:r>
        <w:rPr>
          <w:rStyle w:val="11"/>
          <w:rFonts w:ascii="宋体" w:hAnsi="宋体"/>
          <w:kern w:val="2"/>
          <w:sz w:val="24"/>
          <w:szCs w:val="24"/>
          <w:lang w:val="en-US" w:eastAsia="zh-CN" w:bidi="ar-SA"/>
        </w:rPr>
        <w:t>西南大学生命科学学院</w:t>
      </w:r>
    </w:p>
    <w:p>
      <w:pPr>
        <w:snapToGrid w:val="0"/>
        <w:spacing w:line="360" w:lineRule="auto"/>
        <w:ind w:right="120"/>
        <w:jc w:val="right"/>
        <w:textAlignment w:val="baseline"/>
        <w:rPr>
          <w:rStyle w:val="11"/>
          <w:rFonts w:ascii="宋体" w:hAnsi="宋体"/>
          <w:kern w:val="2"/>
          <w:sz w:val="24"/>
          <w:szCs w:val="24"/>
          <w:lang w:val="en-US" w:eastAsia="zh-CN" w:bidi="ar-SA"/>
        </w:rPr>
      </w:pPr>
      <w:bookmarkStart w:id="0" w:name="_GoBack"/>
      <w:bookmarkEnd w:id="0"/>
      <w:r>
        <w:rPr>
          <w:rStyle w:val="11"/>
          <w:rFonts w:ascii="宋体" w:hAnsi="宋体"/>
          <w:kern w:val="2"/>
          <w:sz w:val="24"/>
          <w:szCs w:val="24"/>
          <w:lang w:val="en-US" w:eastAsia="zh-CN" w:bidi="ar-SA"/>
        </w:rPr>
        <w:t>2020年 5月 1</w:t>
      </w:r>
      <w:r>
        <w:rPr>
          <w:rStyle w:val="11"/>
          <w:rFonts w:hint="eastAsia" w:ascii="宋体" w:hAnsi="宋体"/>
          <w:kern w:val="2"/>
          <w:sz w:val="24"/>
          <w:szCs w:val="24"/>
          <w:lang w:val="en-US" w:eastAsia="zh-CN" w:bidi="ar-SA"/>
        </w:rPr>
        <w:t>3</w:t>
      </w:r>
      <w:r>
        <w:rPr>
          <w:rStyle w:val="11"/>
          <w:rFonts w:ascii="宋体" w:hAnsi="宋体"/>
          <w:kern w:val="2"/>
          <w:sz w:val="24"/>
          <w:szCs w:val="24"/>
          <w:lang w:val="en-US" w:eastAsia="zh-CN" w:bidi="ar-SA"/>
        </w:rPr>
        <w:t>日</w:t>
      </w:r>
    </w:p>
    <w:sectPr>
      <w:headerReference r:id="rId3" w:type="default"/>
      <w:footerReference r:id="rId4" w:type="default"/>
      <w:footerReference r:id="rId5" w:type="even"/>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11"/>
        <w:kern w:val="2"/>
        <w:sz w:val="18"/>
        <w:szCs w:val="18"/>
        <w:lang w:bidi="ar-SA"/>
      </w:rPr>
    </w:pPr>
  </w:p>
  <w:p>
    <w:pPr>
      <w:pStyle w:val="3"/>
      <w:widowControl/>
      <w:snapToGrid w:val="0"/>
      <w:ind w:right="360"/>
      <w:jc w:val="left"/>
      <w:textAlignment w:val="baseline"/>
      <w:rPr>
        <w:rStyle w:val="11"/>
        <w:kern w:val="2"/>
        <w:sz w:val="18"/>
        <w:szCs w:val="18"/>
        <w:lang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right" w:y="1"/>
      <w:widowControl/>
      <w:snapToGrid w:val="0"/>
      <w:jc w:val="left"/>
      <w:textAlignment w:val="baseline"/>
      <w:rPr>
        <w:rStyle w:val="14"/>
        <w:kern w:val="2"/>
        <w:sz w:val="18"/>
        <w:szCs w:val="18"/>
        <w:lang w:bidi="ar-SA"/>
      </w:rPr>
    </w:pPr>
  </w:p>
  <w:p>
    <w:pPr>
      <w:pStyle w:val="3"/>
      <w:widowControl/>
      <w:snapToGrid w:val="0"/>
      <w:ind w:right="360"/>
      <w:jc w:val="left"/>
      <w:textAlignment w:val="baseline"/>
      <w:rPr>
        <w:rStyle w:val="11"/>
        <w:kern w:val="2"/>
        <w:sz w:val="18"/>
        <w:szCs w:val="18"/>
        <w:lang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11"/>
        <w:kern w:val="2"/>
        <w:sz w:val="18"/>
        <w:szCs w:val="18"/>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F1E31"/>
    <w:multiLevelType w:val="multilevel"/>
    <w:tmpl w:val="6E4F1E31"/>
    <w:lvl w:ilvl="0" w:tentative="0">
      <w:start w:val="1"/>
      <w:numFmt w:val="decimal"/>
      <w:lvlText w:val="（%1）"/>
      <w:lvlJc w:val="left"/>
      <w:pPr>
        <w:widowControl/>
        <w:ind w:left="360" w:hanging="360"/>
        <w:textAlignment w:val="baseline"/>
      </w:pPr>
      <w:rPr>
        <w:rStyle w:val="11"/>
      </w:rPr>
    </w:lvl>
    <w:lvl w:ilvl="1" w:tentative="0">
      <w:start w:val="1"/>
      <w:numFmt w:val="lowerLetter"/>
      <w:lvlText w:val="%1)"/>
      <w:lvlJc w:val="left"/>
      <w:pPr>
        <w:widowControl/>
        <w:ind w:left="840" w:hanging="420"/>
        <w:textAlignment w:val="baseline"/>
      </w:pPr>
      <w:rPr>
        <w:rStyle w:val="11"/>
      </w:rPr>
    </w:lvl>
    <w:lvl w:ilvl="2" w:tentative="0">
      <w:start w:val="1"/>
      <w:numFmt w:val="lowerRoman"/>
      <w:lvlText w:val="%1."/>
      <w:lvlJc w:val="right"/>
      <w:pPr>
        <w:widowControl/>
        <w:ind w:left="1260" w:hanging="420"/>
        <w:textAlignment w:val="baseline"/>
      </w:pPr>
      <w:rPr>
        <w:rStyle w:val="11"/>
      </w:rPr>
    </w:lvl>
    <w:lvl w:ilvl="3" w:tentative="0">
      <w:start w:val="1"/>
      <w:numFmt w:val="decimal"/>
      <w:lvlText w:val="%1."/>
      <w:lvlJc w:val="left"/>
      <w:pPr>
        <w:widowControl/>
        <w:ind w:left="1680" w:hanging="420"/>
        <w:textAlignment w:val="baseline"/>
      </w:pPr>
      <w:rPr>
        <w:rStyle w:val="11"/>
      </w:rPr>
    </w:lvl>
    <w:lvl w:ilvl="4" w:tentative="0">
      <w:start w:val="1"/>
      <w:numFmt w:val="lowerLetter"/>
      <w:lvlText w:val="%1)"/>
      <w:lvlJc w:val="left"/>
      <w:pPr>
        <w:widowControl/>
        <w:ind w:left="2100" w:hanging="420"/>
        <w:textAlignment w:val="baseline"/>
      </w:pPr>
      <w:rPr>
        <w:rStyle w:val="11"/>
      </w:rPr>
    </w:lvl>
    <w:lvl w:ilvl="5" w:tentative="0">
      <w:start w:val="1"/>
      <w:numFmt w:val="lowerRoman"/>
      <w:lvlText w:val="%1."/>
      <w:lvlJc w:val="right"/>
      <w:pPr>
        <w:widowControl/>
        <w:ind w:left="2520" w:hanging="420"/>
        <w:textAlignment w:val="baseline"/>
      </w:pPr>
      <w:rPr>
        <w:rStyle w:val="11"/>
      </w:rPr>
    </w:lvl>
    <w:lvl w:ilvl="6" w:tentative="0">
      <w:start w:val="1"/>
      <w:numFmt w:val="decimal"/>
      <w:lvlText w:val="%1."/>
      <w:lvlJc w:val="left"/>
      <w:pPr>
        <w:widowControl/>
        <w:ind w:left="2940" w:hanging="420"/>
        <w:textAlignment w:val="baseline"/>
      </w:pPr>
      <w:rPr>
        <w:rStyle w:val="11"/>
      </w:rPr>
    </w:lvl>
    <w:lvl w:ilvl="7" w:tentative="0">
      <w:start w:val="1"/>
      <w:numFmt w:val="lowerLetter"/>
      <w:lvlText w:val="%1)"/>
      <w:lvlJc w:val="left"/>
      <w:pPr>
        <w:widowControl/>
        <w:ind w:left="3360" w:hanging="420"/>
        <w:textAlignment w:val="baseline"/>
      </w:pPr>
      <w:rPr>
        <w:rStyle w:val="11"/>
      </w:rPr>
    </w:lvl>
    <w:lvl w:ilvl="8" w:tentative="0">
      <w:start w:val="1"/>
      <w:numFmt w:val="lowerRoman"/>
      <w:lvlText w:val="%1."/>
      <w:lvlJc w:val="right"/>
      <w:pPr>
        <w:widowControl/>
        <w:ind w:left="3780" w:hanging="420"/>
        <w:textAlignment w:val="baseline"/>
      </w:pPr>
      <w:rPr>
        <w:rStyle w:val="1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701B"/>
    <w:rsid w:val="00104C0D"/>
    <w:rsid w:val="001379AF"/>
    <w:rsid w:val="001548BE"/>
    <w:rsid w:val="00183BED"/>
    <w:rsid w:val="001C34A2"/>
    <w:rsid w:val="003029BA"/>
    <w:rsid w:val="00320E13"/>
    <w:rsid w:val="003A392B"/>
    <w:rsid w:val="003B70BC"/>
    <w:rsid w:val="003C4645"/>
    <w:rsid w:val="00493A82"/>
    <w:rsid w:val="004A0ED5"/>
    <w:rsid w:val="004B3E9E"/>
    <w:rsid w:val="00565918"/>
    <w:rsid w:val="0058361E"/>
    <w:rsid w:val="005E545A"/>
    <w:rsid w:val="00642F7F"/>
    <w:rsid w:val="00651B03"/>
    <w:rsid w:val="00662B05"/>
    <w:rsid w:val="00693AE0"/>
    <w:rsid w:val="006C4A96"/>
    <w:rsid w:val="006F253D"/>
    <w:rsid w:val="0073721A"/>
    <w:rsid w:val="0086545F"/>
    <w:rsid w:val="00866614"/>
    <w:rsid w:val="00867C59"/>
    <w:rsid w:val="008B3EFB"/>
    <w:rsid w:val="008D4AEE"/>
    <w:rsid w:val="00A16D4B"/>
    <w:rsid w:val="00B12DCA"/>
    <w:rsid w:val="00B7572F"/>
    <w:rsid w:val="00B8159C"/>
    <w:rsid w:val="00BF445E"/>
    <w:rsid w:val="00C3680E"/>
    <w:rsid w:val="00CD0DD6"/>
    <w:rsid w:val="00D11A18"/>
    <w:rsid w:val="00D14DEF"/>
    <w:rsid w:val="00D268A3"/>
    <w:rsid w:val="00D763B8"/>
    <w:rsid w:val="00D93F4C"/>
    <w:rsid w:val="00E544B6"/>
    <w:rsid w:val="00E72A24"/>
    <w:rsid w:val="00ED6754"/>
    <w:rsid w:val="00F07B65"/>
    <w:rsid w:val="00F76A81"/>
    <w:rsid w:val="054E7236"/>
    <w:rsid w:val="3C4D7C7E"/>
    <w:rsid w:val="40440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link w:val="15"/>
    <w:uiPriority w:val="0"/>
    <w:pPr>
      <w:ind w:left="100" w:leftChars="2500"/>
      <w:jc w:val="both"/>
      <w:textAlignment w:val="baseline"/>
    </w:pPr>
    <w:rPr>
      <w:kern w:val="2"/>
      <w:sz w:val="21"/>
      <w:szCs w:val="24"/>
      <w:lang w:bidi="ar-SA"/>
    </w:rPr>
  </w:style>
  <w:style w:type="paragraph" w:styleId="3">
    <w:name w:val="footer"/>
    <w:basedOn w:val="1"/>
    <w:link w:val="17"/>
    <w:uiPriority w:val="0"/>
    <w:pPr>
      <w:tabs>
        <w:tab w:val="center" w:pos="4153"/>
        <w:tab w:val="right" w:pos="8306"/>
      </w:tabs>
      <w:snapToGrid w:val="0"/>
      <w:jc w:val="left"/>
      <w:textAlignment w:val="baseline"/>
    </w:pPr>
    <w:rPr>
      <w:kern w:val="2"/>
      <w:sz w:val="18"/>
      <w:szCs w:val="18"/>
      <w:lang w:bidi="ar-SA"/>
    </w:rPr>
  </w:style>
  <w:style w:type="paragraph" w:styleId="4">
    <w:name w:val="header"/>
    <w:basedOn w:val="1"/>
    <w:link w:val="18"/>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character" w:styleId="7">
    <w:name w:val="Emphasis"/>
    <w:link w:val="1"/>
    <w:uiPriority w:val="0"/>
    <w:rPr>
      <w:i/>
      <w:iCs/>
    </w:rPr>
  </w:style>
  <w:style w:type="character" w:styleId="8">
    <w:name w:val="Hyperlink"/>
    <w:link w:val="1"/>
    <w:uiPriority w:val="0"/>
    <w:rPr>
      <w:color w:val="0000FF"/>
      <w:u w:val="single"/>
    </w:rPr>
  </w:style>
  <w:style w:type="paragraph" w:customStyle="1" w:styleId="9">
    <w:name w:val="Heading1"/>
    <w:basedOn w:val="1"/>
    <w:next w:val="1"/>
    <w:link w:val="19"/>
    <w:uiPriority w:val="0"/>
    <w:pPr>
      <w:keepNext/>
      <w:keepLines/>
      <w:spacing w:before="340" w:after="330" w:line="578" w:lineRule="auto"/>
      <w:jc w:val="both"/>
      <w:textAlignment w:val="baseline"/>
    </w:pPr>
    <w:rPr>
      <w:rFonts w:cs="Times New Roman"/>
      <w:b/>
      <w:bCs/>
      <w:kern w:val="44"/>
      <w:sz w:val="44"/>
      <w:szCs w:val="44"/>
      <w:lang w:bidi="ar-SA"/>
    </w:rPr>
  </w:style>
  <w:style w:type="paragraph" w:customStyle="1" w:styleId="10">
    <w:name w:val="Heading2"/>
    <w:basedOn w:val="1"/>
    <w:link w:val="13"/>
    <w:uiPriority w:val="0"/>
    <w:pPr>
      <w:widowControl/>
      <w:spacing w:before="100" w:beforeAutospacing="1" w:after="100" w:afterAutospacing="1"/>
      <w:jc w:val="left"/>
      <w:textAlignment w:val="baseline"/>
    </w:pPr>
    <w:rPr>
      <w:rFonts w:ascii="宋体" w:hAnsi="宋体" w:cs="Times New Roman"/>
      <w:b/>
      <w:bCs/>
      <w:kern w:val="0"/>
      <w:sz w:val="36"/>
      <w:szCs w:val="36"/>
      <w:lang w:bidi="ar-SA"/>
    </w:rPr>
  </w:style>
  <w:style w:type="character" w:customStyle="1" w:styleId="11">
    <w:name w:val="NormalCharacter"/>
    <w:link w:val="1"/>
    <w:semiHidden/>
    <w:uiPriority w:val="0"/>
  </w:style>
  <w:style w:type="table" w:customStyle="1" w:styleId="12">
    <w:name w:val="TableNormal"/>
    <w:semiHidden/>
    <w:qFormat/>
    <w:uiPriority w:val="0"/>
  </w:style>
  <w:style w:type="character" w:customStyle="1" w:styleId="13">
    <w:name w:val="UserStyle_0"/>
    <w:link w:val="10"/>
    <w:uiPriority w:val="0"/>
    <w:rPr>
      <w:rFonts w:ascii="宋体" w:hAnsi="宋体" w:cs="宋体"/>
      <w:b/>
      <w:bCs/>
      <w:sz w:val="36"/>
      <w:szCs w:val="36"/>
    </w:rPr>
  </w:style>
  <w:style w:type="character" w:customStyle="1" w:styleId="14">
    <w:name w:val="PageNumber"/>
    <w:basedOn w:val="11"/>
    <w:link w:val="1"/>
    <w:uiPriority w:val="0"/>
  </w:style>
  <w:style w:type="character" w:customStyle="1" w:styleId="15">
    <w:name w:val="UserStyle_1"/>
    <w:link w:val="2"/>
    <w:uiPriority w:val="0"/>
    <w:rPr>
      <w:kern w:val="2"/>
      <w:sz w:val="21"/>
      <w:szCs w:val="24"/>
    </w:rPr>
  </w:style>
  <w:style w:type="character" w:customStyle="1" w:styleId="16">
    <w:name w:val="UserStyle_2"/>
    <w:link w:val="1"/>
    <w:uiPriority w:val="0"/>
  </w:style>
  <w:style w:type="character" w:customStyle="1" w:styleId="17">
    <w:name w:val="UserStyle_3"/>
    <w:link w:val="3"/>
    <w:uiPriority w:val="0"/>
    <w:rPr>
      <w:kern w:val="2"/>
      <w:sz w:val="18"/>
      <w:szCs w:val="18"/>
    </w:rPr>
  </w:style>
  <w:style w:type="character" w:customStyle="1" w:styleId="18">
    <w:name w:val="UserStyle_4"/>
    <w:link w:val="4"/>
    <w:uiPriority w:val="0"/>
    <w:rPr>
      <w:kern w:val="2"/>
      <w:sz w:val="18"/>
      <w:szCs w:val="18"/>
    </w:rPr>
  </w:style>
  <w:style w:type="character" w:customStyle="1" w:styleId="19">
    <w:name w:val="UserStyle_5"/>
    <w:link w:val="9"/>
    <w:uiPriority w:val="0"/>
    <w:rPr>
      <w:rFonts w:cs="Times New Roman"/>
      <w:b/>
      <w:bCs/>
      <w:kern w:val="44"/>
      <w:sz w:val="44"/>
      <w:szCs w:val="44"/>
    </w:rPr>
  </w:style>
  <w:style w:type="character" w:customStyle="1" w:styleId="20">
    <w:name w:val="UserStyle_6"/>
    <w:link w:val="21"/>
    <w:uiPriority w:val="0"/>
    <w:rPr>
      <w:rFonts w:ascii="宋体"/>
      <w:kern w:val="2"/>
      <w:sz w:val="18"/>
      <w:szCs w:val="18"/>
    </w:rPr>
  </w:style>
  <w:style w:type="paragraph" w:customStyle="1" w:styleId="21">
    <w:name w:val="NavPane"/>
    <w:basedOn w:val="1"/>
    <w:link w:val="20"/>
    <w:uiPriority w:val="0"/>
    <w:pPr>
      <w:jc w:val="both"/>
      <w:textAlignment w:val="baseline"/>
    </w:pPr>
    <w:rPr>
      <w:rFonts w:ascii="宋体"/>
      <w:kern w:val="2"/>
      <w:sz w:val="18"/>
      <w:szCs w:val="18"/>
      <w:lang w:bidi="ar-SA"/>
    </w:rPr>
  </w:style>
  <w:style w:type="paragraph" w:customStyle="1" w:styleId="22">
    <w:name w:val="UserStyle_7"/>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3">
    <w:name w:val="179"/>
    <w:basedOn w:val="1"/>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24">
    <w:name w:val="AnnotationReference"/>
    <w:link w:val="1"/>
    <w:qFormat/>
    <w:uiPriority w:val="0"/>
    <w:rPr>
      <w:sz w:val="21"/>
      <w:szCs w:val="21"/>
    </w:rPr>
  </w:style>
  <w:style w:type="paragraph" w:customStyle="1" w:styleId="25">
    <w:name w:val="AnnotationText"/>
    <w:basedOn w:val="1"/>
    <w:link w:val="26"/>
    <w:qFormat/>
    <w:uiPriority w:val="0"/>
    <w:pPr>
      <w:jc w:val="left"/>
      <w:textAlignment w:val="baseline"/>
    </w:pPr>
    <w:rPr>
      <w:kern w:val="2"/>
      <w:sz w:val="21"/>
      <w:szCs w:val="24"/>
      <w:lang w:bidi="ar-SA"/>
    </w:rPr>
  </w:style>
  <w:style w:type="character" w:customStyle="1" w:styleId="26">
    <w:name w:val="UserStyle_8"/>
    <w:link w:val="25"/>
    <w:uiPriority w:val="0"/>
    <w:rPr>
      <w:kern w:val="2"/>
      <w:sz w:val="21"/>
      <w:szCs w:val="24"/>
    </w:rPr>
  </w:style>
  <w:style w:type="paragraph" w:customStyle="1" w:styleId="27">
    <w:name w:val="AnnotationSubject"/>
    <w:basedOn w:val="25"/>
    <w:next w:val="25"/>
    <w:link w:val="28"/>
    <w:uiPriority w:val="0"/>
    <w:pPr>
      <w:jc w:val="left"/>
      <w:textAlignment w:val="baseline"/>
    </w:pPr>
    <w:rPr>
      <w:rFonts w:cs="Times New Roman"/>
      <w:b/>
      <w:bCs/>
      <w:kern w:val="2"/>
      <w:sz w:val="21"/>
      <w:szCs w:val="24"/>
      <w:lang w:bidi="ar-SA"/>
    </w:rPr>
  </w:style>
  <w:style w:type="character" w:customStyle="1" w:styleId="28">
    <w:name w:val="UserStyle_9"/>
    <w:link w:val="27"/>
    <w:uiPriority w:val="0"/>
    <w:rPr>
      <w:rFonts w:cs="Times New Roman"/>
      <w:b/>
      <w:bCs/>
      <w:kern w:val="2"/>
      <w:sz w:val="21"/>
      <w:szCs w:val="24"/>
    </w:rPr>
  </w:style>
  <w:style w:type="paragraph" w:customStyle="1" w:styleId="29">
    <w:name w:val="Acetate"/>
    <w:basedOn w:val="1"/>
    <w:link w:val="30"/>
    <w:uiPriority w:val="0"/>
    <w:pPr>
      <w:jc w:val="both"/>
      <w:textAlignment w:val="baseline"/>
    </w:pPr>
    <w:rPr>
      <w:kern w:val="2"/>
      <w:sz w:val="18"/>
      <w:szCs w:val="18"/>
      <w:lang w:bidi="ar-SA"/>
    </w:rPr>
  </w:style>
  <w:style w:type="character" w:customStyle="1" w:styleId="30">
    <w:name w:val="UserStyle_10"/>
    <w:link w:val="29"/>
    <w:uiPriority w:val="0"/>
    <w:rPr>
      <w:kern w:val="2"/>
      <w:sz w:val="18"/>
      <w:szCs w:val="18"/>
    </w:rPr>
  </w:style>
  <w:style w:type="character" w:customStyle="1" w:styleId="31">
    <w:name w:val="UserStyle_11"/>
    <w:link w:val="1"/>
    <w:semiHidden/>
    <w:uiPriority w:val="0"/>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2020-05-11T06:59:00Z</dcterms:created>
  <dc:creator>Chenyf</dc:creator>
  <cp:lastModifiedBy>Chenyf</cp:lastModifiedBy>
  <dcterms:modified xsi:type="dcterms:W3CDTF">2020-05-13T05:16:27Z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