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" w:leftChars="-70" w:right="-191" w:rightChars="-91" w:hanging="151" w:hangingChars="50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</w:rPr>
        <w:t>2020</w:t>
      </w: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中山大学</w:t>
      </w: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附属第七医院硕士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研究生复试</w:t>
      </w:r>
    </w:p>
    <w:p>
      <w:pPr>
        <w:ind w:left="4" w:leftChars="-70" w:right="-191" w:rightChars="-91" w:hanging="151" w:hangingChars="50"/>
        <w:jc w:val="center"/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（第一轮）</w:t>
      </w:r>
    </w:p>
    <w:p>
      <w:pPr>
        <w:ind w:left="4" w:leftChars="-70" w:right="-191" w:rightChars="-91" w:hanging="151" w:hangingChars="50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工作安排与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注意事项</w:t>
      </w:r>
    </w:p>
    <w:p>
      <w:pPr>
        <w:numPr>
          <w:ilvl w:val="0"/>
          <w:numId w:val="1"/>
        </w:numPr>
        <w:ind w:right="-191" w:rightChars="-91"/>
        <w:rPr>
          <w:rFonts w:hint="eastAsia" w:ascii="仿宋" w:hAnsi="仿宋" w:eastAsia="仿宋" w:cs="仿宋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kern w:val="0"/>
          <w:sz w:val="30"/>
          <w:szCs w:val="30"/>
        </w:rPr>
        <w:t>复试形式与分值分配</w:t>
      </w:r>
    </w:p>
    <w:p>
      <w:pPr>
        <w:ind w:left="-8" w:leftChars="-4" w:right="-191" w:rightChars="-91"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复试为线上复试。复试内容包括综合评价、外语应用能力测试、专业能力及综合素质考核四个部分。复试成绩满分为500分，包括综合评价（满分100分）、外语应用能力测试（满分100分）、专业能力及综合素质考核（满分300分）。复试与初试各占总成绩的50%，最终结果按总成绩排名（总成绩相同情况时初试分高者排前），择优录取。</w:t>
      </w:r>
    </w:p>
    <w:p>
      <w:pPr>
        <w:ind w:left="-8" w:leftChars="-4" w:right="-191" w:rightChars="-91" w:firstLine="6" w:firstLineChars="2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二、</w:t>
      </w:r>
      <w:r>
        <w:rPr>
          <w:rFonts w:hint="eastAsia" w:ascii="仿宋" w:hAnsi="仿宋" w:eastAsia="仿宋" w:cs="仿宋"/>
          <w:b/>
          <w:color w:val="000000"/>
          <w:kern w:val="0"/>
          <w:sz w:val="30"/>
          <w:szCs w:val="30"/>
        </w:rPr>
        <w:t>复试时间、地点安排及注意事项</w:t>
      </w:r>
    </w:p>
    <w:p>
      <w:pPr>
        <w:spacing w:after="200" w:line="480" w:lineRule="exact"/>
        <w:ind w:left="-8" w:leftChars="-4" w:right="-191" w:rightChars="-91" w:firstLine="425" w:firstLineChars="15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（1）备考与复试顺序抽签：2020年5月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13-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日，复试小组秘书会一对一添加考生微信（尚未提供微信号的考生请提前将本人微信号发至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lwsw1993@163.com</w:t>
      </w:r>
      <w:r>
        <w:rPr>
          <w:rFonts w:hint="eastAsia" w:ascii="仿宋" w:hAnsi="仿宋" w:eastAsia="仿宋" w:cs="仿宋"/>
          <w:sz w:val="28"/>
          <w:szCs w:val="28"/>
        </w:rPr>
        <w:t>），请大家保持在线；2020年5月1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上午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10点起</w:t>
      </w:r>
      <w:r>
        <w:rPr>
          <w:rFonts w:hint="eastAsia" w:ascii="仿宋" w:hAnsi="仿宋" w:eastAsia="仿宋" w:cs="仿宋"/>
          <w:sz w:val="28"/>
          <w:szCs w:val="28"/>
        </w:rPr>
        <w:t>，复试秘书将与考生通过腾讯会议连线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备考、培训与调试</w:t>
      </w:r>
      <w:r>
        <w:rPr>
          <w:rFonts w:hint="eastAsia" w:ascii="仿宋" w:hAnsi="仿宋" w:eastAsia="仿宋" w:cs="仿宋"/>
          <w:sz w:val="28"/>
          <w:szCs w:val="28"/>
        </w:rPr>
        <w:t>（进入会议请先关闭摄像与音频），并抽取复试顺序编号。请考生务必记住复试顺序编号，复试将按照编号进行。</w:t>
      </w:r>
    </w:p>
    <w:p>
      <w:pPr>
        <w:spacing w:after="200" w:line="480" w:lineRule="exact"/>
        <w:ind w:left="-8" w:leftChars="-4" w:right="-191" w:rightChars="-91" w:firstLine="425" w:firstLineChars="15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（2）综合评价相关材料：2020年5月14日前，请提供本科学习成绩单、科研成果、竞赛获奖、社会服务等相关补充材料（要求以PDF的形式提交）。发送至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lwsw1993@163.com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after="200" w:line="480" w:lineRule="exact"/>
        <w:ind w:left="-8" w:leftChars="-4" w:right="-191" w:rightChars="-91" w:firstLine="425" w:firstLineChars="15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（3）线上面试：进行综合评价、外语应用能力、专业能力及综合素质考核。按编号顺次进行，20分钟/人。时间：2020年5月1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日；形式：腾讯会议在线进行（面试设备与监控设备需要同时连接）。</w:t>
      </w:r>
    </w:p>
    <w:p>
      <w:pPr>
        <w:spacing w:after="200" w:line="480" w:lineRule="exact"/>
        <w:ind w:left="-8" w:leftChars="-4" w:right="-191" w:rightChars="-91" w:firstLine="425" w:firstLineChars="152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一组：基础医学、外科学</w:t>
      </w:r>
    </w:p>
    <w:p>
      <w:pPr>
        <w:spacing w:after="200" w:line="480" w:lineRule="exact"/>
        <w:ind w:left="-8" w:leftChars="-4" w:right="-191" w:rightChars="-91" w:firstLine="425" w:firstLineChars="152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二组：神经病学、内科学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07"/>
        <w:gridCol w:w="2772"/>
        <w:gridCol w:w="2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307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时间</w:t>
            </w:r>
          </w:p>
        </w:tc>
        <w:tc>
          <w:tcPr>
            <w:tcW w:w="2772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事项</w:t>
            </w:r>
          </w:p>
        </w:tc>
        <w:tc>
          <w:tcPr>
            <w:tcW w:w="2443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307" w:type="dxa"/>
          </w:tcPr>
          <w:p>
            <w:pPr>
              <w:spacing w:after="200" w:line="480" w:lineRule="exact"/>
              <w:ind w:right="-191" w:rightChars="-91"/>
              <w:jc w:val="lef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5月15日上午10点</w:t>
            </w:r>
          </w:p>
        </w:tc>
        <w:tc>
          <w:tcPr>
            <w:tcW w:w="2772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研究生科组织考生进行网络备考与模拟</w:t>
            </w:r>
          </w:p>
        </w:tc>
        <w:tc>
          <w:tcPr>
            <w:tcW w:w="2443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行政楼401会议室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腾讯会议远程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307" w:type="dxa"/>
          </w:tcPr>
          <w:p>
            <w:pPr>
              <w:spacing w:after="200" w:line="480" w:lineRule="exact"/>
              <w:ind w:right="-191" w:rightChars="-91"/>
              <w:jc w:val="lef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5月19日8:30-11:30</w:t>
            </w:r>
          </w:p>
        </w:tc>
        <w:tc>
          <w:tcPr>
            <w:tcW w:w="2772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一组：正式远程面试</w:t>
            </w:r>
          </w:p>
        </w:tc>
        <w:tc>
          <w:tcPr>
            <w:tcW w:w="2443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行政楼401会议室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腾讯会议远程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307" w:type="dxa"/>
          </w:tcPr>
          <w:p>
            <w:pPr>
              <w:spacing w:after="200" w:line="480" w:lineRule="exact"/>
              <w:ind w:right="-191" w:rightChars="-91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5月19日14:30-17:30</w:t>
            </w:r>
          </w:p>
        </w:tc>
        <w:tc>
          <w:tcPr>
            <w:tcW w:w="2772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二组：正式远程面试</w:t>
            </w:r>
          </w:p>
        </w:tc>
        <w:tc>
          <w:tcPr>
            <w:tcW w:w="2443" w:type="dxa"/>
          </w:tcPr>
          <w:p>
            <w:pPr>
              <w:spacing w:after="200" w:line="480" w:lineRule="exact"/>
              <w:ind w:right="-191" w:rightChars="-91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行政楼401会议室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腾讯会议远程</w:t>
            </w:r>
          </w:p>
        </w:tc>
      </w:tr>
    </w:tbl>
    <w:p>
      <w:pPr>
        <w:spacing w:after="200" w:line="480" w:lineRule="exact"/>
        <w:ind w:left="-8" w:leftChars="-4" w:right="-191" w:rightChars="-91" w:firstLine="427" w:firstLineChars="15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注：因网络情况存在不确定性，请面试考生保持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5月19日在线、通讯畅通，预留时间，做好可能的延时准备。</w:t>
      </w:r>
    </w:p>
    <w:p>
      <w:pPr>
        <w:spacing w:after="200" w:line="480" w:lineRule="exact"/>
        <w:ind w:left="-8" w:leftChars="-4" w:right="-191" w:rightChars="-91"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（4）候考：复试当天，请按编号顺次提前15分钟进入腾讯会议在线候考室，并完成身份认证等准备工作（面试设备与监控设备需要同时连接）。【详见学校发布的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考生版</w:t>
      </w:r>
      <w:r>
        <w:rPr>
          <w:rFonts w:hint="eastAsia" w:ascii="仿宋" w:hAnsi="仿宋" w:eastAsia="仿宋" w:cs="仿宋"/>
          <w:sz w:val="28"/>
          <w:szCs w:val="28"/>
        </w:rPr>
        <w:t>操作指引】</w:t>
      </w:r>
    </w:p>
    <w:p>
      <w:pPr>
        <w:spacing w:after="200" w:line="480" w:lineRule="exact"/>
        <w:ind w:left="-8" w:leftChars="-4" w:right="-191" w:rightChars="-91" w:firstLine="565" w:firstLineChars="202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）如临时有时间调整，将提前通知考生。</w:t>
      </w:r>
    </w:p>
    <w:p>
      <w:pPr>
        <w:spacing w:after="200" w:line="480" w:lineRule="exact"/>
        <w:ind w:left="-8" w:leftChars="-4" w:right="-191" w:rightChars="-91" w:firstLine="565" w:firstLineChars="202"/>
        <w:rPr>
          <w:rFonts w:hint="eastAsia" w:ascii="仿宋" w:hAnsi="仿宋" w:eastAsia="仿宋" w:cs="仿宋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）第二轮复试安排待调剂工作完成后另行通知。</w:t>
      </w:r>
    </w:p>
    <w:p>
      <w:pPr>
        <w:spacing w:after="200" w:line="440" w:lineRule="exact"/>
        <w:ind w:left="-8" w:leftChars="-4" w:right="-191" w:rightChars="-91" w:firstLine="565" w:firstLineChars="202"/>
        <w:rPr>
          <w:rFonts w:hint="eastAsia" w:ascii="仿宋" w:hAnsi="仿宋" w:eastAsia="仿宋" w:cs="仿宋"/>
          <w:sz w:val="28"/>
          <w:szCs w:val="28"/>
        </w:rPr>
      </w:pPr>
    </w:p>
    <w:p>
      <w:pPr>
        <w:ind w:left="4" w:leftChars="-70" w:right="-191" w:rightChars="-91" w:hanging="151" w:hangingChars="50"/>
        <w:jc w:val="center"/>
        <w:rPr>
          <w:rFonts w:hint="eastAsia" w:ascii="仿宋" w:hAnsi="仿宋" w:eastAsia="仿宋" w:cs="仿宋"/>
          <w:b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u w:val="single"/>
          <w:lang w:eastAsia="zh-CN"/>
        </w:rPr>
        <w:t>注意事项</w:t>
      </w:r>
      <w:bookmarkStart w:id="0" w:name="_GoBack"/>
      <w:bookmarkEnd w:id="0"/>
    </w:p>
    <w:p>
      <w:pPr>
        <w:pStyle w:val="6"/>
        <w:numPr>
          <w:ilvl w:val="0"/>
          <w:numId w:val="2"/>
        </w:numPr>
        <w:spacing w:line="480" w:lineRule="exact"/>
        <w:ind w:left="414" w:right="-191" w:rightChars="-91" w:firstLineChars="0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请仔细阅读学校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研究生院官网</w:t>
      </w:r>
      <w:r>
        <w:rPr>
          <w:rFonts w:hint="eastAsia" w:ascii="仿宋" w:hAnsi="仿宋" w:eastAsia="仿宋" w:cs="仿宋"/>
          <w:sz w:val="28"/>
          <w:szCs w:val="28"/>
        </w:rPr>
        <w:t>发布的在线复试指引材料，并提前检查网络与设备状况。</w:t>
      </w:r>
      <w:r>
        <w:rPr>
          <w:rFonts w:hint="eastAsia" w:ascii="仿宋" w:hAnsi="仿宋" w:eastAsia="仿宋" w:cs="仿宋"/>
          <w:sz w:val="28"/>
          <w:szCs w:val="28"/>
          <w:u w:val="single"/>
        </w:rPr>
        <w:t>建议自行提前演练，尤其注意调试麦克风与扬声器。</w:t>
      </w:r>
    </w:p>
    <w:p>
      <w:pPr>
        <w:pStyle w:val="6"/>
        <w:numPr>
          <w:ilvl w:val="0"/>
          <w:numId w:val="2"/>
        </w:numPr>
        <w:spacing w:line="480" w:lineRule="exact"/>
        <w:ind w:left="414" w:right="-191" w:rightChars="-91" w:firstLineChars="0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综合评价相关材料将作为复试评分的依据之一，请如实认真准备。</w:t>
      </w:r>
      <w:r>
        <w:rPr>
          <w:rFonts w:hint="eastAsia" w:ascii="仿宋" w:hAnsi="仿宋" w:eastAsia="仿宋" w:cs="仿宋"/>
          <w:sz w:val="28"/>
          <w:szCs w:val="28"/>
          <w:u w:val="single"/>
        </w:rPr>
        <w:t>若发现造假行为的考生将取消复试资格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6"/>
        <w:numPr>
          <w:ilvl w:val="0"/>
          <w:numId w:val="2"/>
        </w:numPr>
        <w:spacing w:line="480" w:lineRule="exact"/>
        <w:ind w:left="414" w:right="-191" w:rightChars="-91" w:firstLineChars="0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面试过程请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严格遵守考试纪律</w:t>
      </w:r>
      <w:r>
        <w:rPr>
          <w:rFonts w:hint="eastAsia" w:ascii="仿宋" w:hAnsi="仿宋" w:eastAsia="仿宋" w:cs="仿宋"/>
          <w:sz w:val="28"/>
          <w:szCs w:val="28"/>
        </w:rPr>
        <w:t>，若发现作弊行为，考生将取消复试资格。</w:t>
      </w:r>
    </w:p>
    <w:p>
      <w:pPr>
        <w:ind w:left="-8" w:leftChars="-4" w:right="-191" w:rightChars="-91" w:firstLine="6" w:firstLineChars="2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四、招生秘书联系人方式</w:t>
      </w:r>
    </w:p>
    <w:p>
      <w:pPr>
        <w:ind w:left="-8" w:leftChars="-4" w:right="-191" w:rightChars="-91" w:firstLine="5" w:firstLineChars="2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李</w:t>
      </w:r>
      <w:r>
        <w:rPr>
          <w:rFonts w:hint="eastAsia" w:ascii="仿宋" w:hAnsi="仿宋" w:eastAsia="仿宋" w:cs="仿宋"/>
          <w:bCs/>
          <w:sz w:val="28"/>
          <w:szCs w:val="28"/>
        </w:rPr>
        <w:t>老师（电话：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0755-23242106、0755-81206117</w:t>
      </w:r>
      <w:r>
        <w:rPr>
          <w:rFonts w:hint="eastAsia" w:ascii="仿宋" w:hAnsi="仿宋" w:eastAsia="仿宋" w:cs="仿宋"/>
          <w:bCs/>
          <w:sz w:val="28"/>
          <w:szCs w:val="28"/>
        </w:rPr>
        <w:t>；邮箱：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lwsw1993@163.com</w:t>
      </w:r>
      <w:r>
        <w:rPr>
          <w:rFonts w:hint="eastAsia" w:ascii="仿宋" w:hAnsi="仿宋" w:eastAsia="仿宋" w:cs="仿宋"/>
          <w:bCs/>
          <w:sz w:val="28"/>
          <w:szCs w:val="28"/>
        </w:rPr>
        <w:t>），如有问题请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务必及时</w:t>
      </w:r>
      <w:r>
        <w:rPr>
          <w:rFonts w:hint="eastAsia" w:ascii="仿宋" w:hAnsi="仿宋" w:eastAsia="仿宋" w:cs="仿宋"/>
          <w:bCs/>
          <w:sz w:val="28"/>
          <w:szCs w:val="28"/>
        </w:rPr>
        <w:t>联系。</w:t>
      </w:r>
    </w:p>
    <w:p>
      <w:pPr>
        <w:ind w:left="-8" w:leftChars="-4" w:right="-191" w:rightChars="-91" w:firstLine="5" w:firstLineChars="2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本次考招联系邮箱地址：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lwsw1993@163.com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rPr>
          <w:rFonts w:hint="eastAsia" w:ascii="仿宋" w:hAnsi="仿宋" w:eastAsia="仿宋" w:cs="仿宋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33298"/>
    <w:multiLevelType w:val="multilevel"/>
    <w:tmpl w:val="48233298"/>
    <w:lvl w:ilvl="0" w:tentative="0">
      <w:start w:val="1"/>
      <w:numFmt w:val="bullet"/>
      <w:lvlText w:val=""/>
      <w:lvlJc w:val="left"/>
      <w:pPr>
        <w:ind w:left="41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3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5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7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09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1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3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5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72" w:hanging="420"/>
      </w:pPr>
      <w:rPr>
        <w:rFonts w:hint="default" w:ascii="Wingdings" w:hAnsi="Wingdings"/>
      </w:rPr>
    </w:lvl>
  </w:abstractNum>
  <w:abstractNum w:abstractNumId="1">
    <w:nsid w:val="63127326"/>
    <w:multiLevelType w:val="multilevel"/>
    <w:tmpl w:val="63127326"/>
    <w:lvl w:ilvl="0" w:tentative="0">
      <w:start w:val="1"/>
      <w:numFmt w:val="japaneseCounting"/>
      <w:lvlText w:val="%1、"/>
      <w:lvlJc w:val="left"/>
      <w:pPr>
        <w:tabs>
          <w:tab w:val="left" w:pos="718"/>
        </w:tabs>
        <w:ind w:left="718" w:hanging="7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38"/>
        </w:tabs>
        <w:ind w:left="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58"/>
        </w:tabs>
        <w:ind w:left="1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1678"/>
        </w:tabs>
        <w:ind w:left="1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098"/>
        </w:tabs>
        <w:ind w:left="2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18"/>
        </w:tabs>
        <w:ind w:left="2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2938"/>
        </w:tabs>
        <w:ind w:left="2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58"/>
        </w:tabs>
        <w:ind w:left="3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78"/>
        </w:tabs>
        <w:ind w:left="377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4743F"/>
    <w:rsid w:val="0D1B2A50"/>
    <w:rsid w:val="14220935"/>
    <w:rsid w:val="15F900B7"/>
    <w:rsid w:val="24DB3620"/>
    <w:rsid w:val="2CD246C1"/>
    <w:rsid w:val="3C394A5C"/>
    <w:rsid w:val="4CB1719B"/>
    <w:rsid w:val="58804D24"/>
    <w:rsid w:val="68C71C35"/>
    <w:rsid w:val="6EE66C88"/>
    <w:rsid w:val="6F095359"/>
    <w:rsid w:val="7DF86E25"/>
    <w:rsid w:val="7E12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阿白</cp:lastModifiedBy>
  <cp:lastPrinted>2020-05-13T01:30:00Z</cp:lastPrinted>
  <dcterms:modified xsi:type="dcterms:W3CDTF">2020-05-14T06:51:26Z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