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06B" w:rsidRDefault="009E29D8">
      <w:pPr>
        <w:spacing w:before="480" w:after="360" w:line="276" w:lineRule="auto"/>
        <w:jc w:val="center"/>
        <w:rPr>
          <w:rFonts w:eastAsia="仿宋_GB2312"/>
          <w:b/>
          <w:kern w:val="0"/>
          <w:sz w:val="30"/>
          <w:szCs w:val="30"/>
        </w:rPr>
      </w:pPr>
      <w:bookmarkStart w:id="0" w:name="_GoBack"/>
      <w:r>
        <w:rPr>
          <w:rFonts w:eastAsia="仿宋_GB2312"/>
          <w:b/>
          <w:kern w:val="0"/>
          <w:sz w:val="30"/>
          <w:szCs w:val="30"/>
        </w:rPr>
        <w:t>2020</w:t>
      </w:r>
      <w:r>
        <w:rPr>
          <w:rFonts w:eastAsia="仿宋_GB2312"/>
          <w:b/>
          <w:kern w:val="0"/>
          <w:sz w:val="30"/>
          <w:szCs w:val="30"/>
        </w:rPr>
        <w:t>年电子科技大学信息与软件工程学院硕士研究生复试调剂办法（第二批）</w:t>
      </w:r>
      <w:bookmarkEnd w:id="0"/>
    </w:p>
    <w:p w:rsidR="00A2506B" w:rsidRDefault="009E29D8">
      <w:pPr>
        <w:pStyle w:val="af3"/>
        <w:numPr>
          <w:ilvl w:val="0"/>
          <w:numId w:val="1"/>
        </w:numPr>
        <w:spacing w:line="276" w:lineRule="auto"/>
        <w:ind w:firstLineChars="0"/>
        <w:jc w:val="left"/>
        <w:rPr>
          <w:rFonts w:eastAsia="仿宋_GB2312"/>
          <w:b/>
          <w:sz w:val="24"/>
          <w:szCs w:val="24"/>
          <w:shd w:val="clear" w:color="auto" w:fill="FFFFFF"/>
        </w:rPr>
      </w:pPr>
      <w:r>
        <w:rPr>
          <w:rFonts w:eastAsia="仿宋_GB2312"/>
          <w:b/>
          <w:sz w:val="24"/>
          <w:szCs w:val="24"/>
        </w:rPr>
        <w:t>调剂专业：电子信息</w:t>
      </w:r>
      <w:r>
        <w:rPr>
          <w:rFonts w:eastAsia="仿宋_GB2312"/>
          <w:b/>
          <w:sz w:val="24"/>
          <w:szCs w:val="24"/>
        </w:rPr>
        <w:t>085400</w:t>
      </w:r>
      <w:r>
        <w:rPr>
          <w:rFonts w:eastAsia="仿宋_GB2312"/>
          <w:b/>
          <w:sz w:val="24"/>
          <w:szCs w:val="24"/>
        </w:rPr>
        <w:t>（非全日制）</w:t>
      </w:r>
    </w:p>
    <w:p w:rsidR="00A2506B" w:rsidRDefault="009E29D8">
      <w:pPr>
        <w:spacing w:line="276" w:lineRule="auto"/>
        <w:jc w:val="left"/>
        <w:rPr>
          <w:rFonts w:eastAsia="仿宋_GB2312"/>
          <w:b/>
          <w:kern w:val="0"/>
          <w:sz w:val="24"/>
          <w:szCs w:val="24"/>
        </w:rPr>
      </w:pPr>
      <w:r>
        <w:rPr>
          <w:rFonts w:eastAsia="仿宋_GB2312"/>
          <w:b/>
          <w:kern w:val="0"/>
          <w:sz w:val="24"/>
          <w:szCs w:val="24"/>
        </w:rPr>
        <w:t>调剂分数线：</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998"/>
        <w:gridCol w:w="851"/>
        <w:gridCol w:w="705"/>
        <w:gridCol w:w="843"/>
        <w:gridCol w:w="861"/>
        <w:gridCol w:w="1134"/>
      </w:tblGrid>
      <w:tr w:rsidR="00A2506B">
        <w:trPr>
          <w:trHeight w:val="373"/>
          <w:jc w:val="center"/>
        </w:trPr>
        <w:tc>
          <w:tcPr>
            <w:tcW w:w="2830" w:type="dxa"/>
            <w:gridSpan w:val="2"/>
            <w:shd w:val="clear" w:color="auto" w:fill="auto"/>
            <w:vAlign w:val="center"/>
          </w:tcPr>
          <w:p w:rsidR="00A2506B" w:rsidRDefault="009E29D8">
            <w:pPr>
              <w:spacing w:line="276" w:lineRule="auto"/>
              <w:jc w:val="center"/>
              <w:rPr>
                <w:rFonts w:eastAsia="仿宋_GB2312"/>
                <w:bCs/>
                <w:kern w:val="0"/>
                <w:sz w:val="24"/>
                <w:szCs w:val="24"/>
              </w:rPr>
            </w:pPr>
            <w:r>
              <w:rPr>
                <w:rFonts w:eastAsia="仿宋_GB2312"/>
                <w:sz w:val="24"/>
                <w:szCs w:val="24"/>
                <w:shd w:val="clear" w:color="auto" w:fill="FFFFFF"/>
              </w:rPr>
              <w:t>专业</w:t>
            </w:r>
          </w:p>
        </w:tc>
        <w:tc>
          <w:tcPr>
            <w:tcW w:w="998" w:type="dxa"/>
            <w:shd w:val="clear" w:color="auto" w:fill="auto"/>
            <w:vAlign w:val="center"/>
          </w:tcPr>
          <w:p w:rsidR="00A2506B" w:rsidRDefault="009E29D8">
            <w:pPr>
              <w:widowControl/>
              <w:spacing w:line="276" w:lineRule="auto"/>
              <w:jc w:val="center"/>
              <w:rPr>
                <w:rFonts w:eastAsia="仿宋_GB2312"/>
                <w:bCs/>
                <w:kern w:val="0"/>
                <w:sz w:val="24"/>
                <w:szCs w:val="24"/>
              </w:rPr>
            </w:pPr>
            <w:r>
              <w:rPr>
                <w:rFonts w:eastAsia="仿宋_GB2312"/>
                <w:bCs/>
                <w:kern w:val="0"/>
                <w:sz w:val="24"/>
                <w:szCs w:val="24"/>
              </w:rPr>
              <w:t>第一单元</w:t>
            </w:r>
          </w:p>
        </w:tc>
        <w:tc>
          <w:tcPr>
            <w:tcW w:w="851" w:type="dxa"/>
            <w:shd w:val="clear" w:color="auto" w:fill="auto"/>
            <w:vAlign w:val="center"/>
          </w:tcPr>
          <w:p w:rsidR="00A2506B" w:rsidRDefault="009E29D8">
            <w:pPr>
              <w:widowControl/>
              <w:spacing w:line="276" w:lineRule="auto"/>
              <w:jc w:val="center"/>
              <w:rPr>
                <w:rFonts w:eastAsia="仿宋_GB2312"/>
                <w:bCs/>
                <w:kern w:val="0"/>
                <w:sz w:val="24"/>
                <w:szCs w:val="24"/>
              </w:rPr>
            </w:pPr>
            <w:r>
              <w:rPr>
                <w:rFonts w:eastAsia="仿宋_GB2312"/>
                <w:bCs/>
                <w:kern w:val="0"/>
                <w:sz w:val="24"/>
                <w:szCs w:val="24"/>
              </w:rPr>
              <w:t>第二单元</w:t>
            </w:r>
          </w:p>
        </w:tc>
        <w:tc>
          <w:tcPr>
            <w:tcW w:w="705" w:type="dxa"/>
            <w:shd w:val="clear" w:color="auto" w:fill="auto"/>
            <w:vAlign w:val="center"/>
          </w:tcPr>
          <w:p w:rsidR="00A2506B" w:rsidRDefault="009E29D8">
            <w:pPr>
              <w:widowControl/>
              <w:spacing w:line="276" w:lineRule="auto"/>
              <w:jc w:val="center"/>
              <w:rPr>
                <w:rFonts w:eastAsia="仿宋_GB2312"/>
                <w:bCs/>
                <w:kern w:val="0"/>
                <w:sz w:val="24"/>
                <w:szCs w:val="24"/>
              </w:rPr>
            </w:pPr>
            <w:r>
              <w:rPr>
                <w:rFonts w:eastAsia="仿宋_GB2312"/>
                <w:bCs/>
                <w:kern w:val="0"/>
                <w:sz w:val="24"/>
                <w:szCs w:val="24"/>
              </w:rPr>
              <w:t>第三单元</w:t>
            </w:r>
          </w:p>
        </w:tc>
        <w:tc>
          <w:tcPr>
            <w:tcW w:w="843" w:type="dxa"/>
            <w:shd w:val="clear" w:color="auto" w:fill="auto"/>
            <w:vAlign w:val="center"/>
          </w:tcPr>
          <w:p w:rsidR="00A2506B" w:rsidRDefault="009E29D8">
            <w:pPr>
              <w:widowControl/>
              <w:spacing w:line="276" w:lineRule="auto"/>
              <w:jc w:val="center"/>
              <w:rPr>
                <w:rFonts w:eastAsia="仿宋_GB2312"/>
                <w:bCs/>
                <w:kern w:val="0"/>
                <w:sz w:val="24"/>
                <w:szCs w:val="24"/>
              </w:rPr>
            </w:pPr>
            <w:r>
              <w:rPr>
                <w:rFonts w:eastAsia="仿宋_GB2312"/>
                <w:bCs/>
                <w:kern w:val="0"/>
                <w:sz w:val="24"/>
                <w:szCs w:val="24"/>
              </w:rPr>
              <w:t>第四单元</w:t>
            </w:r>
          </w:p>
        </w:tc>
        <w:tc>
          <w:tcPr>
            <w:tcW w:w="861" w:type="dxa"/>
            <w:shd w:val="clear" w:color="auto" w:fill="auto"/>
            <w:vAlign w:val="center"/>
          </w:tcPr>
          <w:p w:rsidR="00A2506B" w:rsidRDefault="009E29D8">
            <w:pPr>
              <w:widowControl/>
              <w:spacing w:line="276" w:lineRule="auto"/>
              <w:jc w:val="center"/>
              <w:rPr>
                <w:rFonts w:eastAsia="仿宋_GB2312"/>
                <w:bCs/>
                <w:kern w:val="0"/>
                <w:sz w:val="24"/>
                <w:szCs w:val="24"/>
              </w:rPr>
            </w:pPr>
            <w:r>
              <w:rPr>
                <w:rFonts w:eastAsia="仿宋_GB2312"/>
                <w:bCs/>
                <w:kern w:val="0"/>
                <w:sz w:val="24"/>
                <w:szCs w:val="24"/>
              </w:rPr>
              <w:t>总分</w:t>
            </w:r>
          </w:p>
        </w:tc>
        <w:tc>
          <w:tcPr>
            <w:tcW w:w="1134" w:type="dxa"/>
            <w:shd w:val="clear" w:color="auto" w:fill="auto"/>
            <w:vAlign w:val="center"/>
          </w:tcPr>
          <w:p w:rsidR="00A2506B" w:rsidRDefault="009E29D8">
            <w:pPr>
              <w:widowControl/>
              <w:spacing w:line="276" w:lineRule="auto"/>
              <w:jc w:val="center"/>
              <w:rPr>
                <w:rFonts w:eastAsia="仿宋_GB2312"/>
                <w:bCs/>
                <w:kern w:val="0"/>
                <w:sz w:val="24"/>
                <w:szCs w:val="24"/>
              </w:rPr>
            </w:pPr>
            <w:r>
              <w:rPr>
                <w:rFonts w:eastAsia="仿宋_GB2312"/>
                <w:bCs/>
                <w:kern w:val="0"/>
                <w:sz w:val="24"/>
                <w:szCs w:val="24"/>
              </w:rPr>
              <w:t>拟接收调剂人数</w:t>
            </w:r>
          </w:p>
        </w:tc>
      </w:tr>
      <w:tr w:rsidR="00A2506B">
        <w:trPr>
          <w:trHeight w:val="476"/>
          <w:jc w:val="center"/>
        </w:trPr>
        <w:tc>
          <w:tcPr>
            <w:tcW w:w="1129" w:type="dxa"/>
            <w:shd w:val="clear" w:color="auto" w:fill="auto"/>
            <w:vAlign w:val="center"/>
          </w:tcPr>
          <w:p w:rsidR="00A2506B" w:rsidRDefault="009E29D8">
            <w:pPr>
              <w:widowControl/>
              <w:spacing w:line="276" w:lineRule="auto"/>
              <w:jc w:val="center"/>
              <w:rPr>
                <w:rFonts w:eastAsia="仿宋_GB2312"/>
                <w:kern w:val="0"/>
                <w:sz w:val="24"/>
                <w:szCs w:val="24"/>
              </w:rPr>
            </w:pPr>
            <w:r>
              <w:rPr>
                <w:rFonts w:eastAsia="仿宋_GB2312"/>
                <w:kern w:val="0"/>
                <w:sz w:val="24"/>
                <w:szCs w:val="24"/>
              </w:rPr>
              <w:t>085400</w:t>
            </w:r>
          </w:p>
        </w:tc>
        <w:tc>
          <w:tcPr>
            <w:tcW w:w="1701" w:type="dxa"/>
            <w:shd w:val="clear" w:color="auto" w:fill="auto"/>
            <w:vAlign w:val="center"/>
          </w:tcPr>
          <w:p w:rsidR="00A2506B" w:rsidRDefault="009E29D8">
            <w:pPr>
              <w:widowControl/>
              <w:spacing w:line="276" w:lineRule="auto"/>
              <w:jc w:val="center"/>
              <w:rPr>
                <w:rFonts w:eastAsia="仿宋_GB2312"/>
                <w:kern w:val="0"/>
                <w:sz w:val="24"/>
                <w:szCs w:val="24"/>
              </w:rPr>
            </w:pPr>
            <w:r>
              <w:rPr>
                <w:rFonts w:eastAsia="仿宋_GB2312"/>
                <w:kern w:val="0"/>
                <w:sz w:val="24"/>
                <w:szCs w:val="24"/>
              </w:rPr>
              <w:t>电子信息</w:t>
            </w:r>
          </w:p>
          <w:p w:rsidR="00A2506B" w:rsidRDefault="009E29D8">
            <w:pPr>
              <w:widowControl/>
              <w:spacing w:line="276" w:lineRule="auto"/>
              <w:jc w:val="center"/>
              <w:rPr>
                <w:rFonts w:eastAsia="仿宋_GB2312"/>
                <w:kern w:val="0"/>
                <w:sz w:val="24"/>
                <w:szCs w:val="24"/>
              </w:rPr>
            </w:pPr>
            <w:r>
              <w:rPr>
                <w:rFonts w:eastAsia="仿宋_GB2312"/>
                <w:kern w:val="0"/>
                <w:sz w:val="24"/>
                <w:szCs w:val="24"/>
              </w:rPr>
              <w:t>（非全日制）</w:t>
            </w:r>
            <w:r>
              <w:rPr>
                <w:rFonts w:eastAsia="仿宋_GB2312"/>
                <w:kern w:val="0"/>
                <w:sz w:val="24"/>
                <w:szCs w:val="24"/>
              </w:rPr>
              <w:t xml:space="preserve"> </w:t>
            </w:r>
          </w:p>
        </w:tc>
        <w:tc>
          <w:tcPr>
            <w:tcW w:w="998" w:type="dxa"/>
            <w:shd w:val="clear" w:color="auto" w:fill="auto"/>
            <w:vAlign w:val="center"/>
          </w:tcPr>
          <w:p w:rsidR="00A2506B" w:rsidRDefault="009E29D8">
            <w:pPr>
              <w:widowControl/>
              <w:spacing w:line="276" w:lineRule="auto"/>
              <w:jc w:val="center"/>
              <w:rPr>
                <w:rFonts w:eastAsia="仿宋_GB2312"/>
                <w:kern w:val="0"/>
                <w:sz w:val="24"/>
                <w:szCs w:val="24"/>
              </w:rPr>
            </w:pPr>
            <w:r>
              <w:rPr>
                <w:rFonts w:eastAsia="仿宋_GB2312"/>
                <w:kern w:val="0"/>
                <w:sz w:val="24"/>
                <w:szCs w:val="24"/>
              </w:rPr>
              <w:t>45</w:t>
            </w:r>
          </w:p>
        </w:tc>
        <w:tc>
          <w:tcPr>
            <w:tcW w:w="851" w:type="dxa"/>
            <w:shd w:val="clear" w:color="auto" w:fill="auto"/>
            <w:vAlign w:val="center"/>
          </w:tcPr>
          <w:p w:rsidR="00A2506B" w:rsidRDefault="009E29D8">
            <w:pPr>
              <w:widowControl/>
              <w:spacing w:line="276" w:lineRule="auto"/>
              <w:jc w:val="center"/>
              <w:rPr>
                <w:rFonts w:eastAsia="仿宋_GB2312"/>
                <w:kern w:val="0"/>
                <w:sz w:val="24"/>
                <w:szCs w:val="24"/>
              </w:rPr>
            </w:pPr>
            <w:r>
              <w:rPr>
                <w:rFonts w:eastAsia="仿宋_GB2312"/>
                <w:kern w:val="0"/>
                <w:sz w:val="24"/>
                <w:szCs w:val="24"/>
              </w:rPr>
              <w:t>45</w:t>
            </w:r>
          </w:p>
        </w:tc>
        <w:tc>
          <w:tcPr>
            <w:tcW w:w="705" w:type="dxa"/>
            <w:shd w:val="clear" w:color="auto" w:fill="auto"/>
            <w:vAlign w:val="center"/>
          </w:tcPr>
          <w:p w:rsidR="00A2506B" w:rsidRDefault="009E29D8">
            <w:pPr>
              <w:widowControl/>
              <w:spacing w:line="276" w:lineRule="auto"/>
              <w:jc w:val="center"/>
              <w:rPr>
                <w:rFonts w:eastAsia="仿宋_GB2312"/>
                <w:kern w:val="0"/>
                <w:sz w:val="24"/>
                <w:szCs w:val="24"/>
              </w:rPr>
            </w:pPr>
            <w:r>
              <w:rPr>
                <w:rFonts w:eastAsia="仿宋_GB2312"/>
                <w:kern w:val="0"/>
                <w:sz w:val="24"/>
                <w:szCs w:val="24"/>
              </w:rPr>
              <w:t>60</w:t>
            </w:r>
          </w:p>
        </w:tc>
        <w:tc>
          <w:tcPr>
            <w:tcW w:w="843" w:type="dxa"/>
            <w:shd w:val="clear" w:color="auto" w:fill="auto"/>
            <w:vAlign w:val="center"/>
          </w:tcPr>
          <w:p w:rsidR="00A2506B" w:rsidRDefault="009E29D8">
            <w:pPr>
              <w:widowControl/>
              <w:spacing w:line="276" w:lineRule="auto"/>
              <w:jc w:val="center"/>
              <w:rPr>
                <w:rFonts w:eastAsia="仿宋_GB2312"/>
                <w:kern w:val="0"/>
                <w:sz w:val="24"/>
                <w:szCs w:val="24"/>
              </w:rPr>
            </w:pPr>
            <w:r>
              <w:rPr>
                <w:rFonts w:eastAsia="仿宋_GB2312"/>
                <w:kern w:val="0"/>
                <w:sz w:val="24"/>
                <w:szCs w:val="24"/>
              </w:rPr>
              <w:t>68</w:t>
            </w:r>
          </w:p>
        </w:tc>
        <w:tc>
          <w:tcPr>
            <w:tcW w:w="861" w:type="dxa"/>
            <w:shd w:val="clear" w:color="auto" w:fill="auto"/>
            <w:vAlign w:val="center"/>
          </w:tcPr>
          <w:p w:rsidR="00A2506B" w:rsidRDefault="009E29D8">
            <w:pPr>
              <w:widowControl/>
              <w:spacing w:line="276" w:lineRule="auto"/>
              <w:jc w:val="center"/>
              <w:rPr>
                <w:rFonts w:eastAsia="仿宋_GB2312"/>
                <w:kern w:val="0"/>
                <w:sz w:val="24"/>
                <w:szCs w:val="24"/>
              </w:rPr>
            </w:pPr>
            <w:r>
              <w:rPr>
                <w:rFonts w:eastAsia="仿宋_GB2312"/>
                <w:kern w:val="0"/>
                <w:sz w:val="24"/>
                <w:szCs w:val="24"/>
              </w:rPr>
              <w:t>300</w:t>
            </w:r>
          </w:p>
        </w:tc>
        <w:tc>
          <w:tcPr>
            <w:tcW w:w="1134" w:type="dxa"/>
            <w:vAlign w:val="center"/>
          </w:tcPr>
          <w:p w:rsidR="00A2506B" w:rsidRDefault="009E29D8">
            <w:pPr>
              <w:spacing w:line="276" w:lineRule="auto"/>
              <w:jc w:val="center"/>
              <w:rPr>
                <w:rFonts w:eastAsia="仿宋_GB2312"/>
                <w:kern w:val="0"/>
                <w:sz w:val="24"/>
                <w:szCs w:val="24"/>
              </w:rPr>
            </w:pPr>
            <w:r>
              <w:rPr>
                <w:rFonts w:eastAsia="仿宋_GB2312" w:hint="eastAsia"/>
                <w:kern w:val="0"/>
                <w:sz w:val="24"/>
                <w:szCs w:val="24"/>
              </w:rPr>
              <w:t>49</w:t>
            </w:r>
          </w:p>
        </w:tc>
      </w:tr>
    </w:tbl>
    <w:p w:rsidR="00A2506B" w:rsidRDefault="009E29D8">
      <w:pPr>
        <w:spacing w:before="240" w:after="240" w:line="276" w:lineRule="auto"/>
        <w:rPr>
          <w:rFonts w:eastAsia="仿宋_GB2312"/>
          <w:b/>
          <w:color w:val="333333"/>
          <w:sz w:val="24"/>
          <w:szCs w:val="24"/>
          <w:shd w:val="clear" w:color="auto" w:fill="FFFFFF"/>
        </w:rPr>
      </w:pPr>
      <w:r>
        <w:rPr>
          <w:rFonts w:eastAsia="仿宋_GB2312"/>
          <w:b/>
          <w:color w:val="333333"/>
          <w:sz w:val="24"/>
          <w:szCs w:val="24"/>
          <w:shd w:val="clear" w:color="auto" w:fill="FFFFFF"/>
        </w:rPr>
        <w:t>调剂要求：</w:t>
      </w:r>
    </w:p>
    <w:p w:rsidR="00A2506B" w:rsidRDefault="009E29D8">
      <w:pPr>
        <w:spacing w:before="240" w:after="240" w:line="276" w:lineRule="auto"/>
        <w:rPr>
          <w:rFonts w:eastAsia="仿宋_GB2312"/>
          <w:color w:val="333333"/>
          <w:sz w:val="24"/>
          <w:szCs w:val="24"/>
          <w:shd w:val="clear" w:color="auto" w:fill="FFFFFF"/>
        </w:rPr>
      </w:pPr>
      <w:r>
        <w:rPr>
          <w:rFonts w:eastAsia="仿宋_GB2312"/>
          <w:color w:val="333333"/>
          <w:sz w:val="24"/>
          <w:szCs w:val="24"/>
          <w:shd w:val="clear" w:color="auto" w:fill="FFFFFF"/>
        </w:rPr>
        <w:t>1</w:t>
      </w:r>
      <w:r>
        <w:rPr>
          <w:rFonts w:eastAsia="仿宋_GB2312" w:hint="eastAsia"/>
          <w:color w:val="333333"/>
          <w:sz w:val="24"/>
          <w:szCs w:val="24"/>
          <w:shd w:val="clear" w:color="auto" w:fill="FFFFFF"/>
        </w:rPr>
        <w:t>、</w:t>
      </w:r>
      <w:r>
        <w:rPr>
          <w:rFonts w:eastAsia="仿宋_GB2312"/>
          <w:color w:val="333333"/>
          <w:sz w:val="24"/>
          <w:szCs w:val="24"/>
          <w:shd w:val="clear" w:color="auto" w:fill="FFFFFF"/>
        </w:rPr>
        <w:t>初试分数满足我院复试分数线；</w:t>
      </w:r>
      <w:r>
        <w:rPr>
          <w:rFonts w:eastAsia="仿宋_GB2312" w:hint="eastAsia"/>
          <w:color w:val="333333"/>
          <w:sz w:val="24"/>
          <w:szCs w:val="24"/>
          <w:shd w:val="clear" w:color="auto" w:fill="FFFFFF"/>
        </w:rPr>
        <w:t>初试科目满足如下条件：</w:t>
      </w:r>
    </w:p>
    <w:tbl>
      <w:tblPr>
        <w:tblW w:w="8822" w:type="dxa"/>
        <w:jc w:val="center"/>
        <w:tblLook w:val="04A0" w:firstRow="1" w:lastRow="0" w:firstColumn="1" w:lastColumn="0" w:noHBand="0" w:noVBand="1"/>
      </w:tblPr>
      <w:tblGrid>
        <w:gridCol w:w="2122"/>
        <w:gridCol w:w="1370"/>
        <w:gridCol w:w="1816"/>
        <w:gridCol w:w="3514"/>
      </w:tblGrid>
      <w:tr w:rsidR="00A2506B">
        <w:trPr>
          <w:trHeight w:val="711"/>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06B" w:rsidRDefault="009E29D8">
            <w:pPr>
              <w:widowControl/>
              <w:spacing w:line="276" w:lineRule="auto"/>
              <w:jc w:val="center"/>
              <w:rPr>
                <w:rFonts w:ascii="仿宋" w:eastAsia="仿宋" w:hAnsi="仿宋"/>
                <w:color w:val="000000"/>
                <w:kern w:val="0"/>
                <w:sz w:val="24"/>
                <w:szCs w:val="24"/>
              </w:rPr>
            </w:pPr>
            <w:r>
              <w:rPr>
                <w:rFonts w:ascii="仿宋" w:eastAsia="仿宋" w:hAnsi="仿宋"/>
                <w:color w:val="000000"/>
                <w:kern w:val="0"/>
                <w:sz w:val="24"/>
                <w:szCs w:val="24"/>
              </w:rPr>
              <w:t>第一单元</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A2506B" w:rsidRDefault="009E29D8">
            <w:pPr>
              <w:widowControl/>
              <w:spacing w:line="276" w:lineRule="auto"/>
              <w:jc w:val="center"/>
              <w:rPr>
                <w:rFonts w:ascii="仿宋" w:eastAsia="仿宋" w:hAnsi="仿宋"/>
                <w:color w:val="000000"/>
                <w:kern w:val="0"/>
                <w:sz w:val="24"/>
                <w:szCs w:val="24"/>
              </w:rPr>
            </w:pPr>
            <w:r>
              <w:rPr>
                <w:rFonts w:ascii="仿宋" w:eastAsia="仿宋" w:hAnsi="仿宋"/>
                <w:color w:val="000000"/>
                <w:kern w:val="0"/>
                <w:sz w:val="24"/>
                <w:szCs w:val="24"/>
              </w:rPr>
              <w:t>第二单元</w:t>
            </w:r>
          </w:p>
        </w:tc>
        <w:tc>
          <w:tcPr>
            <w:tcW w:w="1816" w:type="dxa"/>
            <w:tcBorders>
              <w:top w:val="single" w:sz="4" w:space="0" w:color="auto"/>
              <w:left w:val="nil"/>
              <w:bottom w:val="single" w:sz="4" w:space="0" w:color="auto"/>
              <w:right w:val="single" w:sz="4" w:space="0" w:color="auto"/>
            </w:tcBorders>
            <w:shd w:val="clear" w:color="auto" w:fill="auto"/>
            <w:noWrap/>
            <w:vAlign w:val="center"/>
          </w:tcPr>
          <w:p w:rsidR="00A2506B" w:rsidRDefault="009E29D8">
            <w:pPr>
              <w:widowControl/>
              <w:spacing w:line="276" w:lineRule="auto"/>
              <w:jc w:val="center"/>
              <w:rPr>
                <w:rFonts w:ascii="仿宋" w:eastAsia="仿宋" w:hAnsi="仿宋"/>
                <w:color w:val="000000"/>
                <w:kern w:val="0"/>
                <w:sz w:val="24"/>
                <w:szCs w:val="24"/>
              </w:rPr>
            </w:pPr>
            <w:r>
              <w:rPr>
                <w:rFonts w:ascii="仿宋" w:eastAsia="仿宋" w:hAnsi="仿宋"/>
                <w:color w:val="000000"/>
                <w:kern w:val="0"/>
                <w:sz w:val="24"/>
                <w:szCs w:val="24"/>
              </w:rPr>
              <w:t>第三单元</w:t>
            </w:r>
          </w:p>
        </w:tc>
        <w:tc>
          <w:tcPr>
            <w:tcW w:w="3514" w:type="dxa"/>
            <w:tcBorders>
              <w:top w:val="single" w:sz="4" w:space="0" w:color="auto"/>
              <w:left w:val="nil"/>
              <w:bottom w:val="single" w:sz="4" w:space="0" w:color="auto"/>
              <w:right w:val="single" w:sz="4" w:space="0" w:color="auto"/>
            </w:tcBorders>
            <w:shd w:val="clear" w:color="auto" w:fill="auto"/>
            <w:noWrap/>
            <w:vAlign w:val="center"/>
          </w:tcPr>
          <w:p w:rsidR="00A2506B" w:rsidRDefault="009E29D8">
            <w:pPr>
              <w:widowControl/>
              <w:spacing w:line="276" w:lineRule="auto"/>
              <w:jc w:val="center"/>
              <w:rPr>
                <w:rFonts w:ascii="仿宋" w:eastAsia="仿宋" w:hAnsi="仿宋"/>
                <w:color w:val="000000"/>
                <w:kern w:val="0"/>
                <w:sz w:val="24"/>
                <w:szCs w:val="24"/>
              </w:rPr>
            </w:pPr>
            <w:r>
              <w:rPr>
                <w:rFonts w:ascii="仿宋" w:eastAsia="仿宋" w:hAnsi="仿宋"/>
                <w:color w:val="000000"/>
                <w:kern w:val="0"/>
                <w:sz w:val="24"/>
                <w:szCs w:val="24"/>
              </w:rPr>
              <w:t>第四单元（任一科）</w:t>
            </w:r>
          </w:p>
        </w:tc>
      </w:tr>
      <w:tr w:rsidR="00A2506B">
        <w:trPr>
          <w:trHeight w:val="365"/>
          <w:jc w:val="center"/>
        </w:trPr>
        <w:tc>
          <w:tcPr>
            <w:tcW w:w="2122" w:type="dxa"/>
            <w:vMerge w:val="restart"/>
            <w:tcBorders>
              <w:top w:val="nil"/>
              <w:left w:val="single" w:sz="4" w:space="0" w:color="auto"/>
              <w:bottom w:val="single" w:sz="4" w:space="0" w:color="auto"/>
              <w:right w:val="single" w:sz="4" w:space="0" w:color="auto"/>
            </w:tcBorders>
            <w:vAlign w:val="center"/>
          </w:tcPr>
          <w:p w:rsidR="00A2506B" w:rsidRDefault="009E29D8">
            <w:pPr>
              <w:widowControl/>
              <w:spacing w:line="276" w:lineRule="auto"/>
              <w:jc w:val="left"/>
              <w:rPr>
                <w:rFonts w:ascii="仿宋" w:eastAsia="仿宋" w:hAnsi="仿宋"/>
                <w:color w:val="000000"/>
                <w:kern w:val="0"/>
                <w:sz w:val="24"/>
                <w:szCs w:val="24"/>
              </w:rPr>
            </w:pPr>
            <w:r>
              <w:rPr>
                <w:rFonts w:ascii="仿宋" w:eastAsia="仿宋" w:hAnsi="仿宋" w:hint="eastAsia"/>
                <w:color w:val="000000"/>
                <w:kern w:val="0"/>
                <w:sz w:val="24"/>
                <w:szCs w:val="24"/>
              </w:rPr>
              <w:t>101</w:t>
            </w:r>
            <w:r>
              <w:rPr>
                <w:rFonts w:ascii="仿宋" w:eastAsia="仿宋" w:hAnsi="仿宋" w:hint="eastAsia"/>
                <w:color w:val="000000"/>
                <w:kern w:val="0"/>
                <w:sz w:val="24"/>
                <w:szCs w:val="24"/>
              </w:rPr>
              <w:t>思想政治理论</w:t>
            </w:r>
          </w:p>
        </w:tc>
        <w:tc>
          <w:tcPr>
            <w:tcW w:w="1370" w:type="dxa"/>
            <w:vMerge w:val="restart"/>
            <w:tcBorders>
              <w:top w:val="nil"/>
              <w:left w:val="single" w:sz="4" w:space="0" w:color="auto"/>
              <w:bottom w:val="single" w:sz="4" w:space="0" w:color="auto"/>
              <w:right w:val="single" w:sz="4" w:space="0" w:color="auto"/>
            </w:tcBorders>
            <w:vAlign w:val="center"/>
          </w:tcPr>
          <w:p w:rsidR="00A2506B" w:rsidRDefault="009E29D8">
            <w:pPr>
              <w:widowControl/>
              <w:spacing w:line="276" w:lineRule="auto"/>
              <w:jc w:val="left"/>
              <w:rPr>
                <w:rFonts w:ascii="仿宋" w:eastAsia="仿宋" w:hAnsi="仿宋"/>
                <w:color w:val="000000"/>
                <w:kern w:val="0"/>
                <w:sz w:val="24"/>
                <w:szCs w:val="24"/>
              </w:rPr>
            </w:pPr>
            <w:r>
              <w:rPr>
                <w:rFonts w:ascii="仿宋" w:eastAsia="仿宋" w:hAnsi="仿宋" w:hint="eastAsia"/>
                <w:color w:val="000000"/>
                <w:kern w:val="0"/>
                <w:sz w:val="24"/>
                <w:szCs w:val="24"/>
              </w:rPr>
              <w:t>201</w:t>
            </w:r>
            <w:r>
              <w:rPr>
                <w:rFonts w:ascii="仿宋" w:eastAsia="仿宋" w:hAnsi="仿宋" w:hint="eastAsia"/>
                <w:color w:val="000000"/>
                <w:kern w:val="0"/>
                <w:sz w:val="24"/>
                <w:szCs w:val="24"/>
              </w:rPr>
              <w:t>英语</w:t>
            </w:r>
            <w:proofErr w:type="gramStart"/>
            <w:r>
              <w:rPr>
                <w:rFonts w:ascii="仿宋" w:eastAsia="仿宋" w:hAnsi="仿宋" w:hint="eastAsia"/>
                <w:color w:val="000000"/>
                <w:kern w:val="0"/>
                <w:sz w:val="24"/>
                <w:szCs w:val="24"/>
              </w:rPr>
              <w:t>一</w:t>
            </w:r>
            <w:proofErr w:type="gramEnd"/>
          </w:p>
        </w:tc>
        <w:tc>
          <w:tcPr>
            <w:tcW w:w="1816" w:type="dxa"/>
            <w:vMerge w:val="restart"/>
            <w:tcBorders>
              <w:top w:val="nil"/>
              <w:left w:val="single" w:sz="4" w:space="0" w:color="auto"/>
              <w:bottom w:val="single" w:sz="4" w:space="0" w:color="auto"/>
              <w:right w:val="single" w:sz="4" w:space="0" w:color="auto"/>
            </w:tcBorders>
            <w:vAlign w:val="center"/>
          </w:tcPr>
          <w:p w:rsidR="00A2506B" w:rsidRDefault="009E29D8">
            <w:pPr>
              <w:widowControl/>
              <w:spacing w:line="276" w:lineRule="auto"/>
              <w:jc w:val="left"/>
              <w:rPr>
                <w:rFonts w:ascii="仿宋" w:eastAsia="仿宋" w:hAnsi="仿宋"/>
                <w:color w:val="000000"/>
                <w:kern w:val="0"/>
                <w:sz w:val="24"/>
                <w:szCs w:val="24"/>
              </w:rPr>
            </w:pPr>
            <w:r>
              <w:rPr>
                <w:rFonts w:ascii="仿宋" w:eastAsia="仿宋" w:hAnsi="仿宋" w:hint="eastAsia"/>
                <w:color w:val="000000"/>
                <w:kern w:val="0"/>
                <w:sz w:val="24"/>
                <w:szCs w:val="24"/>
              </w:rPr>
              <w:t>301</w:t>
            </w:r>
            <w:r>
              <w:rPr>
                <w:rFonts w:ascii="仿宋" w:eastAsia="仿宋" w:hAnsi="仿宋" w:hint="eastAsia"/>
                <w:color w:val="000000"/>
                <w:kern w:val="0"/>
                <w:sz w:val="24"/>
                <w:szCs w:val="24"/>
              </w:rPr>
              <w:t>数学</w:t>
            </w:r>
            <w:proofErr w:type="gramStart"/>
            <w:r>
              <w:rPr>
                <w:rFonts w:ascii="仿宋" w:eastAsia="仿宋" w:hAnsi="仿宋" w:hint="eastAsia"/>
                <w:color w:val="000000"/>
                <w:kern w:val="0"/>
                <w:sz w:val="24"/>
                <w:szCs w:val="24"/>
              </w:rPr>
              <w:t>一</w:t>
            </w:r>
            <w:proofErr w:type="gramEnd"/>
          </w:p>
        </w:tc>
        <w:tc>
          <w:tcPr>
            <w:tcW w:w="3514" w:type="dxa"/>
            <w:tcBorders>
              <w:top w:val="nil"/>
              <w:left w:val="nil"/>
              <w:bottom w:val="single" w:sz="4" w:space="0" w:color="auto"/>
              <w:right w:val="single" w:sz="4" w:space="0" w:color="auto"/>
            </w:tcBorders>
            <w:shd w:val="clear" w:color="auto" w:fill="auto"/>
            <w:noWrap/>
            <w:vAlign w:val="center"/>
          </w:tcPr>
          <w:p w:rsidR="00A2506B" w:rsidRDefault="009E29D8">
            <w:pPr>
              <w:widowControl/>
              <w:spacing w:line="276" w:lineRule="auto"/>
              <w:jc w:val="left"/>
              <w:rPr>
                <w:rFonts w:ascii="仿宋" w:eastAsia="仿宋" w:hAnsi="仿宋"/>
                <w:color w:val="000000"/>
                <w:kern w:val="0"/>
                <w:sz w:val="24"/>
                <w:szCs w:val="24"/>
              </w:rPr>
            </w:pPr>
            <w:r>
              <w:rPr>
                <w:rFonts w:ascii="仿宋" w:eastAsia="仿宋" w:hAnsi="仿宋"/>
                <w:color w:val="000000"/>
                <w:kern w:val="0"/>
                <w:sz w:val="24"/>
                <w:szCs w:val="24"/>
              </w:rPr>
              <w:t xml:space="preserve">820 </w:t>
            </w:r>
            <w:r>
              <w:rPr>
                <w:rFonts w:ascii="仿宋" w:eastAsia="仿宋" w:hAnsi="仿宋"/>
                <w:color w:val="000000"/>
                <w:kern w:val="0"/>
                <w:sz w:val="24"/>
                <w:szCs w:val="24"/>
              </w:rPr>
              <w:t>计算机专业基础</w:t>
            </w:r>
          </w:p>
        </w:tc>
      </w:tr>
      <w:tr w:rsidR="00A2506B">
        <w:trPr>
          <w:trHeight w:val="365"/>
          <w:jc w:val="center"/>
        </w:trPr>
        <w:tc>
          <w:tcPr>
            <w:tcW w:w="2122" w:type="dxa"/>
            <w:vMerge/>
            <w:tcBorders>
              <w:top w:val="nil"/>
              <w:left w:val="single" w:sz="4" w:space="0" w:color="auto"/>
              <w:bottom w:val="single" w:sz="4" w:space="0" w:color="auto"/>
              <w:right w:val="single" w:sz="4" w:space="0" w:color="auto"/>
            </w:tcBorders>
            <w:vAlign w:val="center"/>
          </w:tcPr>
          <w:p w:rsidR="00A2506B" w:rsidRDefault="00A2506B">
            <w:pPr>
              <w:widowControl/>
              <w:spacing w:line="276" w:lineRule="auto"/>
              <w:jc w:val="left"/>
              <w:rPr>
                <w:rFonts w:ascii="仿宋" w:eastAsia="仿宋" w:hAnsi="仿宋"/>
                <w:color w:val="000000"/>
                <w:kern w:val="0"/>
                <w:sz w:val="24"/>
                <w:szCs w:val="24"/>
              </w:rPr>
            </w:pPr>
          </w:p>
        </w:tc>
        <w:tc>
          <w:tcPr>
            <w:tcW w:w="1370" w:type="dxa"/>
            <w:vMerge/>
            <w:tcBorders>
              <w:top w:val="nil"/>
              <w:left w:val="single" w:sz="4" w:space="0" w:color="auto"/>
              <w:bottom w:val="single" w:sz="4" w:space="0" w:color="auto"/>
              <w:right w:val="single" w:sz="4" w:space="0" w:color="auto"/>
            </w:tcBorders>
            <w:vAlign w:val="center"/>
          </w:tcPr>
          <w:p w:rsidR="00A2506B" w:rsidRDefault="00A2506B">
            <w:pPr>
              <w:widowControl/>
              <w:spacing w:line="276" w:lineRule="auto"/>
              <w:jc w:val="left"/>
              <w:rPr>
                <w:rFonts w:ascii="仿宋" w:eastAsia="仿宋" w:hAnsi="仿宋"/>
                <w:color w:val="000000"/>
                <w:kern w:val="0"/>
                <w:sz w:val="24"/>
                <w:szCs w:val="24"/>
              </w:rPr>
            </w:pPr>
          </w:p>
        </w:tc>
        <w:tc>
          <w:tcPr>
            <w:tcW w:w="1816" w:type="dxa"/>
            <w:vMerge/>
            <w:tcBorders>
              <w:top w:val="nil"/>
              <w:left w:val="single" w:sz="4" w:space="0" w:color="auto"/>
              <w:bottom w:val="single" w:sz="4" w:space="0" w:color="auto"/>
              <w:right w:val="single" w:sz="4" w:space="0" w:color="auto"/>
            </w:tcBorders>
            <w:vAlign w:val="center"/>
          </w:tcPr>
          <w:p w:rsidR="00A2506B" w:rsidRDefault="00A2506B">
            <w:pPr>
              <w:widowControl/>
              <w:spacing w:line="276" w:lineRule="auto"/>
              <w:jc w:val="left"/>
              <w:rPr>
                <w:rFonts w:ascii="仿宋" w:eastAsia="仿宋" w:hAnsi="仿宋"/>
                <w:color w:val="000000"/>
                <w:kern w:val="0"/>
                <w:sz w:val="24"/>
                <w:szCs w:val="24"/>
              </w:rPr>
            </w:pPr>
          </w:p>
        </w:tc>
        <w:tc>
          <w:tcPr>
            <w:tcW w:w="3514" w:type="dxa"/>
            <w:tcBorders>
              <w:top w:val="nil"/>
              <w:left w:val="nil"/>
              <w:bottom w:val="single" w:sz="4" w:space="0" w:color="auto"/>
              <w:right w:val="single" w:sz="4" w:space="0" w:color="auto"/>
            </w:tcBorders>
            <w:shd w:val="clear" w:color="auto" w:fill="auto"/>
            <w:noWrap/>
            <w:vAlign w:val="center"/>
          </w:tcPr>
          <w:p w:rsidR="00A2506B" w:rsidRDefault="009E29D8">
            <w:pPr>
              <w:widowControl/>
              <w:spacing w:line="276" w:lineRule="auto"/>
              <w:jc w:val="left"/>
              <w:rPr>
                <w:rFonts w:ascii="仿宋" w:eastAsia="仿宋" w:hAnsi="仿宋"/>
                <w:color w:val="000000"/>
                <w:kern w:val="0"/>
                <w:sz w:val="24"/>
                <w:szCs w:val="24"/>
              </w:rPr>
            </w:pPr>
            <w:r>
              <w:rPr>
                <w:rFonts w:ascii="仿宋" w:eastAsia="仿宋" w:hAnsi="仿宋"/>
                <w:color w:val="000000"/>
                <w:kern w:val="0"/>
                <w:sz w:val="24"/>
                <w:szCs w:val="24"/>
              </w:rPr>
              <w:t xml:space="preserve">825 </w:t>
            </w:r>
            <w:r>
              <w:rPr>
                <w:rFonts w:ascii="仿宋" w:eastAsia="仿宋" w:hAnsi="仿宋"/>
                <w:color w:val="000000"/>
                <w:kern w:val="0"/>
                <w:sz w:val="24"/>
                <w:szCs w:val="24"/>
              </w:rPr>
              <w:t>密码学基础与网络安全</w:t>
            </w:r>
          </w:p>
        </w:tc>
      </w:tr>
      <w:tr w:rsidR="00A2506B">
        <w:trPr>
          <w:trHeight w:val="365"/>
          <w:jc w:val="center"/>
        </w:trPr>
        <w:tc>
          <w:tcPr>
            <w:tcW w:w="2122" w:type="dxa"/>
            <w:vMerge/>
            <w:tcBorders>
              <w:top w:val="nil"/>
              <w:left w:val="single" w:sz="4" w:space="0" w:color="auto"/>
              <w:bottom w:val="single" w:sz="4" w:space="0" w:color="auto"/>
              <w:right w:val="single" w:sz="4" w:space="0" w:color="auto"/>
            </w:tcBorders>
            <w:vAlign w:val="center"/>
          </w:tcPr>
          <w:p w:rsidR="00A2506B" w:rsidRDefault="00A2506B">
            <w:pPr>
              <w:widowControl/>
              <w:spacing w:line="276" w:lineRule="auto"/>
              <w:jc w:val="left"/>
              <w:rPr>
                <w:rFonts w:ascii="仿宋" w:eastAsia="仿宋" w:hAnsi="仿宋"/>
                <w:color w:val="000000"/>
                <w:kern w:val="0"/>
                <w:sz w:val="24"/>
                <w:szCs w:val="24"/>
              </w:rPr>
            </w:pPr>
          </w:p>
        </w:tc>
        <w:tc>
          <w:tcPr>
            <w:tcW w:w="1370" w:type="dxa"/>
            <w:vMerge/>
            <w:tcBorders>
              <w:top w:val="nil"/>
              <w:left w:val="single" w:sz="4" w:space="0" w:color="auto"/>
              <w:bottom w:val="single" w:sz="4" w:space="0" w:color="auto"/>
              <w:right w:val="single" w:sz="4" w:space="0" w:color="auto"/>
            </w:tcBorders>
            <w:vAlign w:val="center"/>
          </w:tcPr>
          <w:p w:rsidR="00A2506B" w:rsidRDefault="00A2506B">
            <w:pPr>
              <w:widowControl/>
              <w:spacing w:line="276" w:lineRule="auto"/>
              <w:jc w:val="left"/>
              <w:rPr>
                <w:rFonts w:ascii="仿宋" w:eastAsia="仿宋" w:hAnsi="仿宋"/>
                <w:color w:val="000000"/>
                <w:kern w:val="0"/>
                <w:sz w:val="24"/>
                <w:szCs w:val="24"/>
              </w:rPr>
            </w:pPr>
          </w:p>
        </w:tc>
        <w:tc>
          <w:tcPr>
            <w:tcW w:w="1816" w:type="dxa"/>
            <w:vMerge/>
            <w:tcBorders>
              <w:top w:val="nil"/>
              <w:left w:val="single" w:sz="4" w:space="0" w:color="auto"/>
              <w:bottom w:val="single" w:sz="4" w:space="0" w:color="auto"/>
              <w:right w:val="single" w:sz="4" w:space="0" w:color="auto"/>
            </w:tcBorders>
            <w:vAlign w:val="center"/>
          </w:tcPr>
          <w:p w:rsidR="00A2506B" w:rsidRDefault="00A2506B">
            <w:pPr>
              <w:widowControl/>
              <w:spacing w:line="276" w:lineRule="auto"/>
              <w:jc w:val="left"/>
              <w:rPr>
                <w:rFonts w:ascii="仿宋" w:eastAsia="仿宋" w:hAnsi="仿宋"/>
                <w:color w:val="000000"/>
                <w:kern w:val="0"/>
                <w:sz w:val="24"/>
                <w:szCs w:val="24"/>
              </w:rPr>
            </w:pPr>
          </w:p>
        </w:tc>
        <w:tc>
          <w:tcPr>
            <w:tcW w:w="3514" w:type="dxa"/>
            <w:tcBorders>
              <w:top w:val="nil"/>
              <w:left w:val="nil"/>
              <w:bottom w:val="single" w:sz="4" w:space="0" w:color="auto"/>
              <w:right w:val="single" w:sz="4" w:space="0" w:color="auto"/>
            </w:tcBorders>
            <w:shd w:val="clear" w:color="auto" w:fill="auto"/>
            <w:noWrap/>
            <w:vAlign w:val="center"/>
          </w:tcPr>
          <w:p w:rsidR="00A2506B" w:rsidRDefault="009E29D8">
            <w:pPr>
              <w:widowControl/>
              <w:spacing w:line="276" w:lineRule="auto"/>
              <w:jc w:val="left"/>
              <w:rPr>
                <w:rFonts w:ascii="仿宋" w:eastAsia="仿宋" w:hAnsi="仿宋"/>
                <w:color w:val="000000"/>
                <w:kern w:val="0"/>
                <w:sz w:val="24"/>
                <w:szCs w:val="24"/>
              </w:rPr>
            </w:pPr>
            <w:r>
              <w:rPr>
                <w:rFonts w:ascii="仿宋" w:eastAsia="仿宋" w:hAnsi="仿宋"/>
                <w:color w:val="000000"/>
                <w:kern w:val="0"/>
                <w:sz w:val="24"/>
                <w:szCs w:val="24"/>
              </w:rPr>
              <w:t xml:space="preserve">831 </w:t>
            </w:r>
            <w:r>
              <w:rPr>
                <w:rFonts w:ascii="仿宋" w:eastAsia="仿宋" w:hAnsi="仿宋"/>
                <w:color w:val="000000"/>
                <w:kern w:val="0"/>
                <w:sz w:val="24"/>
                <w:szCs w:val="24"/>
              </w:rPr>
              <w:t>通信与信号系统</w:t>
            </w:r>
          </w:p>
        </w:tc>
      </w:tr>
      <w:tr w:rsidR="00A2506B">
        <w:trPr>
          <w:trHeight w:val="365"/>
          <w:jc w:val="center"/>
        </w:trPr>
        <w:tc>
          <w:tcPr>
            <w:tcW w:w="2122" w:type="dxa"/>
            <w:vMerge/>
            <w:tcBorders>
              <w:top w:val="nil"/>
              <w:left w:val="single" w:sz="4" w:space="0" w:color="auto"/>
              <w:bottom w:val="single" w:sz="4" w:space="0" w:color="auto"/>
              <w:right w:val="single" w:sz="4" w:space="0" w:color="auto"/>
            </w:tcBorders>
            <w:vAlign w:val="center"/>
          </w:tcPr>
          <w:p w:rsidR="00A2506B" w:rsidRDefault="00A2506B">
            <w:pPr>
              <w:widowControl/>
              <w:spacing w:line="276" w:lineRule="auto"/>
              <w:jc w:val="left"/>
              <w:rPr>
                <w:rFonts w:ascii="仿宋" w:eastAsia="仿宋" w:hAnsi="仿宋"/>
                <w:color w:val="000000"/>
                <w:kern w:val="0"/>
                <w:sz w:val="24"/>
                <w:szCs w:val="24"/>
              </w:rPr>
            </w:pPr>
          </w:p>
        </w:tc>
        <w:tc>
          <w:tcPr>
            <w:tcW w:w="1370" w:type="dxa"/>
            <w:vMerge/>
            <w:tcBorders>
              <w:top w:val="nil"/>
              <w:left w:val="single" w:sz="4" w:space="0" w:color="auto"/>
              <w:bottom w:val="single" w:sz="4" w:space="0" w:color="auto"/>
              <w:right w:val="single" w:sz="4" w:space="0" w:color="auto"/>
            </w:tcBorders>
            <w:vAlign w:val="center"/>
          </w:tcPr>
          <w:p w:rsidR="00A2506B" w:rsidRDefault="00A2506B">
            <w:pPr>
              <w:widowControl/>
              <w:spacing w:line="276" w:lineRule="auto"/>
              <w:jc w:val="left"/>
              <w:rPr>
                <w:rFonts w:ascii="仿宋" w:eastAsia="仿宋" w:hAnsi="仿宋"/>
                <w:color w:val="000000"/>
                <w:kern w:val="0"/>
                <w:sz w:val="24"/>
                <w:szCs w:val="24"/>
              </w:rPr>
            </w:pPr>
          </w:p>
        </w:tc>
        <w:tc>
          <w:tcPr>
            <w:tcW w:w="1816" w:type="dxa"/>
            <w:vMerge/>
            <w:tcBorders>
              <w:top w:val="nil"/>
              <w:left w:val="single" w:sz="4" w:space="0" w:color="auto"/>
              <w:bottom w:val="single" w:sz="4" w:space="0" w:color="auto"/>
              <w:right w:val="single" w:sz="4" w:space="0" w:color="auto"/>
            </w:tcBorders>
            <w:vAlign w:val="center"/>
          </w:tcPr>
          <w:p w:rsidR="00A2506B" w:rsidRDefault="00A2506B">
            <w:pPr>
              <w:widowControl/>
              <w:spacing w:line="276" w:lineRule="auto"/>
              <w:jc w:val="left"/>
              <w:rPr>
                <w:rFonts w:ascii="仿宋" w:eastAsia="仿宋" w:hAnsi="仿宋"/>
                <w:color w:val="000000"/>
                <w:kern w:val="0"/>
                <w:sz w:val="24"/>
                <w:szCs w:val="24"/>
              </w:rPr>
            </w:pPr>
          </w:p>
        </w:tc>
        <w:tc>
          <w:tcPr>
            <w:tcW w:w="3514" w:type="dxa"/>
            <w:tcBorders>
              <w:top w:val="nil"/>
              <w:left w:val="nil"/>
              <w:bottom w:val="single" w:sz="4" w:space="0" w:color="auto"/>
              <w:right w:val="single" w:sz="4" w:space="0" w:color="auto"/>
            </w:tcBorders>
            <w:shd w:val="clear" w:color="auto" w:fill="auto"/>
            <w:noWrap/>
            <w:vAlign w:val="center"/>
          </w:tcPr>
          <w:p w:rsidR="00A2506B" w:rsidRDefault="009E29D8">
            <w:pPr>
              <w:widowControl/>
              <w:spacing w:line="276" w:lineRule="auto"/>
              <w:jc w:val="left"/>
              <w:rPr>
                <w:rFonts w:ascii="仿宋" w:eastAsia="仿宋" w:hAnsi="仿宋"/>
                <w:color w:val="000000"/>
                <w:kern w:val="0"/>
                <w:sz w:val="24"/>
                <w:szCs w:val="24"/>
              </w:rPr>
            </w:pPr>
            <w:r>
              <w:rPr>
                <w:rFonts w:ascii="仿宋" w:eastAsia="仿宋" w:hAnsi="仿宋"/>
                <w:color w:val="000000"/>
                <w:kern w:val="0"/>
                <w:sz w:val="24"/>
                <w:szCs w:val="24"/>
              </w:rPr>
              <w:t xml:space="preserve">835 </w:t>
            </w:r>
            <w:r>
              <w:rPr>
                <w:rFonts w:ascii="仿宋" w:eastAsia="仿宋" w:hAnsi="仿宋"/>
                <w:color w:val="000000"/>
                <w:kern w:val="0"/>
                <w:sz w:val="24"/>
                <w:szCs w:val="24"/>
              </w:rPr>
              <w:t>线性代数</w:t>
            </w:r>
          </w:p>
        </w:tc>
      </w:tr>
      <w:tr w:rsidR="00A2506B">
        <w:trPr>
          <w:trHeight w:val="365"/>
          <w:jc w:val="center"/>
        </w:trPr>
        <w:tc>
          <w:tcPr>
            <w:tcW w:w="2122" w:type="dxa"/>
            <w:vMerge/>
            <w:tcBorders>
              <w:top w:val="nil"/>
              <w:left w:val="single" w:sz="4" w:space="0" w:color="auto"/>
              <w:bottom w:val="single" w:sz="4" w:space="0" w:color="auto"/>
              <w:right w:val="single" w:sz="4" w:space="0" w:color="auto"/>
            </w:tcBorders>
            <w:vAlign w:val="center"/>
          </w:tcPr>
          <w:p w:rsidR="00A2506B" w:rsidRDefault="00A2506B">
            <w:pPr>
              <w:widowControl/>
              <w:spacing w:line="276" w:lineRule="auto"/>
              <w:jc w:val="left"/>
              <w:rPr>
                <w:rFonts w:ascii="仿宋" w:eastAsia="仿宋" w:hAnsi="仿宋"/>
                <w:color w:val="000000"/>
                <w:kern w:val="0"/>
                <w:sz w:val="24"/>
                <w:szCs w:val="24"/>
              </w:rPr>
            </w:pPr>
          </w:p>
        </w:tc>
        <w:tc>
          <w:tcPr>
            <w:tcW w:w="1370" w:type="dxa"/>
            <w:vMerge/>
            <w:tcBorders>
              <w:top w:val="nil"/>
              <w:left w:val="single" w:sz="4" w:space="0" w:color="auto"/>
              <w:bottom w:val="single" w:sz="4" w:space="0" w:color="auto"/>
              <w:right w:val="single" w:sz="4" w:space="0" w:color="auto"/>
            </w:tcBorders>
            <w:vAlign w:val="center"/>
          </w:tcPr>
          <w:p w:rsidR="00A2506B" w:rsidRDefault="00A2506B">
            <w:pPr>
              <w:widowControl/>
              <w:spacing w:line="276" w:lineRule="auto"/>
              <w:jc w:val="left"/>
              <w:rPr>
                <w:rFonts w:ascii="仿宋" w:eastAsia="仿宋" w:hAnsi="仿宋"/>
                <w:color w:val="000000"/>
                <w:kern w:val="0"/>
                <w:sz w:val="24"/>
                <w:szCs w:val="24"/>
              </w:rPr>
            </w:pPr>
          </w:p>
        </w:tc>
        <w:tc>
          <w:tcPr>
            <w:tcW w:w="1816" w:type="dxa"/>
            <w:vMerge/>
            <w:tcBorders>
              <w:top w:val="nil"/>
              <w:left w:val="single" w:sz="4" w:space="0" w:color="auto"/>
              <w:bottom w:val="single" w:sz="4" w:space="0" w:color="auto"/>
              <w:right w:val="single" w:sz="4" w:space="0" w:color="auto"/>
            </w:tcBorders>
            <w:vAlign w:val="center"/>
          </w:tcPr>
          <w:p w:rsidR="00A2506B" w:rsidRDefault="00A2506B">
            <w:pPr>
              <w:widowControl/>
              <w:spacing w:line="276" w:lineRule="auto"/>
              <w:jc w:val="left"/>
              <w:rPr>
                <w:rFonts w:ascii="仿宋" w:eastAsia="仿宋" w:hAnsi="仿宋"/>
                <w:color w:val="000000"/>
                <w:kern w:val="0"/>
                <w:sz w:val="24"/>
                <w:szCs w:val="24"/>
              </w:rPr>
            </w:pPr>
          </w:p>
        </w:tc>
        <w:tc>
          <w:tcPr>
            <w:tcW w:w="3514" w:type="dxa"/>
            <w:tcBorders>
              <w:top w:val="nil"/>
              <w:left w:val="nil"/>
              <w:bottom w:val="single" w:sz="4" w:space="0" w:color="auto"/>
              <w:right w:val="single" w:sz="4" w:space="0" w:color="auto"/>
            </w:tcBorders>
            <w:shd w:val="clear" w:color="auto" w:fill="auto"/>
            <w:noWrap/>
            <w:vAlign w:val="center"/>
          </w:tcPr>
          <w:p w:rsidR="00A2506B" w:rsidRDefault="009E29D8">
            <w:pPr>
              <w:widowControl/>
              <w:spacing w:line="276" w:lineRule="auto"/>
              <w:jc w:val="left"/>
              <w:rPr>
                <w:rFonts w:ascii="仿宋" w:eastAsia="仿宋" w:hAnsi="仿宋"/>
                <w:color w:val="000000"/>
                <w:kern w:val="0"/>
                <w:sz w:val="24"/>
                <w:szCs w:val="24"/>
              </w:rPr>
            </w:pPr>
            <w:r>
              <w:rPr>
                <w:rFonts w:ascii="仿宋" w:eastAsia="仿宋" w:hAnsi="仿宋"/>
                <w:color w:val="000000"/>
                <w:kern w:val="0"/>
                <w:sz w:val="24"/>
                <w:szCs w:val="24"/>
              </w:rPr>
              <w:t xml:space="preserve">858 </w:t>
            </w:r>
            <w:r>
              <w:rPr>
                <w:rFonts w:ascii="仿宋" w:eastAsia="仿宋" w:hAnsi="仿宋"/>
                <w:color w:val="000000"/>
                <w:kern w:val="0"/>
                <w:sz w:val="24"/>
                <w:szCs w:val="24"/>
              </w:rPr>
              <w:t>信号与系统</w:t>
            </w:r>
          </w:p>
        </w:tc>
      </w:tr>
      <w:tr w:rsidR="00A2506B">
        <w:trPr>
          <w:trHeight w:val="365"/>
          <w:jc w:val="center"/>
        </w:trPr>
        <w:tc>
          <w:tcPr>
            <w:tcW w:w="2122" w:type="dxa"/>
            <w:vMerge/>
            <w:tcBorders>
              <w:top w:val="nil"/>
              <w:left w:val="single" w:sz="4" w:space="0" w:color="auto"/>
              <w:bottom w:val="single" w:sz="4" w:space="0" w:color="auto"/>
              <w:right w:val="single" w:sz="4" w:space="0" w:color="auto"/>
            </w:tcBorders>
            <w:vAlign w:val="center"/>
          </w:tcPr>
          <w:p w:rsidR="00A2506B" w:rsidRDefault="00A2506B">
            <w:pPr>
              <w:widowControl/>
              <w:spacing w:line="276" w:lineRule="auto"/>
              <w:jc w:val="left"/>
              <w:rPr>
                <w:rFonts w:ascii="仿宋" w:eastAsia="仿宋" w:hAnsi="仿宋"/>
                <w:color w:val="000000"/>
                <w:kern w:val="0"/>
                <w:sz w:val="24"/>
                <w:szCs w:val="24"/>
              </w:rPr>
            </w:pPr>
          </w:p>
        </w:tc>
        <w:tc>
          <w:tcPr>
            <w:tcW w:w="1370" w:type="dxa"/>
            <w:vMerge/>
            <w:tcBorders>
              <w:top w:val="nil"/>
              <w:left w:val="single" w:sz="4" w:space="0" w:color="auto"/>
              <w:bottom w:val="single" w:sz="4" w:space="0" w:color="auto"/>
              <w:right w:val="single" w:sz="4" w:space="0" w:color="auto"/>
            </w:tcBorders>
            <w:vAlign w:val="center"/>
          </w:tcPr>
          <w:p w:rsidR="00A2506B" w:rsidRDefault="00A2506B">
            <w:pPr>
              <w:widowControl/>
              <w:spacing w:line="276" w:lineRule="auto"/>
              <w:jc w:val="left"/>
              <w:rPr>
                <w:rFonts w:ascii="仿宋" w:eastAsia="仿宋" w:hAnsi="仿宋"/>
                <w:color w:val="000000"/>
                <w:kern w:val="0"/>
                <w:sz w:val="24"/>
                <w:szCs w:val="24"/>
              </w:rPr>
            </w:pPr>
          </w:p>
        </w:tc>
        <w:tc>
          <w:tcPr>
            <w:tcW w:w="1816" w:type="dxa"/>
            <w:vMerge/>
            <w:tcBorders>
              <w:top w:val="nil"/>
              <w:left w:val="single" w:sz="4" w:space="0" w:color="auto"/>
              <w:bottom w:val="single" w:sz="4" w:space="0" w:color="auto"/>
              <w:right w:val="single" w:sz="4" w:space="0" w:color="auto"/>
            </w:tcBorders>
            <w:vAlign w:val="center"/>
          </w:tcPr>
          <w:p w:rsidR="00A2506B" w:rsidRDefault="00A2506B">
            <w:pPr>
              <w:widowControl/>
              <w:spacing w:line="276" w:lineRule="auto"/>
              <w:jc w:val="left"/>
              <w:rPr>
                <w:rFonts w:ascii="仿宋" w:eastAsia="仿宋" w:hAnsi="仿宋"/>
                <w:color w:val="000000"/>
                <w:kern w:val="0"/>
                <w:sz w:val="24"/>
                <w:szCs w:val="24"/>
              </w:rPr>
            </w:pPr>
          </w:p>
        </w:tc>
        <w:tc>
          <w:tcPr>
            <w:tcW w:w="3514" w:type="dxa"/>
            <w:tcBorders>
              <w:top w:val="nil"/>
              <w:left w:val="nil"/>
              <w:bottom w:val="single" w:sz="4" w:space="0" w:color="auto"/>
              <w:right w:val="single" w:sz="4" w:space="0" w:color="auto"/>
            </w:tcBorders>
            <w:shd w:val="clear" w:color="auto" w:fill="auto"/>
            <w:noWrap/>
            <w:vAlign w:val="center"/>
          </w:tcPr>
          <w:p w:rsidR="00A2506B" w:rsidRDefault="009E29D8">
            <w:pPr>
              <w:widowControl/>
              <w:spacing w:line="276" w:lineRule="auto"/>
              <w:jc w:val="left"/>
              <w:rPr>
                <w:rFonts w:ascii="仿宋" w:eastAsia="仿宋" w:hAnsi="仿宋"/>
                <w:color w:val="000000"/>
                <w:kern w:val="0"/>
                <w:sz w:val="24"/>
                <w:szCs w:val="24"/>
              </w:rPr>
            </w:pPr>
            <w:r>
              <w:rPr>
                <w:rFonts w:ascii="仿宋" w:eastAsia="仿宋" w:hAnsi="仿宋"/>
                <w:color w:val="000000"/>
                <w:kern w:val="0"/>
                <w:sz w:val="24"/>
                <w:szCs w:val="24"/>
              </w:rPr>
              <w:t xml:space="preserve">860 </w:t>
            </w:r>
            <w:r>
              <w:rPr>
                <w:rFonts w:ascii="仿宋" w:eastAsia="仿宋" w:hAnsi="仿宋"/>
                <w:color w:val="000000"/>
                <w:kern w:val="0"/>
                <w:sz w:val="24"/>
                <w:szCs w:val="24"/>
              </w:rPr>
              <w:t>软件工程学科基础综合</w:t>
            </w:r>
          </w:p>
        </w:tc>
      </w:tr>
    </w:tbl>
    <w:p w:rsidR="00A2506B" w:rsidRDefault="009E29D8">
      <w:pPr>
        <w:spacing w:line="276" w:lineRule="auto"/>
        <w:rPr>
          <w:rFonts w:eastAsia="仿宋_GB2312"/>
          <w:sz w:val="24"/>
          <w:szCs w:val="24"/>
        </w:rPr>
      </w:pPr>
      <w:r>
        <w:rPr>
          <w:rFonts w:eastAsia="仿宋_GB2312" w:hint="eastAsia"/>
          <w:sz w:val="24"/>
          <w:szCs w:val="24"/>
        </w:rPr>
        <w:t>2</w:t>
      </w:r>
      <w:r>
        <w:rPr>
          <w:rFonts w:eastAsia="仿宋_GB2312" w:hint="eastAsia"/>
          <w:sz w:val="24"/>
          <w:szCs w:val="24"/>
        </w:rPr>
        <w:t>、第四单元初试科目为我校自命题科目的调剂考生</w:t>
      </w:r>
      <w:r>
        <w:rPr>
          <w:rFonts w:eastAsia="仿宋_GB2312" w:hint="eastAsia"/>
          <w:b/>
          <w:color w:val="FF0000"/>
          <w:sz w:val="24"/>
          <w:szCs w:val="24"/>
        </w:rPr>
        <w:t>按初试成绩从高到低</w:t>
      </w:r>
      <w:r>
        <w:rPr>
          <w:rFonts w:eastAsia="仿宋_GB2312" w:hint="eastAsia"/>
          <w:sz w:val="24"/>
          <w:szCs w:val="24"/>
        </w:rPr>
        <w:t>优先入围复试名单。</w:t>
      </w:r>
    </w:p>
    <w:p w:rsidR="00A2506B" w:rsidRDefault="009E29D8">
      <w:pPr>
        <w:spacing w:line="276" w:lineRule="auto"/>
        <w:rPr>
          <w:rFonts w:eastAsia="仿宋_GB2312"/>
          <w:b/>
          <w:color w:val="FF0000"/>
          <w:sz w:val="24"/>
          <w:szCs w:val="24"/>
        </w:rPr>
      </w:pPr>
      <w:r>
        <w:rPr>
          <w:rFonts w:eastAsia="仿宋_GB2312"/>
          <w:sz w:val="24"/>
          <w:szCs w:val="24"/>
        </w:rPr>
        <w:t>3</w:t>
      </w:r>
      <w:r>
        <w:rPr>
          <w:rFonts w:eastAsia="仿宋_GB2312"/>
          <w:sz w:val="24"/>
          <w:szCs w:val="24"/>
        </w:rPr>
        <w:t>、</w:t>
      </w:r>
      <w:r>
        <w:rPr>
          <w:rFonts w:eastAsia="仿宋_GB2312" w:hint="eastAsia"/>
          <w:b/>
          <w:color w:val="FF0000"/>
          <w:sz w:val="24"/>
          <w:szCs w:val="24"/>
        </w:rPr>
        <w:t>仅在我校自命题科目的调剂考生数量不足</w:t>
      </w:r>
      <w:proofErr w:type="gramStart"/>
      <w:r>
        <w:rPr>
          <w:rFonts w:eastAsia="仿宋_GB2312" w:hint="eastAsia"/>
          <w:b/>
          <w:color w:val="FF0000"/>
          <w:sz w:val="24"/>
          <w:szCs w:val="24"/>
        </w:rPr>
        <w:t>复试总</w:t>
      </w:r>
      <w:proofErr w:type="gramEnd"/>
      <w:r>
        <w:rPr>
          <w:rFonts w:eastAsia="仿宋_GB2312" w:hint="eastAsia"/>
          <w:b/>
          <w:color w:val="FF0000"/>
          <w:sz w:val="24"/>
          <w:szCs w:val="24"/>
        </w:rPr>
        <w:t>人数时，才接收第四单元为非我校自命题的考生入围复试名单。</w:t>
      </w:r>
    </w:p>
    <w:p w:rsidR="00A2506B" w:rsidRDefault="009E29D8">
      <w:pPr>
        <w:spacing w:line="276" w:lineRule="auto"/>
        <w:rPr>
          <w:rFonts w:eastAsia="仿宋_GB2312"/>
          <w:b/>
          <w:color w:val="FF0000"/>
          <w:sz w:val="24"/>
          <w:szCs w:val="24"/>
        </w:rPr>
      </w:pPr>
      <w:r>
        <w:rPr>
          <w:rFonts w:eastAsia="仿宋_GB2312" w:hint="eastAsia"/>
          <w:b/>
          <w:color w:val="FF0000"/>
          <w:sz w:val="24"/>
          <w:szCs w:val="24"/>
        </w:rPr>
        <w:t>4</w:t>
      </w:r>
      <w:r>
        <w:rPr>
          <w:rFonts w:eastAsia="仿宋_GB2312" w:hint="eastAsia"/>
          <w:b/>
          <w:color w:val="FF0000"/>
          <w:sz w:val="24"/>
          <w:szCs w:val="24"/>
        </w:rPr>
        <w:t>、第四单元为非我校自命题的考生按初试成绩从高到低入围复试名单，且考生本科专业须为教育部《普通高等学校本科专业目录（</w:t>
      </w:r>
      <w:r>
        <w:rPr>
          <w:rFonts w:eastAsia="仿宋_GB2312" w:hint="eastAsia"/>
          <w:b/>
          <w:color w:val="FF0000"/>
          <w:sz w:val="24"/>
          <w:szCs w:val="24"/>
        </w:rPr>
        <w:t>2020</w:t>
      </w:r>
      <w:r>
        <w:rPr>
          <w:rFonts w:eastAsia="仿宋_GB2312" w:hint="eastAsia"/>
          <w:b/>
          <w:color w:val="FF0000"/>
          <w:sz w:val="24"/>
          <w:szCs w:val="24"/>
        </w:rPr>
        <w:t>年版）》中计算机类或电子信息类。</w:t>
      </w:r>
    </w:p>
    <w:p w:rsidR="00A2506B" w:rsidRDefault="009E29D8">
      <w:pPr>
        <w:spacing w:line="276" w:lineRule="auto"/>
        <w:rPr>
          <w:rFonts w:eastAsia="仿宋_GB2312"/>
          <w:sz w:val="24"/>
          <w:szCs w:val="24"/>
        </w:rPr>
      </w:pPr>
      <w:r>
        <w:rPr>
          <w:rFonts w:eastAsia="仿宋_GB2312" w:hint="eastAsia"/>
          <w:sz w:val="24"/>
          <w:szCs w:val="24"/>
        </w:rPr>
        <w:t>5</w:t>
      </w:r>
      <w:r>
        <w:rPr>
          <w:rFonts w:eastAsia="仿宋_GB2312" w:hint="eastAsia"/>
          <w:sz w:val="24"/>
          <w:szCs w:val="24"/>
        </w:rPr>
        <w:t>、</w:t>
      </w:r>
      <w:proofErr w:type="gramStart"/>
      <w:r>
        <w:rPr>
          <w:rFonts w:eastAsia="仿宋_GB2312" w:hint="eastAsia"/>
          <w:sz w:val="24"/>
          <w:szCs w:val="24"/>
        </w:rPr>
        <w:t>复试总</w:t>
      </w:r>
      <w:proofErr w:type="gramEnd"/>
      <w:r>
        <w:rPr>
          <w:rFonts w:eastAsia="仿宋_GB2312" w:hint="eastAsia"/>
          <w:sz w:val="24"/>
          <w:szCs w:val="24"/>
        </w:rPr>
        <w:t>人数不超过</w:t>
      </w:r>
      <w:r>
        <w:rPr>
          <w:rFonts w:eastAsia="仿宋_GB2312" w:hint="eastAsia"/>
          <w:sz w:val="24"/>
          <w:szCs w:val="24"/>
        </w:rPr>
        <w:t>59</w:t>
      </w:r>
      <w:r>
        <w:rPr>
          <w:rFonts w:eastAsia="仿宋_GB2312" w:hint="eastAsia"/>
          <w:sz w:val="24"/>
          <w:szCs w:val="24"/>
        </w:rPr>
        <w:t>人。</w:t>
      </w:r>
    </w:p>
    <w:p w:rsidR="00A2506B" w:rsidRDefault="009E29D8">
      <w:pPr>
        <w:spacing w:line="276" w:lineRule="auto"/>
        <w:jc w:val="left"/>
        <w:rPr>
          <w:rFonts w:eastAsia="仿宋_GB2312"/>
          <w:sz w:val="24"/>
          <w:szCs w:val="24"/>
        </w:rPr>
      </w:pPr>
      <w:r>
        <w:rPr>
          <w:rFonts w:eastAsia="仿宋_GB2312"/>
          <w:sz w:val="24"/>
          <w:szCs w:val="24"/>
        </w:rPr>
        <w:t>6</w:t>
      </w:r>
      <w:r>
        <w:rPr>
          <w:rFonts w:eastAsia="仿宋_GB2312" w:hint="eastAsia"/>
          <w:sz w:val="24"/>
          <w:szCs w:val="24"/>
        </w:rPr>
        <w:t>、我校非全日制专业学位硕士研究生的录取类别为“定向”。</w:t>
      </w:r>
    </w:p>
    <w:p w:rsidR="00A2506B" w:rsidRDefault="009E29D8">
      <w:pPr>
        <w:spacing w:line="276" w:lineRule="auto"/>
        <w:jc w:val="left"/>
        <w:rPr>
          <w:rFonts w:eastAsia="仿宋_GB2312"/>
          <w:sz w:val="24"/>
          <w:szCs w:val="24"/>
        </w:rPr>
      </w:pPr>
      <w:r>
        <w:rPr>
          <w:rFonts w:eastAsia="仿宋_GB2312" w:hint="eastAsia"/>
          <w:sz w:val="24"/>
          <w:szCs w:val="24"/>
        </w:rPr>
        <w:t>参见“信息与软件工程学院非全日制专业学位硕士研究生简介”</w:t>
      </w:r>
      <w:r>
        <w:rPr>
          <w:rFonts w:eastAsia="仿宋_GB2312"/>
          <w:sz w:val="24"/>
          <w:szCs w:val="24"/>
        </w:rPr>
        <w:t>http:</w:t>
      </w:r>
      <w:proofErr w:type="gramStart"/>
      <w:r>
        <w:rPr>
          <w:rFonts w:eastAsia="仿宋_GB2312"/>
          <w:sz w:val="24"/>
          <w:szCs w:val="24"/>
        </w:rPr>
        <w:t>//www.is.uestc.edu.cn/notice.do?id</w:t>
      </w:r>
      <w:proofErr w:type="gramEnd"/>
      <w:r>
        <w:rPr>
          <w:rFonts w:eastAsia="仿宋_GB2312"/>
          <w:sz w:val="24"/>
          <w:szCs w:val="24"/>
        </w:rPr>
        <w:t>=9678</w:t>
      </w:r>
    </w:p>
    <w:p w:rsidR="00A2506B" w:rsidRDefault="009E29D8">
      <w:pPr>
        <w:pStyle w:val="af3"/>
        <w:numPr>
          <w:ilvl w:val="0"/>
          <w:numId w:val="1"/>
        </w:numPr>
        <w:spacing w:line="276" w:lineRule="auto"/>
        <w:ind w:firstLineChars="0"/>
        <w:rPr>
          <w:rFonts w:eastAsia="仿宋_GB2312"/>
          <w:b/>
          <w:sz w:val="24"/>
          <w:szCs w:val="24"/>
        </w:rPr>
      </w:pPr>
      <w:r>
        <w:rPr>
          <w:rFonts w:eastAsia="仿宋_GB2312"/>
          <w:b/>
          <w:sz w:val="24"/>
          <w:szCs w:val="24"/>
        </w:rPr>
        <w:t>调剂</w:t>
      </w:r>
      <w:r>
        <w:rPr>
          <w:rFonts w:eastAsia="仿宋_GB2312" w:hint="eastAsia"/>
          <w:b/>
          <w:sz w:val="24"/>
          <w:szCs w:val="24"/>
        </w:rPr>
        <w:t>程序</w:t>
      </w:r>
    </w:p>
    <w:p w:rsidR="00A2506B" w:rsidRDefault="009E29D8">
      <w:pPr>
        <w:spacing w:line="276" w:lineRule="auto"/>
        <w:ind w:firstLine="420"/>
        <w:rPr>
          <w:rFonts w:eastAsia="仿宋_GB2312"/>
          <w:sz w:val="24"/>
          <w:szCs w:val="24"/>
          <w:shd w:val="clear" w:color="auto" w:fill="FFFFFF"/>
        </w:rPr>
      </w:pPr>
      <w:r>
        <w:rPr>
          <w:rFonts w:eastAsia="仿宋_GB2312"/>
          <w:sz w:val="24"/>
          <w:szCs w:val="24"/>
          <w:shd w:val="clear" w:color="auto" w:fill="FFFFFF"/>
        </w:rPr>
        <w:t>调剂考生最终拟录取结果以</w:t>
      </w:r>
      <w:r>
        <w:rPr>
          <w:rFonts w:eastAsia="仿宋_GB2312"/>
          <w:sz w:val="24"/>
          <w:szCs w:val="24"/>
          <w:shd w:val="clear" w:color="auto" w:fill="FFFFFF"/>
        </w:rPr>
        <w:t>“</w:t>
      </w:r>
      <w:r>
        <w:rPr>
          <w:rFonts w:eastAsia="仿宋_GB2312"/>
          <w:sz w:val="24"/>
          <w:szCs w:val="24"/>
          <w:shd w:val="clear" w:color="auto" w:fill="FFFFFF"/>
        </w:rPr>
        <w:t>全国硕士生招生调剂服务系统</w:t>
      </w:r>
      <w:r>
        <w:rPr>
          <w:rFonts w:eastAsia="仿宋_GB2312"/>
          <w:sz w:val="24"/>
          <w:szCs w:val="24"/>
          <w:shd w:val="clear" w:color="auto" w:fill="FFFFFF"/>
        </w:rPr>
        <w:t>”</w:t>
      </w:r>
      <w:r>
        <w:rPr>
          <w:rFonts w:eastAsia="仿宋_GB2312"/>
          <w:sz w:val="24"/>
          <w:szCs w:val="24"/>
          <w:shd w:val="clear" w:color="auto" w:fill="FFFFFF"/>
        </w:rPr>
        <w:t>拟录取结果为准。</w:t>
      </w: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01"/>
        <w:gridCol w:w="2410"/>
        <w:gridCol w:w="3059"/>
      </w:tblGrid>
      <w:tr w:rsidR="00A2506B">
        <w:trPr>
          <w:trHeight w:val="459"/>
        </w:trPr>
        <w:tc>
          <w:tcPr>
            <w:tcW w:w="1838" w:type="dxa"/>
          </w:tcPr>
          <w:p w:rsidR="00A2506B" w:rsidRDefault="009E29D8">
            <w:pPr>
              <w:spacing w:line="276" w:lineRule="auto"/>
              <w:jc w:val="center"/>
              <w:rPr>
                <w:rFonts w:ascii="仿宋" w:eastAsia="仿宋" w:hAnsi="仿宋"/>
                <w:szCs w:val="21"/>
              </w:rPr>
            </w:pPr>
            <w:r>
              <w:rPr>
                <w:rFonts w:ascii="仿宋" w:eastAsia="仿宋" w:hAnsi="仿宋"/>
                <w:szCs w:val="21"/>
              </w:rPr>
              <w:t>时间</w:t>
            </w:r>
          </w:p>
        </w:tc>
        <w:tc>
          <w:tcPr>
            <w:tcW w:w="1701" w:type="dxa"/>
          </w:tcPr>
          <w:p w:rsidR="00A2506B" w:rsidRDefault="009E29D8">
            <w:pPr>
              <w:spacing w:line="276" w:lineRule="auto"/>
              <w:jc w:val="center"/>
              <w:rPr>
                <w:rFonts w:ascii="仿宋" w:eastAsia="仿宋" w:hAnsi="仿宋"/>
                <w:szCs w:val="21"/>
              </w:rPr>
            </w:pPr>
            <w:r>
              <w:rPr>
                <w:rFonts w:ascii="仿宋" w:eastAsia="仿宋" w:hAnsi="仿宋"/>
                <w:szCs w:val="21"/>
              </w:rPr>
              <w:t>平台</w:t>
            </w:r>
          </w:p>
        </w:tc>
        <w:tc>
          <w:tcPr>
            <w:tcW w:w="2410" w:type="dxa"/>
          </w:tcPr>
          <w:p w:rsidR="00A2506B" w:rsidRDefault="009E29D8">
            <w:pPr>
              <w:spacing w:line="276" w:lineRule="auto"/>
              <w:jc w:val="center"/>
              <w:rPr>
                <w:rFonts w:ascii="仿宋" w:eastAsia="仿宋" w:hAnsi="仿宋"/>
                <w:szCs w:val="21"/>
              </w:rPr>
            </w:pPr>
            <w:r>
              <w:rPr>
                <w:rFonts w:ascii="仿宋" w:eastAsia="仿宋" w:hAnsi="仿宋"/>
                <w:szCs w:val="21"/>
              </w:rPr>
              <w:t>事项</w:t>
            </w:r>
          </w:p>
        </w:tc>
        <w:tc>
          <w:tcPr>
            <w:tcW w:w="3059" w:type="dxa"/>
          </w:tcPr>
          <w:p w:rsidR="00A2506B" w:rsidRDefault="009E29D8">
            <w:pPr>
              <w:spacing w:line="276" w:lineRule="auto"/>
              <w:jc w:val="center"/>
              <w:rPr>
                <w:rFonts w:ascii="仿宋" w:eastAsia="仿宋" w:hAnsi="仿宋"/>
                <w:szCs w:val="21"/>
              </w:rPr>
            </w:pPr>
            <w:r>
              <w:rPr>
                <w:rFonts w:ascii="仿宋" w:eastAsia="仿宋" w:hAnsi="仿宋"/>
                <w:szCs w:val="21"/>
              </w:rPr>
              <w:t>具体要求</w:t>
            </w:r>
          </w:p>
        </w:tc>
      </w:tr>
      <w:tr w:rsidR="00A2506B">
        <w:trPr>
          <w:trHeight w:val="416"/>
        </w:trPr>
        <w:tc>
          <w:tcPr>
            <w:tcW w:w="1838" w:type="dxa"/>
            <w:vAlign w:val="center"/>
          </w:tcPr>
          <w:p w:rsidR="00A2506B" w:rsidRDefault="009E29D8">
            <w:pPr>
              <w:spacing w:line="276" w:lineRule="auto"/>
              <w:jc w:val="center"/>
              <w:rPr>
                <w:rFonts w:ascii="仿宋" w:eastAsia="仿宋" w:hAnsi="仿宋"/>
                <w:szCs w:val="21"/>
              </w:rPr>
            </w:pPr>
            <w:r>
              <w:rPr>
                <w:rFonts w:ascii="仿宋" w:eastAsia="仿宋" w:hAnsi="仿宋" w:hint="eastAsia"/>
                <w:szCs w:val="21"/>
              </w:rPr>
              <w:lastRenderedPageBreak/>
              <w:t>6</w:t>
            </w:r>
            <w:r>
              <w:rPr>
                <w:rFonts w:ascii="仿宋" w:eastAsia="仿宋" w:hAnsi="仿宋"/>
                <w:szCs w:val="21"/>
              </w:rPr>
              <w:t>月</w:t>
            </w:r>
            <w:r>
              <w:rPr>
                <w:rFonts w:ascii="仿宋" w:eastAsia="仿宋" w:hAnsi="仿宋" w:hint="eastAsia"/>
                <w:szCs w:val="21"/>
              </w:rPr>
              <w:t>5</w:t>
            </w:r>
            <w:r>
              <w:rPr>
                <w:rFonts w:ascii="仿宋" w:eastAsia="仿宋" w:hAnsi="仿宋"/>
                <w:szCs w:val="21"/>
              </w:rPr>
              <w:t>日</w:t>
            </w:r>
            <w:r>
              <w:rPr>
                <w:rFonts w:ascii="仿宋" w:eastAsia="仿宋" w:hAnsi="仿宋" w:hint="eastAsia"/>
                <w:szCs w:val="21"/>
              </w:rPr>
              <w:t>17</w:t>
            </w:r>
            <w:r>
              <w:rPr>
                <w:rFonts w:ascii="仿宋" w:eastAsia="仿宋" w:hAnsi="仿宋"/>
                <w:szCs w:val="21"/>
              </w:rPr>
              <w:t>:</w:t>
            </w:r>
            <w:r>
              <w:rPr>
                <w:rFonts w:ascii="仿宋" w:eastAsia="仿宋" w:hAnsi="仿宋" w:hint="eastAsia"/>
                <w:szCs w:val="21"/>
              </w:rPr>
              <w:t>0</w:t>
            </w:r>
            <w:r>
              <w:rPr>
                <w:rFonts w:ascii="仿宋" w:eastAsia="仿宋" w:hAnsi="仿宋"/>
                <w:szCs w:val="21"/>
              </w:rPr>
              <w:t>0</w:t>
            </w:r>
            <w:r>
              <w:rPr>
                <w:rFonts w:ascii="仿宋" w:eastAsia="仿宋" w:hAnsi="仿宋" w:hint="eastAsia"/>
                <w:szCs w:val="21"/>
              </w:rPr>
              <w:t>至</w:t>
            </w:r>
            <w:r>
              <w:rPr>
                <w:rFonts w:ascii="仿宋" w:eastAsia="仿宋" w:hAnsi="仿宋" w:hint="eastAsia"/>
                <w:szCs w:val="21"/>
              </w:rPr>
              <w:t>6</w:t>
            </w:r>
            <w:r>
              <w:rPr>
                <w:rFonts w:ascii="仿宋" w:eastAsia="仿宋" w:hAnsi="仿宋"/>
                <w:szCs w:val="21"/>
              </w:rPr>
              <w:t>月</w:t>
            </w:r>
            <w:r>
              <w:rPr>
                <w:rFonts w:ascii="仿宋" w:eastAsia="仿宋" w:hAnsi="仿宋"/>
                <w:szCs w:val="21"/>
              </w:rPr>
              <w:t>7</w:t>
            </w:r>
            <w:r>
              <w:rPr>
                <w:rFonts w:ascii="仿宋" w:eastAsia="仿宋" w:hAnsi="仿宋"/>
                <w:szCs w:val="21"/>
              </w:rPr>
              <w:t>日</w:t>
            </w:r>
            <w:r>
              <w:rPr>
                <w:rFonts w:ascii="仿宋" w:eastAsia="仿宋" w:hAnsi="仿宋"/>
                <w:szCs w:val="21"/>
              </w:rPr>
              <w:t>17:00</w:t>
            </w:r>
            <w:r>
              <w:rPr>
                <w:rFonts w:ascii="仿宋" w:eastAsia="仿宋" w:hAnsi="仿宋"/>
                <w:szCs w:val="21"/>
              </w:rPr>
              <w:t>截止</w:t>
            </w:r>
          </w:p>
        </w:tc>
        <w:tc>
          <w:tcPr>
            <w:tcW w:w="1701" w:type="dxa"/>
            <w:vAlign w:val="center"/>
          </w:tcPr>
          <w:p w:rsidR="00A2506B" w:rsidRDefault="009E29D8">
            <w:pPr>
              <w:spacing w:line="276" w:lineRule="auto"/>
              <w:jc w:val="center"/>
              <w:rPr>
                <w:rFonts w:ascii="仿宋" w:eastAsia="仿宋" w:hAnsi="仿宋"/>
                <w:szCs w:val="21"/>
              </w:rPr>
            </w:pPr>
            <w:r>
              <w:rPr>
                <w:rFonts w:ascii="仿宋" w:eastAsia="仿宋" w:hAnsi="仿宋" w:hint="eastAsia"/>
                <w:szCs w:val="21"/>
              </w:rPr>
              <w:t>全国硕士生招生调剂服务系统</w:t>
            </w:r>
          </w:p>
        </w:tc>
        <w:tc>
          <w:tcPr>
            <w:tcW w:w="2410" w:type="dxa"/>
            <w:vAlign w:val="center"/>
          </w:tcPr>
          <w:p w:rsidR="00A2506B" w:rsidRDefault="009E29D8">
            <w:pPr>
              <w:spacing w:line="276" w:lineRule="auto"/>
              <w:rPr>
                <w:rFonts w:ascii="仿宋" w:eastAsia="仿宋" w:hAnsi="仿宋"/>
                <w:szCs w:val="21"/>
              </w:rPr>
            </w:pPr>
            <w:r>
              <w:rPr>
                <w:rFonts w:ascii="仿宋" w:eastAsia="仿宋" w:hAnsi="仿宋" w:hint="eastAsia"/>
                <w:szCs w:val="21"/>
              </w:rPr>
              <w:t>考生登录系统完成调剂申请</w:t>
            </w:r>
          </w:p>
        </w:tc>
        <w:tc>
          <w:tcPr>
            <w:tcW w:w="3059" w:type="dxa"/>
            <w:vAlign w:val="center"/>
          </w:tcPr>
          <w:p w:rsidR="00A2506B" w:rsidRDefault="009E29D8">
            <w:pPr>
              <w:spacing w:line="276" w:lineRule="auto"/>
              <w:jc w:val="left"/>
              <w:rPr>
                <w:rFonts w:ascii="仿宋" w:eastAsia="仿宋" w:hAnsi="仿宋"/>
                <w:szCs w:val="21"/>
              </w:rPr>
            </w:pPr>
            <w:r>
              <w:rPr>
                <w:rFonts w:ascii="仿宋" w:eastAsia="仿宋" w:hAnsi="仿宋"/>
                <w:szCs w:val="21"/>
              </w:rPr>
              <w:t>https://yz.chsi.com.cn/</w:t>
            </w:r>
          </w:p>
        </w:tc>
      </w:tr>
      <w:tr w:rsidR="00A2506B">
        <w:trPr>
          <w:trHeight w:val="416"/>
        </w:trPr>
        <w:tc>
          <w:tcPr>
            <w:tcW w:w="1838" w:type="dxa"/>
            <w:vAlign w:val="center"/>
          </w:tcPr>
          <w:p w:rsidR="00A2506B" w:rsidRDefault="009E29D8">
            <w:pPr>
              <w:spacing w:line="276" w:lineRule="auto"/>
              <w:jc w:val="center"/>
              <w:rPr>
                <w:rFonts w:ascii="仿宋" w:eastAsia="仿宋" w:hAnsi="仿宋"/>
                <w:szCs w:val="21"/>
              </w:rPr>
            </w:pPr>
            <w:r>
              <w:rPr>
                <w:rFonts w:ascii="仿宋" w:eastAsia="仿宋" w:hAnsi="仿宋" w:hint="eastAsia"/>
                <w:szCs w:val="21"/>
              </w:rPr>
              <w:t>6</w:t>
            </w:r>
            <w:r>
              <w:rPr>
                <w:rFonts w:ascii="仿宋" w:eastAsia="仿宋" w:hAnsi="仿宋" w:hint="eastAsia"/>
                <w:szCs w:val="21"/>
              </w:rPr>
              <w:t>月</w:t>
            </w:r>
            <w:r>
              <w:rPr>
                <w:rFonts w:ascii="仿宋" w:eastAsia="仿宋" w:hAnsi="仿宋"/>
                <w:szCs w:val="21"/>
              </w:rPr>
              <w:t>8</w:t>
            </w:r>
            <w:r>
              <w:rPr>
                <w:rFonts w:ascii="仿宋" w:eastAsia="仿宋" w:hAnsi="仿宋" w:hint="eastAsia"/>
                <w:szCs w:val="21"/>
              </w:rPr>
              <w:t>日</w:t>
            </w:r>
          </w:p>
        </w:tc>
        <w:tc>
          <w:tcPr>
            <w:tcW w:w="1701" w:type="dxa"/>
            <w:vAlign w:val="center"/>
          </w:tcPr>
          <w:p w:rsidR="00A2506B" w:rsidRDefault="009E29D8">
            <w:pPr>
              <w:spacing w:line="276" w:lineRule="auto"/>
              <w:jc w:val="left"/>
              <w:rPr>
                <w:rFonts w:ascii="仿宋" w:eastAsia="仿宋" w:hAnsi="仿宋"/>
                <w:szCs w:val="21"/>
              </w:rPr>
            </w:pPr>
            <w:r>
              <w:rPr>
                <w:rFonts w:ascii="仿宋" w:eastAsia="仿宋" w:hAnsi="仿宋" w:hint="eastAsia"/>
                <w:szCs w:val="21"/>
              </w:rPr>
              <w:t xml:space="preserve">1. </w:t>
            </w:r>
            <w:r>
              <w:rPr>
                <w:rFonts w:ascii="仿宋" w:eastAsia="仿宋" w:hAnsi="仿宋" w:hint="eastAsia"/>
                <w:szCs w:val="21"/>
              </w:rPr>
              <w:t>全国硕士生招生调剂服务系统</w:t>
            </w:r>
          </w:p>
          <w:p w:rsidR="00A2506B" w:rsidRDefault="009E29D8">
            <w:pPr>
              <w:spacing w:line="276" w:lineRule="auto"/>
              <w:jc w:val="left"/>
              <w:rPr>
                <w:rFonts w:ascii="仿宋" w:eastAsia="仿宋" w:hAnsi="仿宋"/>
                <w:szCs w:val="21"/>
              </w:rPr>
            </w:pPr>
            <w:r>
              <w:rPr>
                <w:rFonts w:ascii="仿宋" w:eastAsia="仿宋" w:hAnsi="仿宋"/>
                <w:szCs w:val="21"/>
              </w:rPr>
              <w:t xml:space="preserve">2. </w:t>
            </w:r>
            <w:r>
              <w:rPr>
                <w:rFonts w:ascii="仿宋" w:eastAsia="仿宋" w:hAnsi="仿宋"/>
                <w:szCs w:val="21"/>
              </w:rPr>
              <w:t>电子科技大学研究生招生管理信息系统</w:t>
            </w:r>
          </w:p>
        </w:tc>
        <w:tc>
          <w:tcPr>
            <w:tcW w:w="2410" w:type="dxa"/>
            <w:vAlign w:val="center"/>
          </w:tcPr>
          <w:p w:rsidR="00A2506B" w:rsidRDefault="009E29D8">
            <w:pPr>
              <w:spacing w:line="276" w:lineRule="auto"/>
              <w:rPr>
                <w:rFonts w:ascii="仿宋" w:eastAsia="仿宋" w:hAnsi="仿宋"/>
                <w:szCs w:val="21"/>
              </w:rPr>
            </w:pPr>
            <w:r>
              <w:rPr>
                <w:rFonts w:ascii="仿宋" w:eastAsia="仿宋" w:hAnsi="仿宋" w:hint="eastAsia"/>
                <w:szCs w:val="21"/>
              </w:rPr>
              <w:t>1.</w:t>
            </w:r>
            <w:r>
              <w:rPr>
                <w:rFonts w:ascii="仿宋" w:eastAsia="仿宋" w:hAnsi="仿宋" w:hint="eastAsia"/>
                <w:szCs w:val="21"/>
              </w:rPr>
              <w:t>学院在全国硕士生招生调剂服务系统发放</w:t>
            </w:r>
            <w:r>
              <w:rPr>
                <w:rFonts w:ascii="仿宋" w:eastAsia="仿宋" w:hAnsi="仿宋"/>
                <w:szCs w:val="21"/>
              </w:rPr>
              <w:t>复试通知书</w:t>
            </w:r>
          </w:p>
          <w:p w:rsidR="00A2506B" w:rsidRDefault="009E29D8">
            <w:pPr>
              <w:spacing w:line="276" w:lineRule="auto"/>
              <w:rPr>
                <w:rFonts w:ascii="仿宋" w:eastAsia="仿宋" w:hAnsi="仿宋"/>
                <w:szCs w:val="21"/>
              </w:rPr>
            </w:pPr>
            <w:r>
              <w:rPr>
                <w:rFonts w:ascii="仿宋" w:eastAsia="仿宋" w:hAnsi="仿宋"/>
                <w:szCs w:val="21"/>
              </w:rPr>
              <w:t>2.</w:t>
            </w:r>
            <w:r>
              <w:rPr>
                <w:rFonts w:ascii="仿宋" w:eastAsia="仿宋" w:hAnsi="仿宋" w:hint="eastAsia"/>
                <w:szCs w:val="21"/>
              </w:rPr>
              <w:t>收到</w:t>
            </w:r>
            <w:r>
              <w:rPr>
                <w:rFonts w:ascii="仿宋" w:eastAsia="仿宋" w:hAnsi="仿宋"/>
                <w:szCs w:val="21"/>
              </w:rPr>
              <w:t>复试通知书的</w:t>
            </w:r>
            <w:r>
              <w:rPr>
                <w:rFonts w:ascii="仿宋" w:eastAsia="仿宋" w:hAnsi="仿宋" w:hint="eastAsia"/>
                <w:szCs w:val="21"/>
              </w:rPr>
              <w:t>考生</w:t>
            </w:r>
            <w:r>
              <w:rPr>
                <w:rFonts w:ascii="仿宋" w:eastAsia="仿宋" w:hAnsi="仿宋"/>
                <w:szCs w:val="21"/>
              </w:rPr>
              <w:t>登录</w:t>
            </w:r>
            <w:r>
              <w:rPr>
                <w:rFonts w:ascii="仿宋" w:eastAsia="仿宋" w:hAnsi="仿宋"/>
                <w:szCs w:val="21"/>
              </w:rPr>
              <w:t>“</w:t>
            </w:r>
            <w:r>
              <w:rPr>
                <w:rFonts w:ascii="仿宋" w:eastAsia="仿宋" w:hAnsi="仿宋"/>
                <w:szCs w:val="21"/>
              </w:rPr>
              <w:t>电子科技大学研究生招生管理信息系统</w:t>
            </w:r>
            <w:r>
              <w:rPr>
                <w:rFonts w:ascii="仿宋" w:eastAsia="仿宋" w:hAnsi="仿宋"/>
                <w:szCs w:val="21"/>
              </w:rPr>
              <w:t>”</w:t>
            </w:r>
            <w:r>
              <w:rPr>
                <w:rFonts w:ascii="仿宋" w:eastAsia="仿宋" w:hAnsi="仿宋" w:hint="eastAsia"/>
                <w:szCs w:val="21"/>
              </w:rPr>
              <w:t>完成调剂申请、意向导师填报、复试信息确认、网上交费等事项</w:t>
            </w:r>
          </w:p>
        </w:tc>
        <w:tc>
          <w:tcPr>
            <w:tcW w:w="3059" w:type="dxa"/>
            <w:vAlign w:val="center"/>
          </w:tcPr>
          <w:p w:rsidR="00A2506B" w:rsidRDefault="009E29D8">
            <w:pPr>
              <w:spacing w:line="276" w:lineRule="auto"/>
              <w:jc w:val="left"/>
              <w:rPr>
                <w:rFonts w:ascii="仿宋" w:eastAsia="仿宋" w:hAnsi="仿宋"/>
                <w:szCs w:val="21"/>
              </w:rPr>
            </w:pPr>
            <w:r>
              <w:rPr>
                <w:rFonts w:ascii="仿宋" w:eastAsia="仿宋" w:hAnsi="仿宋"/>
                <w:szCs w:val="21"/>
              </w:rPr>
              <w:t>1</w:t>
            </w:r>
            <w:r>
              <w:rPr>
                <w:rFonts w:ascii="仿宋" w:eastAsia="仿宋" w:hAnsi="仿宋" w:hint="eastAsia"/>
                <w:szCs w:val="21"/>
              </w:rPr>
              <w:t>．</w:t>
            </w:r>
            <w:r>
              <w:rPr>
                <w:rFonts w:ascii="仿宋" w:eastAsia="仿宋" w:hAnsi="仿宋"/>
                <w:szCs w:val="21"/>
              </w:rPr>
              <w:t>“</w:t>
            </w:r>
            <w:r>
              <w:rPr>
                <w:rFonts w:ascii="仿宋" w:eastAsia="仿宋" w:hAnsi="仿宋"/>
                <w:szCs w:val="21"/>
              </w:rPr>
              <w:t>电子科技大学研究生招生管理信息系统</w:t>
            </w:r>
            <w:r>
              <w:rPr>
                <w:rFonts w:ascii="仿宋" w:eastAsia="仿宋" w:hAnsi="仿宋"/>
                <w:szCs w:val="21"/>
              </w:rPr>
              <w:t>”</w:t>
            </w:r>
            <w:r>
              <w:rPr>
                <w:rFonts w:ascii="仿宋" w:eastAsia="仿宋" w:hAnsi="仿宋"/>
                <w:szCs w:val="21"/>
              </w:rPr>
              <w:t>（</w:t>
            </w:r>
            <w:hyperlink r:id="rId7" w:history="1">
              <w:r>
                <w:rPr>
                  <w:rFonts w:ascii="仿宋" w:eastAsia="仿宋" w:hAnsi="仿宋"/>
                  <w:szCs w:val="21"/>
                </w:rPr>
                <w:t>http://zsgl.uestc.edu.cn/ksxt/login.aspx</w:t>
              </w:r>
            </w:hyperlink>
            <w:r>
              <w:rPr>
                <w:rFonts w:ascii="仿宋" w:eastAsia="仿宋" w:hAnsi="仿宋"/>
                <w:szCs w:val="21"/>
              </w:rPr>
              <w:t>）</w:t>
            </w:r>
          </w:p>
          <w:p w:rsidR="00A2506B" w:rsidRDefault="009E29D8">
            <w:pPr>
              <w:spacing w:line="276" w:lineRule="auto"/>
              <w:jc w:val="left"/>
              <w:rPr>
                <w:rFonts w:ascii="仿宋" w:eastAsia="仿宋" w:hAnsi="仿宋"/>
                <w:szCs w:val="21"/>
              </w:rPr>
            </w:pPr>
            <w:r>
              <w:rPr>
                <w:rFonts w:ascii="仿宋" w:eastAsia="仿宋" w:hAnsi="仿宋"/>
                <w:szCs w:val="21"/>
              </w:rPr>
              <w:t>2.</w:t>
            </w:r>
            <w:r>
              <w:rPr>
                <w:rFonts w:ascii="仿宋" w:eastAsia="仿宋" w:hAnsi="仿宋"/>
                <w:szCs w:val="21"/>
              </w:rPr>
              <w:t>须在</w:t>
            </w:r>
            <w:r>
              <w:rPr>
                <w:rFonts w:ascii="仿宋" w:eastAsia="仿宋" w:hAnsi="仿宋"/>
                <w:szCs w:val="21"/>
              </w:rPr>
              <w:t>6</w:t>
            </w:r>
            <w:r>
              <w:rPr>
                <w:rFonts w:ascii="仿宋" w:eastAsia="仿宋" w:hAnsi="仿宋"/>
                <w:szCs w:val="21"/>
              </w:rPr>
              <w:t>月</w:t>
            </w:r>
            <w:r>
              <w:rPr>
                <w:rFonts w:ascii="仿宋" w:eastAsia="仿宋" w:hAnsi="仿宋"/>
                <w:szCs w:val="21"/>
              </w:rPr>
              <w:t>8</w:t>
            </w:r>
            <w:r>
              <w:rPr>
                <w:rFonts w:ascii="仿宋" w:eastAsia="仿宋" w:hAnsi="仿宋"/>
                <w:szCs w:val="21"/>
              </w:rPr>
              <w:t>日</w:t>
            </w:r>
            <w:r>
              <w:rPr>
                <w:rFonts w:ascii="仿宋" w:eastAsia="仿宋" w:hAnsi="仿宋"/>
                <w:szCs w:val="21"/>
              </w:rPr>
              <w:t>17:00</w:t>
            </w:r>
            <w:r>
              <w:rPr>
                <w:rFonts w:ascii="仿宋" w:eastAsia="仿宋" w:hAnsi="仿宋"/>
                <w:szCs w:val="21"/>
              </w:rPr>
              <w:t>前完成报名（含调剂报名）、缴费</w:t>
            </w:r>
            <w:r>
              <w:rPr>
                <w:rFonts w:ascii="仿宋" w:eastAsia="仿宋" w:hAnsi="仿宋" w:hint="eastAsia"/>
                <w:szCs w:val="21"/>
              </w:rPr>
              <w:t>（</w:t>
            </w:r>
            <w:r>
              <w:rPr>
                <w:rFonts w:ascii="仿宋" w:eastAsia="仿宋" w:hAnsi="仿宋" w:hint="eastAsia"/>
                <w:szCs w:val="21"/>
              </w:rPr>
              <w:t>已缴过费的考生不需再缴费）</w:t>
            </w:r>
            <w:r>
              <w:rPr>
                <w:rFonts w:ascii="仿宋" w:eastAsia="仿宋" w:hAnsi="仿宋"/>
                <w:szCs w:val="21"/>
              </w:rPr>
              <w:t>，过期视为自动放弃复试</w:t>
            </w:r>
          </w:p>
        </w:tc>
      </w:tr>
      <w:tr w:rsidR="00A2506B">
        <w:trPr>
          <w:trHeight w:val="1741"/>
        </w:trPr>
        <w:tc>
          <w:tcPr>
            <w:tcW w:w="1838" w:type="dxa"/>
            <w:vAlign w:val="center"/>
          </w:tcPr>
          <w:p w:rsidR="00A2506B" w:rsidRDefault="009E29D8">
            <w:pPr>
              <w:spacing w:line="276" w:lineRule="auto"/>
              <w:jc w:val="center"/>
              <w:rPr>
                <w:rFonts w:ascii="仿宋" w:eastAsia="仿宋" w:hAnsi="仿宋"/>
                <w:szCs w:val="21"/>
              </w:rPr>
            </w:pPr>
            <w:r>
              <w:rPr>
                <w:rFonts w:ascii="仿宋" w:eastAsia="仿宋" w:hAnsi="仿宋" w:hint="eastAsia"/>
                <w:szCs w:val="21"/>
              </w:rPr>
              <w:t>6</w:t>
            </w:r>
            <w:r>
              <w:rPr>
                <w:rFonts w:ascii="仿宋" w:eastAsia="仿宋" w:hAnsi="仿宋"/>
                <w:szCs w:val="21"/>
              </w:rPr>
              <w:t>月</w:t>
            </w:r>
            <w:r>
              <w:rPr>
                <w:rFonts w:ascii="仿宋" w:eastAsia="仿宋" w:hAnsi="仿宋"/>
                <w:szCs w:val="21"/>
              </w:rPr>
              <w:t>9</w:t>
            </w:r>
            <w:r>
              <w:rPr>
                <w:rFonts w:ascii="仿宋" w:eastAsia="仿宋" w:hAnsi="仿宋"/>
                <w:szCs w:val="21"/>
              </w:rPr>
              <w:t>日</w:t>
            </w:r>
          </w:p>
          <w:p w:rsidR="00A2506B" w:rsidRDefault="009E29D8">
            <w:pPr>
              <w:spacing w:line="276" w:lineRule="auto"/>
              <w:jc w:val="center"/>
              <w:rPr>
                <w:rFonts w:ascii="仿宋" w:eastAsia="仿宋" w:hAnsi="仿宋"/>
                <w:szCs w:val="21"/>
              </w:rPr>
            </w:pPr>
            <w:r>
              <w:rPr>
                <w:rFonts w:ascii="仿宋" w:eastAsia="仿宋" w:hAnsi="仿宋" w:hint="eastAsia"/>
                <w:szCs w:val="21"/>
              </w:rPr>
              <w:t>中午</w:t>
            </w:r>
            <w:r>
              <w:rPr>
                <w:rFonts w:ascii="仿宋" w:eastAsia="仿宋" w:hAnsi="仿宋"/>
                <w:szCs w:val="21"/>
              </w:rPr>
              <w:t>12:00</w:t>
            </w:r>
            <w:r>
              <w:rPr>
                <w:rFonts w:ascii="仿宋" w:eastAsia="仿宋" w:hAnsi="仿宋"/>
                <w:szCs w:val="21"/>
              </w:rPr>
              <w:t>截止</w:t>
            </w:r>
          </w:p>
        </w:tc>
        <w:tc>
          <w:tcPr>
            <w:tcW w:w="1701" w:type="dxa"/>
            <w:vAlign w:val="center"/>
          </w:tcPr>
          <w:p w:rsidR="00A2506B" w:rsidRDefault="009E29D8">
            <w:pPr>
              <w:spacing w:line="276" w:lineRule="auto"/>
              <w:jc w:val="center"/>
              <w:rPr>
                <w:rFonts w:ascii="仿宋" w:eastAsia="仿宋" w:hAnsi="仿宋"/>
                <w:szCs w:val="21"/>
              </w:rPr>
            </w:pPr>
            <w:r>
              <w:rPr>
                <w:rFonts w:ascii="仿宋" w:eastAsia="仿宋" w:hAnsi="仿宋"/>
                <w:szCs w:val="21"/>
              </w:rPr>
              <w:t>飞书平台</w:t>
            </w:r>
          </w:p>
        </w:tc>
        <w:tc>
          <w:tcPr>
            <w:tcW w:w="2410" w:type="dxa"/>
            <w:vAlign w:val="center"/>
          </w:tcPr>
          <w:p w:rsidR="00A2506B" w:rsidRDefault="009E29D8">
            <w:pPr>
              <w:spacing w:line="276" w:lineRule="auto"/>
              <w:rPr>
                <w:rFonts w:ascii="仿宋" w:eastAsia="仿宋" w:hAnsi="仿宋"/>
                <w:szCs w:val="21"/>
              </w:rPr>
            </w:pPr>
            <w:r>
              <w:rPr>
                <w:rFonts w:ascii="仿宋" w:eastAsia="仿宋" w:hAnsi="仿宋"/>
                <w:szCs w:val="21"/>
              </w:rPr>
              <w:t>复试资格审查材料上传</w:t>
            </w:r>
          </w:p>
        </w:tc>
        <w:tc>
          <w:tcPr>
            <w:tcW w:w="3059" w:type="dxa"/>
            <w:vAlign w:val="center"/>
          </w:tcPr>
          <w:p w:rsidR="00A2506B" w:rsidRDefault="009E29D8">
            <w:pPr>
              <w:spacing w:line="276" w:lineRule="auto"/>
              <w:rPr>
                <w:rFonts w:ascii="仿宋" w:eastAsia="仿宋" w:hAnsi="仿宋"/>
                <w:szCs w:val="21"/>
              </w:rPr>
            </w:pPr>
            <w:r>
              <w:rPr>
                <w:rFonts w:ascii="仿宋" w:eastAsia="仿宋" w:hAnsi="仿宋"/>
                <w:szCs w:val="21"/>
              </w:rPr>
              <w:t>见《</w:t>
            </w:r>
            <w:r>
              <w:rPr>
                <w:rFonts w:ascii="仿宋" w:eastAsia="仿宋" w:hAnsi="仿宋"/>
                <w:szCs w:val="21"/>
              </w:rPr>
              <w:t>2020</w:t>
            </w:r>
            <w:r>
              <w:rPr>
                <w:rFonts w:ascii="仿宋" w:eastAsia="仿宋" w:hAnsi="仿宋"/>
                <w:szCs w:val="21"/>
              </w:rPr>
              <w:t>年电子科技大学硕士研究生复试工作安排通知》中</w:t>
            </w:r>
            <w:r>
              <w:rPr>
                <w:rFonts w:ascii="仿宋" w:eastAsia="仿宋" w:hAnsi="仿宋"/>
                <w:szCs w:val="21"/>
              </w:rPr>
              <w:t>“</w:t>
            </w:r>
            <w:r>
              <w:rPr>
                <w:rFonts w:ascii="仿宋" w:eastAsia="仿宋" w:hAnsi="仿宋"/>
                <w:szCs w:val="21"/>
              </w:rPr>
              <w:t>六、资格审核</w:t>
            </w:r>
            <w:r>
              <w:rPr>
                <w:rFonts w:ascii="仿宋" w:eastAsia="仿宋" w:hAnsi="仿宋"/>
                <w:szCs w:val="21"/>
              </w:rPr>
              <w:t>”</w:t>
            </w:r>
            <w:r>
              <w:rPr>
                <w:rFonts w:ascii="仿宋" w:eastAsia="仿宋" w:hAnsi="仿宋"/>
                <w:szCs w:val="21"/>
              </w:rPr>
              <w:t>要求，考生可补充上</w:t>
            </w:r>
            <w:proofErr w:type="gramStart"/>
            <w:r>
              <w:rPr>
                <w:rFonts w:ascii="仿宋" w:eastAsia="仿宋" w:hAnsi="仿宋"/>
                <w:szCs w:val="21"/>
              </w:rPr>
              <w:t>传个人</w:t>
            </w:r>
            <w:proofErr w:type="gramEnd"/>
            <w:r>
              <w:rPr>
                <w:rFonts w:ascii="仿宋" w:eastAsia="仿宋" w:hAnsi="仿宋"/>
                <w:szCs w:val="21"/>
              </w:rPr>
              <w:t>简历、大学学习成绩单、毕业论文（设计）（摘要）、研究成果、专家推荐信等作为复试补充材料</w:t>
            </w:r>
          </w:p>
        </w:tc>
      </w:tr>
      <w:tr w:rsidR="00A2506B">
        <w:trPr>
          <w:trHeight w:val="684"/>
        </w:trPr>
        <w:tc>
          <w:tcPr>
            <w:tcW w:w="1838" w:type="dxa"/>
            <w:vAlign w:val="center"/>
          </w:tcPr>
          <w:p w:rsidR="00A2506B" w:rsidRDefault="009E29D8">
            <w:pPr>
              <w:spacing w:line="276" w:lineRule="auto"/>
              <w:jc w:val="center"/>
              <w:rPr>
                <w:rFonts w:ascii="仿宋" w:eastAsia="仿宋" w:hAnsi="仿宋"/>
                <w:szCs w:val="21"/>
              </w:rPr>
            </w:pPr>
            <w:r>
              <w:rPr>
                <w:rFonts w:ascii="仿宋" w:eastAsia="仿宋" w:hAnsi="仿宋" w:hint="eastAsia"/>
                <w:szCs w:val="21"/>
              </w:rPr>
              <w:t>6</w:t>
            </w:r>
            <w:r>
              <w:rPr>
                <w:rFonts w:ascii="仿宋" w:eastAsia="仿宋" w:hAnsi="仿宋"/>
                <w:szCs w:val="21"/>
              </w:rPr>
              <w:t>月</w:t>
            </w:r>
            <w:r>
              <w:rPr>
                <w:rFonts w:ascii="仿宋" w:eastAsia="仿宋" w:hAnsi="仿宋"/>
                <w:szCs w:val="21"/>
              </w:rPr>
              <w:t>9</w:t>
            </w:r>
            <w:r>
              <w:rPr>
                <w:rFonts w:ascii="仿宋" w:eastAsia="仿宋" w:hAnsi="仿宋"/>
                <w:szCs w:val="21"/>
              </w:rPr>
              <w:t>日</w:t>
            </w:r>
          </w:p>
        </w:tc>
        <w:tc>
          <w:tcPr>
            <w:tcW w:w="1701" w:type="dxa"/>
            <w:vAlign w:val="center"/>
          </w:tcPr>
          <w:p w:rsidR="00A2506B" w:rsidRDefault="009E29D8">
            <w:pPr>
              <w:spacing w:line="276" w:lineRule="auto"/>
              <w:jc w:val="center"/>
              <w:rPr>
                <w:rFonts w:ascii="仿宋" w:eastAsia="仿宋" w:hAnsi="仿宋"/>
                <w:szCs w:val="21"/>
              </w:rPr>
            </w:pPr>
            <w:r>
              <w:rPr>
                <w:rFonts w:ascii="仿宋" w:eastAsia="仿宋" w:hAnsi="仿宋"/>
                <w:szCs w:val="21"/>
              </w:rPr>
              <w:t>飞书平台</w:t>
            </w:r>
          </w:p>
        </w:tc>
        <w:tc>
          <w:tcPr>
            <w:tcW w:w="2410" w:type="dxa"/>
            <w:vAlign w:val="center"/>
          </w:tcPr>
          <w:p w:rsidR="00A2506B" w:rsidRDefault="009E29D8">
            <w:pPr>
              <w:spacing w:line="276" w:lineRule="auto"/>
              <w:rPr>
                <w:rFonts w:ascii="仿宋" w:eastAsia="仿宋" w:hAnsi="仿宋"/>
                <w:szCs w:val="21"/>
              </w:rPr>
            </w:pPr>
            <w:r>
              <w:rPr>
                <w:rFonts w:ascii="仿宋" w:eastAsia="仿宋" w:hAnsi="仿宋"/>
                <w:szCs w:val="21"/>
              </w:rPr>
              <w:t>学院进行线上资格审核</w:t>
            </w:r>
          </w:p>
        </w:tc>
        <w:tc>
          <w:tcPr>
            <w:tcW w:w="3059" w:type="dxa"/>
            <w:vAlign w:val="center"/>
          </w:tcPr>
          <w:p w:rsidR="00A2506B" w:rsidRDefault="009E29D8">
            <w:pPr>
              <w:spacing w:line="276" w:lineRule="auto"/>
              <w:rPr>
                <w:rFonts w:ascii="仿宋" w:eastAsia="仿宋" w:hAnsi="仿宋"/>
                <w:szCs w:val="21"/>
              </w:rPr>
            </w:pPr>
            <w:r>
              <w:rPr>
                <w:rFonts w:ascii="仿宋" w:eastAsia="仿宋" w:hAnsi="仿宋"/>
                <w:szCs w:val="21"/>
              </w:rPr>
              <w:t>请</w:t>
            </w:r>
            <w:r>
              <w:rPr>
                <w:rFonts w:ascii="仿宋" w:eastAsia="仿宋" w:hAnsi="仿宋" w:hint="eastAsia"/>
                <w:szCs w:val="21"/>
              </w:rPr>
              <w:t>考生</w:t>
            </w:r>
            <w:r>
              <w:rPr>
                <w:rFonts w:ascii="仿宋" w:eastAsia="仿宋" w:hAnsi="仿宋"/>
                <w:szCs w:val="21"/>
              </w:rPr>
              <w:t>务必保持手机畅通</w:t>
            </w:r>
          </w:p>
        </w:tc>
      </w:tr>
      <w:tr w:rsidR="00A2506B">
        <w:trPr>
          <w:trHeight w:val="684"/>
        </w:trPr>
        <w:tc>
          <w:tcPr>
            <w:tcW w:w="1838" w:type="dxa"/>
            <w:vAlign w:val="center"/>
          </w:tcPr>
          <w:p w:rsidR="00A2506B" w:rsidRDefault="009E29D8">
            <w:pPr>
              <w:spacing w:line="276" w:lineRule="auto"/>
              <w:jc w:val="center"/>
              <w:rPr>
                <w:rFonts w:ascii="仿宋" w:eastAsia="仿宋" w:hAnsi="仿宋"/>
                <w:szCs w:val="21"/>
              </w:rPr>
            </w:pPr>
            <w:r>
              <w:rPr>
                <w:rFonts w:ascii="仿宋" w:eastAsia="仿宋" w:hAnsi="仿宋"/>
                <w:szCs w:val="21"/>
              </w:rPr>
              <w:t>6</w:t>
            </w:r>
            <w:r>
              <w:rPr>
                <w:rFonts w:ascii="仿宋" w:eastAsia="仿宋" w:hAnsi="仿宋"/>
                <w:szCs w:val="21"/>
              </w:rPr>
              <w:t>月</w:t>
            </w:r>
            <w:r>
              <w:rPr>
                <w:rFonts w:ascii="仿宋" w:eastAsia="仿宋" w:hAnsi="仿宋"/>
                <w:szCs w:val="21"/>
              </w:rPr>
              <w:t>10</w:t>
            </w:r>
            <w:r>
              <w:rPr>
                <w:rFonts w:ascii="仿宋" w:eastAsia="仿宋" w:hAnsi="仿宋"/>
                <w:szCs w:val="21"/>
              </w:rPr>
              <w:t>日</w:t>
            </w:r>
          </w:p>
        </w:tc>
        <w:tc>
          <w:tcPr>
            <w:tcW w:w="1701" w:type="dxa"/>
            <w:vAlign w:val="center"/>
          </w:tcPr>
          <w:p w:rsidR="00A2506B" w:rsidRDefault="009E29D8">
            <w:pPr>
              <w:spacing w:line="276" w:lineRule="auto"/>
              <w:jc w:val="center"/>
              <w:rPr>
                <w:rFonts w:ascii="仿宋" w:eastAsia="仿宋" w:hAnsi="仿宋"/>
                <w:szCs w:val="21"/>
              </w:rPr>
            </w:pPr>
            <w:r>
              <w:rPr>
                <w:rFonts w:ascii="仿宋" w:eastAsia="仿宋" w:hAnsi="仿宋"/>
                <w:szCs w:val="21"/>
              </w:rPr>
              <w:t>见学院网站通知</w:t>
            </w:r>
          </w:p>
        </w:tc>
        <w:tc>
          <w:tcPr>
            <w:tcW w:w="2410" w:type="dxa"/>
            <w:vAlign w:val="center"/>
          </w:tcPr>
          <w:p w:rsidR="00A2506B" w:rsidRDefault="009E29D8">
            <w:pPr>
              <w:spacing w:line="276" w:lineRule="auto"/>
              <w:rPr>
                <w:rFonts w:ascii="仿宋" w:eastAsia="仿宋" w:hAnsi="仿宋"/>
                <w:szCs w:val="21"/>
              </w:rPr>
            </w:pPr>
            <w:r>
              <w:rPr>
                <w:rFonts w:ascii="仿宋" w:eastAsia="仿宋" w:hAnsi="仿宋"/>
                <w:szCs w:val="21"/>
              </w:rPr>
              <w:t>公布复试名单</w:t>
            </w:r>
          </w:p>
        </w:tc>
        <w:tc>
          <w:tcPr>
            <w:tcW w:w="3059" w:type="dxa"/>
            <w:vAlign w:val="center"/>
          </w:tcPr>
          <w:p w:rsidR="00A2506B" w:rsidRDefault="009E29D8">
            <w:pPr>
              <w:spacing w:line="276" w:lineRule="auto"/>
              <w:rPr>
                <w:rFonts w:ascii="仿宋" w:eastAsia="仿宋" w:hAnsi="仿宋"/>
                <w:szCs w:val="21"/>
              </w:rPr>
            </w:pPr>
            <w:hyperlink r:id="rId8" w:history="1">
              <w:r>
                <w:rPr>
                  <w:rStyle w:val="af1"/>
                  <w:rFonts w:ascii="仿宋" w:eastAsia="仿宋" w:hAnsi="仿宋"/>
                  <w:szCs w:val="21"/>
                </w:rPr>
                <w:t>http://www.is.uestc.edu.cn/</w:t>
              </w:r>
            </w:hyperlink>
          </w:p>
        </w:tc>
      </w:tr>
      <w:tr w:rsidR="00A2506B">
        <w:trPr>
          <w:trHeight w:val="703"/>
        </w:trPr>
        <w:tc>
          <w:tcPr>
            <w:tcW w:w="1838" w:type="dxa"/>
            <w:vAlign w:val="center"/>
          </w:tcPr>
          <w:p w:rsidR="00A2506B" w:rsidRDefault="009E29D8">
            <w:pPr>
              <w:spacing w:line="276" w:lineRule="auto"/>
              <w:jc w:val="center"/>
              <w:rPr>
                <w:rFonts w:ascii="仿宋" w:eastAsia="仿宋" w:hAnsi="仿宋"/>
                <w:szCs w:val="21"/>
              </w:rPr>
            </w:pPr>
            <w:r>
              <w:rPr>
                <w:rFonts w:ascii="仿宋" w:eastAsia="仿宋" w:hAnsi="仿宋"/>
                <w:szCs w:val="21"/>
              </w:rPr>
              <w:t>6</w:t>
            </w:r>
            <w:r>
              <w:rPr>
                <w:rFonts w:ascii="仿宋" w:eastAsia="仿宋" w:hAnsi="仿宋"/>
                <w:szCs w:val="21"/>
              </w:rPr>
              <w:t>月</w:t>
            </w:r>
            <w:r>
              <w:rPr>
                <w:rFonts w:ascii="仿宋" w:eastAsia="仿宋" w:hAnsi="仿宋"/>
                <w:szCs w:val="21"/>
              </w:rPr>
              <w:t>10</w:t>
            </w:r>
            <w:r>
              <w:rPr>
                <w:rFonts w:ascii="仿宋" w:eastAsia="仿宋" w:hAnsi="仿宋" w:hint="eastAsia"/>
                <w:szCs w:val="21"/>
              </w:rPr>
              <w:t>日</w:t>
            </w:r>
          </w:p>
        </w:tc>
        <w:tc>
          <w:tcPr>
            <w:tcW w:w="1701" w:type="dxa"/>
            <w:vAlign w:val="center"/>
          </w:tcPr>
          <w:p w:rsidR="00A2506B" w:rsidRDefault="009E29D8">
            <w:pPr>
              <w:spacing w:line="276" w:lineRule="auto"/>
              <w:jc w:val="center"/>
              <w:rPr>
                <w:rFonts w:ascii="仿宋" w:eastAsia="仿宋" w:hAnsi="仿宋"/>
                <w:szCs w:val="21"/>
              </w:rPr>
            </w:pPr>
            <w:r>
              <w:rPr>
                <w:rFonts w:ascii="仿宋" w:eastAsia="仿宋" w:hAnsi="仿宋"/>
                <w:szCs w:val="21"/>
              </w:rPr>
              <w:t>飞书平台</w:t>
            </w:r>
          </w:p>
        </w:tc>
        <w:tc>
          <w:tcPr>
            <w:tcW w:w="2410" w:type="dxa"/>
            <w:vAlign w:val="center"/>
          </w:tcPr>
          <w:p w:rsidR="00A2506B" w:rsidRDefault="009E29D8">
            <w:pPr>
              <w:spacing w:line="276" w:lineRule="auto"/>
              <w:rPr>
                <w:rFonts w:ascii="仿宋" w:eastAsia="仿宋" w:hAnsi="仿宋"/>
                <w:szCs w:val="21"/>
              </w:rPr>
            </w:pPr>
            <w:r>
              <w:rPr>
                <w:rFonts w:ascii="仿宋" w:eastAsia="仿宋" w:hAnsi="仿宋"/>
                <w:szCs w:val="21"/>
              </w:rPr>
              <w:t>模拟演练</w:t>
            </w:r>
          </w:p>
        </w:tc>
        <w:tc>
          <w:tcPr>
            <w:tcW w:w="3059" w:type="dxa"/>
            <w:vAlign w:val="center"/>
          </w:tcPr>
          <w:p w:rsidR="00A2506B" w:rsidRDefault="009E29D8">
            <w:pPr>
              <w:spacing w:line="276" w:lineRule="auto"/>
              <w:rPr>
                <w:rFonts w:ascii="仿宋" w:eastAsia="仿宋" w:hAnsi="仿宋"/>
                <w:szCs w:val="21"/>
              </w:rPr>
            </w:pPr>
            <w:r>
              <w:rPr>
                <w:rFonts w:ascii="仿宋" w:eastAsia="仿宋" w:hAnsi="仿宋"/>
                <w:szCs w:val="21"/>
              </w:rPr>
              <w:t>考生</w:t>
            </w:r>
            <w:proofErr w:type="gramStart"/>
            <w:r>
              <w:rPr>
                <w:rFonts w:ascii="仿宋" w:eastAsia="仿宋" w:hAnsi="仿宋"/>
                <w:szCs w:val="21"/>
              </w:rPr>
              <w:t>熟悉飞书软件</w:t>
            </w:r>
            <w:proofErr w:type="gramEnd"/>
            <w:r>
              <w:rPr>
                <w:rFonts w:ascii="仿宋" w:eastAsia="仿宋" w:hAnsi="仿宋"/>
                <w:szCs w:val="21"/>
              </w:rPr>
              <w:t>操作，测试网络</w:t>
            </w:r>
          </w:p>
        </w:tc>
      </w:tr>
      <w:tr w:rsidR="00A2506B">
        <w:trPr>
          <w:trHeight w:val="684"/>
        </w:trPr>
        <w:tc>
          <w:tcPr>
            <w:tcW w:w="1838" w:type="dxa"/>
            <w:vAlign w:val="center"/>
          </w:tcPr>
          <w:p w:rsidR="00A2506B" w:rsidRDefault="009E29D8">
            <w:pPr>
              <w:spacing w:line="276" w:lineRule="auto"/>
              <w:jc w:val="center"/>
              <w:rPr>
                <w:rFonts w:ascii="仿宋" w:eastAsia="仿宋" w:hAnsi="仿宋"/>
                <w:szCs w:val="21"/>
              </w:rPr>
            </w:pPr>
            <w:r>
              <w:rPr>
                <w:rFonts w:ascii="仿宋" w:eastAsia="仿宋" w:hAnsi="仿宋"/>
                <w:szCs w:val="21"/>
              </w:rPr>
              <w:t>6</w:t>
            </w:r>
            <w:r>
              <w:rPr>
                <w:rFonts w:ascii="仿宋" w:eastAsia="仿宋" w:hAnsi="仿宋"/>
                <w:szCs w:val="21"/>
              </w:rPr>
              <w:t>月</w:t>
            </w:r>
            <w:r>
              <w:rPr>
                <w:rFonts w:ascii="仿宋" w:eastAsia="仿宋" w:hAnsi="仿宋" w:hint="eastAsia"/>
                <w:szCs w:val="21"/>
              </w:rPr>
              <w:t>1</w:t>
            </w:r>
            <w:r>
              <w:rPr>
                <w:rFonts w:ascii="仿宋" w:eastAsia="仿宋" w:hAnsi="仿宋"/>
                <w:szCs w:val="21"/>
              </w:rPr>
              <w:t>1</w:t>
            </w:r>
            <w:r>
              <w:rPr>
                <w:rFonts w:ascii="仿宋" w:eastAsia="仿宋" w:hAnsi="仿宋" w:hint="eastAsia"/>
                <w:szCs w:val="21"/>
              </w:rPr>
              <w:t>日</w:t>
            </w:r>
          </w:p>
        </w:tc>
        <w:tc>
          <w:tcPr>
            <w:tcW w:w="1701" w:type="dxa"/>
            <w:vAlign w:val="center"/>
          </w:tcPr>
          <w:p w:rsidR="00A2506B" w:rsidRDefault="009E29D8">
            <w:pPr>
              <w:spacing w:line="276" w:lineRule="auto"/>
              <w:jc w:val="center"/>
              <w:rPr>
                <w:rFonts w:ascii="仿宋" w:eastAsia="仿宋" w:hAnsi="仿宋"/>
                <w:szCs w:val="21"/>
              </w:rPr>
            </w:pPr>
            <w:r>
              <w:rPr>
                <w:rFonts w:ascii="仿宋" w:eastAsia="仿宋" w:hAnsi="仿宋"/>
                <w:szCs w:val="21"/>
              </w:rPr>
              <w:t>飞书平台</w:t>
            </w:r>
          </w:p>
        </w:tc>
        <w:tc>
          <w:tcPr>
            <w:tcW w:w="2410" w:type="dxa"/>
            <w:vAlign w:val="center"/>
          </w:tcPr>
          <w:p w:rsidR="00A2506B" w:rsidRDefault="009E29D8">
            <w:pPr>
              <w:spacing w:line="276" w:lineRule="auto"/>
              <w:rPr>
                <w:rFonts w:ascii="仿宋" w:eastAsia="仿宋" w:hAnsi="仿宋"/>
                <w:szCs w:val="21"/>
              </w:rPr>
            </w:pPr>
            <w:r>
              <w:rPr>
                <w:rFonts w:ascii="仿宋" w:eastAsia="仿宋" w:hAnsi="仿宋"/>
                <w:szCs w:val="21"/>
              </w:rPr>
              <w:t>硕士研究生面试</w:t>
            </w:r>
          </w:p>
        </w:tc>
        <w:tc>
          <w:tcPr>
            <w:tcW w:w="3059" w:type="dxa"/>
            <w:vAlign w:val="center"/>
          </w:tcPr>
          <w:p w:rsidR="00A2506B" w:rsidRDefault="009E29D8">
            <w:pPr>
              <w:spacing w:line="276" w:lineRule="auto"/>
              <w:rPr>
                <w:rFonts w:ascii="仿宋" w:eastAsia="仿宋" w:hAnsi="仿宋"/>
                <w:szCs w:val="21"/>
              </w:rPr>
            </w:pPr>
            <w:r>
              <w:rPr>
                <w:rFonts w:ascii="仿宋" w:eastAsia="仿宋" w:hAnsi="仿宋"/>
                <w:szCs w:val="21"/>
              </w:rPr>
              <w:t>见《</w:t>
            </w:r>
            <w:r>
              <w:rPr>
                <w:rFonts w:ascii="仿宋" w:eastAsia="仿宋" w:hAnsi="仿宋"/>
                <w:szCs w:val="21"/>
              </w:rPr>
              <w:t>2020</w:t>
            </w:r>
            <w:r>
              <w:rPr>
                <w:rFonts w:ascii="仿宋" w:eastAsia="仿宋" w:hAnsi="仿宋"/>
                <w:szCs w:val="21"/>
              </w:rPr>
              <w:t>年电子科技大学硕士研究生复试考生须知》</w:t>
            </w:r>
          </w:p>
        </w:tc>
      </w:tr>
      <w:tr w:rsidR="00A2506B">
        <w:trPr>
          <w:trHeight w:val="1037"/>
        </w:trPr>
        <w:tc>
          <w:tcPr>
            <w:tcW w:w="1838" w:type="dxa"/>
            <w:vAlign w:val="center"/>
          </w:tcPr>
          <w:p w:rsidR="00A2506B" w:rsidRDefault="009E29D8">
            <w:pPr>
              <w:spacing w:line="276" w:lineRule="auto"/>
              <w:jc w:val="center"/>
              <w:rPr>
                <w:rFonts w:ascii="仿宋" w:eastAsia="仿宋" w:hAnsi="仿宋"/>
                <w:szCs w:val="21"/>
              </w:rPr>
            </w:pPr>
            <w:r>
              <w:rPr>
                <w:rFonts w:ascii="仿宋" w:eastAsia="仿宋" w:hAnsi="仿宋"/>
                <w:szCs w:val="21"/>
              </w:rPr>
              <w:t>6</w:t>
            </w:r>
            <w:r>
              <w:rPr>
                <w:rFonts w:ascii="仿宋" w:eastAsia="仿宋" w:hAnsi="仿宋"/>
                <w:szCs w:val="21"/>
              </w:rPr>
              <w:t>月</w:t>
            </w:r>
            <w:r>
              <w:rPr>
                <w:rFonts w:ascii="仿宋" w:eastAsia="仿宋" w:hAnsi="仿宋"/>
                <w:szCs w:val="21"/>
              </w:rPr>
              <w:t>13</w:t>
            </w:r>
            <w:r>
              <w:rPr>
                <w:rFonts w:ascii="仿宋" w:eastAsia="仿宋" w:hAnsi="仿宋"/>
                <w:szCs w:val="21"/>
              </w:rPr>
              <w:t>日</w:t>
            </w:r>
          </w:p>
        </w:tc>
        <w:tc>
          <w:tcPr>
            <w:tcW w:w="1701" w:type="dxa"/>
            <w:vAlign w:val="center"/>
          </w:tcPr>
          <w:p w:rsidR="00A2506B" w:rsidRDefault="009E29D8">
            <w:pPr>
              <w:spacing w:line="276" w:lineRule="auto"/>
              <w:jc w:val="center"/>
              <w:rPr>
                <w:rFonts w:ascii="仿宋" w:eastAsia="仿宋" w:hAnsi="仿宋"/>
                <w:szCs w:val="21"/>
              </w:rPr>
            </w:pPr>
            <w:r>
              <w:rPr>
                <w:rFonts w:ascii="仿宋" w:eastAsia="仿宋" w:hAnsi="仿宋"/>
                <w:szCs w:val="21"/>
              </w:rPr>
              <w:t>校</w:t>
            </w:r>
            <w:proofErr w:type="gramStart"/>
            <w:r>
              <w:rPr>
                <w:rFonts w:ascii="仿宋" w:eastAsia="仿宋" w:hAnsi="仿宋"/>
                <w:szCs w:val="21"/>
              </w:rPr>
              <w:t>研招网</w:t>
            </w:r>
            <w:proofErr w:type="gramEnd"/>
          </w:p>
        </w:tc>
        <w:tc>
          <w:tcPr>
            <w:tcW w:w="2410" w:type="dxa"/>
            <w:vAlign w:val="center"/>
          </w:tcPr>
          <w:p w:rsidR="00A2506B" w:rsidRDefault="009E29D8">
            <w:pPr>
              <w:spacing w:line="276" w:lineRule="auto"/>
              <w:rPr>
                <w:rFonts w:ascii="仿宋" w:eastAsia="仿宋" w:hAnsi="仿宋"/>
                <w:szCs w:val="21"/>
              </w:rPr>
            </w:pPr>
            <w:r>
              <w:rPr>
                <w:rFonts w:ascii="仿宋" w:eastAsia="仿宋" w:hAnsi="仿宋"/>
                <w:szCs w:val="21"/>
              </w:rPr>
              <w:t>复试成绩及拟录取结果查询</w:t>
            </w:r>
          </w:p>
        </w:tc>
        <w:tc>
          <w:tcPr>
            <w:tcW w:w="3059" w:type="dxa"/>
            <w:vAlign w:val="center"/>
          </w:tcPr>
          <w:p w:rsidR="00A2506B" w:rsidRDefault="009E29D8">
            <w:pPr>
              <w:spacing w:line="276" w:lineRule="auto"/>
              <w:rPr>
                <w:rFonts w:ascii="仿宋" w:eastAsia="仿宋" w:hAnsi="仿宋"/>
                <w:szCs w:val="21"/>
              </w:rPr>
            </w:pPr>
            <w:hyperlink r:id="rId9" w:history="1">
              <w:r>
                <w:rPr>
                  <w:rFonts w:ascii="仿宋" w:eastAsia="仿宋" w:hAnsi="仿宋"/>
                  <w:szCs w:val="21"/>
                </w:rPr>
                <w:t>http://zsgl.uestc.edu.cn/ksxt/login.aspx</w:t>
              </w:r>
            </w:hyperlink>
          </w:p>
        </w:tc>
      </w:tr>
      <w:tr w:rsidR="00A2506B">
        <w:trPr>
          <w:trHeight w:val="684"/>
        </w:trPr>
        <w:tc>
          <w:tcPr>
            <w:tcW w:w="1838" w:type="dxa"/>
            <w:vAlign w:val="center"/>
          </w:tcPr>
          <w:p w:rsidR="00A2506B" w:rsidRDefault="009E29D8">
            <w:pPr>
              <w:spacing w:line="276" w:lineRule="auto"/>
              <w:jc w:val="center"/>
              <w:rPr>
                <w:rFonts w:ascii="仿宋" w:eastAsia="仿宋" w:hAnsi="仿宋"/>
                <w:szCs w:val="21"/>
              </w:rPr>
            </w:pPr>
            <w:r>
              <w:rPr>
                <w:rFonts w:ascii="仿宋" w:eastAsia="仿宋" w:hAnsi="仿宋"/>
                <w:szCs w:val="21"/>
              </w:rPr>
              <w:t>6</w:t>
            </w:r>
            <w:r>
              <w:rPr>
                <w:rFonts w:ascii="仿宋" w:eastAsia="仿宋" w:hAnsi="仿宋"/>
                <w:szCs w:val="21"/>
              </w:rPr>
              <w:t>月</w:t>
            </w:r>
            <w:r>
              <w:rPr>
                <w:rFonts w:ascii="仿宋" w:eastAsia="仿宋" w:hAnsi="仿宋"/>
                <w:szCs w:val="21"/>
              </w:rPr>
              <w:t>14</w:t>
            </w:r>
            <w:r>
              <w:rPr>
                <w:rFonts w:ascii="仿宋" w:eastAsia="仿宋" w:hAnsi="仿宋"/>
                <w:szCs w:val="21"/>
              </w:rPr>
              <w:t>日</w:t>
            </w:r>
          </w:p>
        </w:tc>
        <w:tc>
          <w:tcPr>
            <w:tcW w:w="1701" w:type="dxa"/>
            <w:vAlign w:val="center"/>
          </w:tcPr>
          <w:p w:rsidR="00A2506B" w:rsidRDefault="009E29D8">
            <w:pPr>
              <w:spacing w:line="276" w:lineRule="auto"/>
              <w:jc w:val="center"/>
              <w:rPr>
                <w:rFonts w:ascii="仿宋" w:eastAsia="仿宋" w:hAnsi="仿宋"/>
                <w:szCs w:val="21"/>
              </w:rPr>
            </w:pPr>
            <w:r>
              <w:rPr>
                <w:rFonts w:ascii="仿宋" w:eastAsia="仿宋" w:hAnsi="仿宋"/>
                <w:szCs w:val="21"/>
              </w:rPr>
              <w:t>见学院网站通知</w:t>
            </w:r>
          </w:p>
        </w:tc>
        <w:tc>
          <w:tcPr>
            <w:tcW w:w="2410" w:type="dxa"/>
            <w:vAlign w:val="center"/>
          </w:tcPr>
          <w:p w:rsidR="00A2506B" w:rsidRDefault="009E29D8">
            <w:pPr>
              <w:spacing w:line="276" w:lineRule="auto"/>
              <w:rPr>
                <w:rFonts w:ascii="仿宋" w:eastAsia="仿宋" w:hAnsi="仿宋"/>
                <w:szCs w:val="21"/>
              </w:rPr>
            </w:pPr>
            <w:r>
              <w:rPr>
                <w:rFonts w:ascii="仿宋" w:eastAsia="仿宋" w:hAnsi="仿宋"/>
                <w:szCs w:val="21"/>
              </w:rPr>
              <w:t>公布拟录取名单</w:t>
            </w:r>
          </w:p>
        </w:tc>
        <w:tc>
          <w:tcPr>
            <w:tcW w:w="3059" w:type="dxa"/>
            <w:vAlign w:val="center"/>
          </w:tcPr>
          <w:p w:rsidR="00A2506B" w:rsidRDefault="009E29D8">
            <w:pPr>
              <w:spacing w:line="276" w:lineRule="auto"/>
              <w:rPr>
                <w:rFonts w:ascii="仿宋" w:eastAsia="仿宋" w:hAnsi="仿宋"/>
                <w:szCs w:val="21"/>
              </w:rPr>
            </w:pPr>
            <w:hyperlink r:id="rId10" w:history="1">
              <w:r>
                <w:rPr>
                  <w:rStyle w:val="af1"/>
                  <w:rFonts w:ascii="仿宋" w:eastAsia="仿宋" w:hAnsi="仿宋"/>
                  <w:szCs w:val="21"/>
                </w:rPr>
                <w:t>http://www.is.uestc.edu.cn/</w:t>
              </w:r>
            </w:hyperlink>
          </w:p>
        </w:tc>
      </w:tr>
    </w:tbl>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说明：</w:t>
      </w:r>
    </w:p>
    <w:p w:rsidR="00A2506B" w:rsidRDefault="009E29D8">
      <w:pPr>
        <w:spacing w:line="276" w:lineRule="auto"/>
        <w:ind w:firstLineChars="200" w:firstLine="480"/>
        <w:rPr>
          <w:rFonts w:eastAsia="仿宋_GB2312"/>
          <w:b/>
          <w:i/>
          <w:color w:val="FF0000"/>
          <w:kern w:val="0"/>
          <w:sz w:val="24"/>
          <w:szCs w:val="24"/>
        </w:rPr>
      </w:pPr>
      <w:r>
        <w:rPr>
          <w:rFonts w:eastAsia="仿宋_GB2312" w:hint="eastAsia"/>
          <w:sz w:val="24"/>
          <w:szCs w:val="24"/>
          <w:shd w:val="clear" w:color="auto" w:fill="FFFFFF"/>
        </w:rPr>
        <w:t>1</w:t>
      </w:r>
      <w:r>
        <w:rPr>
          <w:rFonts w:eastAsia="仿宋_GB2312"/>
          <w:sz w:val="24"/>
          <w:szCs w:val="24"/>
          <w:shd w:val="clear" w:color="auto" w:fill="FFFFFF"/>
        </w:rPr>
        <w:t>.</w:t>
      </w:r>
      <w:r>
        <w:rPr>
          <w:rFonts w:eastAsia="仿宋_GB2312" w:hint="eastAsia"/>
          <w:sz w:val="24"/>
          <w:szCs w:val="24"/>
          <w:shd w:val="clear" w:color="auto" w:fill="FFFFFF"/>
        </w:rPr>
        <w:t>考生复试成绩原则上校内可以互认（亦</w:t>
      </w:r>
      <w:r>
        <w:rPr>
          <w:rFonts w:eastAsia="仿宋_GB2312" w:hint="eastAsia"/>
          <w:kern w:val="0"/>
          <w:sz w:val="24"/>
          <w:szCs w:val="24"/>
        </w:rPr>
        <w:t>可申请重新复试，</w:t>
      </w:r>
      <w:hyperlink r:id="rId11" w:history="1">
        <w:r>
          <w:rPr>
            <w:rStyle w:val="af1"/>
            <w:rFonts w:eastAsia="仿宋_GB2312"/>
            <w:kern w:val="0"/>
            <w:sz w:val="24"/>
            <w:szCs w:val="24"/>
          </w:rPr>
          <w:t>需</w:t>
        </w:r>
        <w:r>
          <w:rPr>
            <w:rStyle w:val="af1"/>
            <w:rFonts w:eastAsia="仿宋_GB2312" w:hint="eastAsia"/>
            <w:kern w:val="0"/>
            <w:sz w:val="24"/>
            <w:szCs w:val="24"/>
          </w:rPr>
          <w:t>在</w:t>
        </w:r>
        <w:r>
          <w:rPr>
            <w:rStyle w:val="af1"/>
            <w:rFonts w:eastAsia="仿宋_GB2312" w:hint="eastAsia"/>
            <w:kern w:val="0"/>
            <w:sz w:val="24"/>
            <w:szCs w:val="24"/>
          </w:rPr>
          <w:t>6</w:t>
        </w:r>
        <w:r>
          <w:rPr>
            <w:rStyle w:val="af1"/>
            <w:rFonts w:eastAsia="仿宋_GB2312" w:hint="eastAsia"/>
            <w:kern w:val="0"/>
            <w:sz w:val="24"/>
            <w:szCs w:val="24"/>
          </w:rPr>
          <w:t>月</w:t>
        </w:r>
        <w:r>
          <w:rPr>
            <w:rStyle w:val="af1"/>
            <w:rFonts w:eastAsia="仿宋_GB2312" w:hint="eastAsia"/>
            <w:kern w:val="0"/>
            <w:sz w:val="24"/>
            <w:szCs w:val="24"/>
          </w:rPr>
          <w:t>7</w:t>
        </w:r>
        <w:r>
          <w:rPr>
            <w:rStyle w:val="af1"/>
            <w:rFonts w:eastAsia="仿宋_GB2312" w:hint="eastAsia"/>
            <w:kern w:val="0"/>
            <w:sz w:val="24"/>
            <w:szCs w:val="24"/>
          </w:rPr>
          <w:t>日</w:t>
        </w:r>
        <w:r>
          <w:rPr>
            <w:rStyle w:val="af1"/>
            <w:rFonts w:eastAsia="仿宋_GB2312" w:hint="eastAsia"/>
            <w:kern w:val="0"/>
            <w:sz w:val="24"/>
            <w:szCs w:val="24"/>
          </w:rPr>
          <w:t>17</w:t>
        </w:r>
        <w:r>
          <w:rPr>
            <w:rStyle w:val="af1"/>
            <w:rFonts w:eastAsia="仿宋_GB2312" w:hint="eastAsia"/>
            <w:kern w:val="0"/>
            <w:sz w:val="24"/>
            <w:szCs w:val="24"/>
          </w:rPr>
          <w:t>点</w:t>
        </w:r>
        <w:r>
          <w:rPr>
            <w:rStyle w:val="af1"/>
            <w:rFonts w:eastAsia="仿宋_GB2312"/>
            <w:kern w:val="0"/>
            <w:sz w:val="24"/>
            <w:szCs w:val="24"/>
          </w:rPr>
          <w:t>前发送</w:t>
        </w:r>
        <w:r>
          <w:rPr>
            <w:rStyle w:val="af1"/>
            <w:rFonts w:eastAsia="仿宋_GB2312" w:hint="eastAsia"/>
            <w:kern w:val="0"/>
            <w:sz w:val="24"/>
            <w:szCs w:val="24"/>
          </w:rPr>
          <w:t>申请</w:t>
        </w:r>
        <w:r>
          <w:rPr>
            <w:rStyle w:val="af1"/>
            <w:rFonts w:eastAsia="仿宋_GB2312"/>
            <w:kern w:val="0"/>
            <w:sz w:val="24"/>
            <w:szCs w:val="24"/>
          </w:rPr>
          <w:t>至</w:t>
        </w:r>
        <w:r>
          <w:rPr>
            <w:rStyle w:val="af1"/>
            <w:rFonts w:eastAsia="仿宋_GB2312" w:hint="eastAsia"/>
            <w:kern w:val="0"/>
            <w:sz w:val="24"/>
            <w:szCs w:val="24"/>
          </w:rPr>
          <w:t>rjgczs@uestc.</w:t>
        </w:r>
        <w:r>
          <w:rPr>
            <w:rStyle w:val="af1"/>
            <w:rFonts w:eastAsia="仿宋_GB2312"/>
            <w:kern w:val="0"/>
            <w:sz w:val="24"/>
            <w:szCs w:val="24"/>
          </w:rPr>
          <w:t>edu.cn</w:t>
        </w:r>
      </w:hyperlink>
      <w:r>
        <w:rPr>
          <w:rFonts w:eastAsia="仿宋_GB2312"/>
          <w:kern w:val="0"/>
          <w:sz w:val="24"/>
          <w:szCs w:val="24"/>
        </w:rPr>
        <w:t>）。</w:t>
      </w:r>
      <w:r>
        <w:rPr>
          <w:rFonts w:eastAsia="仿宋_GB2312" w:hint="eastAsia"/>
          <w:kern w:val="0"/>
          <w:sz w:val="24"/>
          <w:szCs w:val="24"/>
        </w:rPr>
        <w:t>校内之前批次复试不及格或未参加过我校复试的考生需重新复试。</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2.</w:t>
      </w:r>
      <w:r>
        <w:rPr>
          <w:rFonts w:hint="eastAsia"/>
          <w:sz w:val="24"/>
          <w:szCs w:val="24"/>
        </w:rPr>
        <w:t xml:space="preserve"> </w:t>
      </w:r>
      <w:r>
        <w:rPr>
          <w:rFonts w:eastAsia="仿宋_GB2312" w:hint="eastAsia"/>
          <w:sz w:val="24"/>
          <w:szCs w:val="24"/>
          <w:shd w:val="clear" w:color="auto" w:fill="FFFFFF"/>
        </w:rPr>
        <w:t>所有参加复试的考生在系统中仅需填报</w:t>
      </w:r>
      <w:r>
        <w:rPr>
          <w:rFonts w:eastAsia="仿宋_GB2312" w:hint="eastAsia"/>
          <w:sz w:val="24"/>
          <w:szCs w:val="24"/>
          <w:shd w:val="clear" w:color="auto" w:fill="FFFFFF"/>
        </w:rPr>
        <w:t>1</w:t>
      </w:r>
      <w:r>
        <w:rPr>
          <w:rFonts w:eastAsia="仿宋_GB2312" w:hint="eastAsia"/>
          <w:sz w:val="24"/>
          <w:szCs w:val="24"/>
          <w:shd w:val="clear" w:color="auto" w:fill="FFFFFF"/>
        </w:rPr>
        <w:t>名意向导师。学院公示拟录取名单后将根据学生总成绩、填报的导师意向和</w:t>
      </w:r>
      <w:proofErr w:type="gramStart"/>
      <w:r>
        <w:rPr>
          <w:rFonts w:eastAsia="仿宋_GB2312" w:hint="eastAsia"/>
          <w:sz w:val="24"/>
          <w:szCs w:val="24"/>
          <w:shd w:val="clear" w:color="auto" w:fill="FFFFFF"/>
        </w:rPr>
        <w:t>拟录取专项等</w:t>
      </w:r>
      <w:proofErr w:type="gramEnd"/>
      <w:r>
        <w:rPr>
          <w:rFonts w:eastAsia="仿宋_GB2312" w:hint="eastAsia"/>
          <w:sz w:val="24"/>
          <w:szCs w:val="24"/>
          <w:shd w:val="clear" w:color="auto" w:fill="FFFFFF"/>
        </w:rPr>
        <w:t>综合进行匹配导师。</w:t>
      </w:r>
    </w:p>
    <w:p w:rsidR="00A2506B" w:rsidRDefault="009E29D8">
      <w:pPr>
        <w:pStyle w:val="af3"/>
        <w:numPr>
          <w:ilvl w:val="0"/>
          <w:numId w:val="1"/>
        </w:numPr>
        <w:spacing w:line="276" w:lineRule="auto"/>
        <w:ind w:firstLineChars="0"/>
        <w:rPr>
          <w:rFonts w:eastAsia="仿宋_GB2312"/>
          <w:b/>
          <w:sz w:val="24"/>
          <w:szCs w:val="24"/>
        </w:rPr>
      </w:pPr>
      <w:r>
        <w:rPr>
          <w:rFonts w:eastAsia="仿宋_GB2312"/>
          <w:b/>
          <w:sz w:val="24"/>
          <w:szCs w:val="24"/>
        </w:rPr>
        <w:t>网络远程面试准备及考生提交材料的内容</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按照《</w:t>
      </w:r>
      <w:r>
        <w:rPr>
          <w:rFonts w:eastAsia="仿宋_GB2312"/>
          <w:sz w:val="24"/>
          <w:szCs w:val="24"/>
          <w:shd w:val="clear" w:color="auto" w:fill="FFFFFF"/>
        </w:rPr>
        <w:t>2020</w:t>
      </w:r>
      <w:r>
        <w:rPr>
          <w:rFonts w:eastAsia="仿宋_GB2312"/>
          <w:sz w:val="24"/>
          <w:szCs w:val="24"/>
          <w:shd w:val="clear" w:color="auto" w:fill="FFFFFF"/>
        </w:rPr>
        <w:t>年电子科技大学硕士研究生复试录取工作安排通知》、《</w:t>
      </w:r>
      <w:r>
        <w:rPr>
          <w:rFonts w:eastAsia="仿宋_GB2312"/>
          <w:sz w:val="24"/>
          <w:szCs w:val="24"/>
          <w:shd w:val="clear" w:color="auto" w:fill="FFFFFF"/>
        </w:rPr>
        <w:t>2020</w:t>
      </w:r>
      <w:r>
        <w:rPr>
          <w:rFonts w:eastAsia="仿宋_GB2312"/>
          <w:sz w:val="24"/>
          <w:szCs w:val="24"/>
          <w:shd w:val="clear" w:color="auto" w:fill="FFFFFF"/>
        </w:rPr>
        <w:t>年电子科技大学硕士研究生复试考生须知》要求准备。</w:t>
      </w:r>
    </w:p>
    <w:p w:rsidR="00A2506B" w:rsidRDefault="009E29D8">
      <w:pPr>
        <w:pStyle w:val="af3"/>
        <w:numPr>
          <w:ilvl w:val="0"/>
          <w:numId w:val="1"/>
        </w:numPr>
        <w:spacing w:line="276" w:lineRule="auto"/>
        <w:ind w:firstLineChars="0"/>
        <w:rPr>
          <w:rFonts w:eastAsia="仿宋_GB2312"/>
          <w:b/>
          <w:sz w:val="24"/>
          <w:szCs w:val="24"/>
        </w:rPr>
      </w:pPr>
      <w:r>
        <w:rPr>
          <w:rFonts w:eastAsia="仿宋_GB2312"/>
          <w:b/>
          <w:sz w:val="24"/>
          <w:szCs w:val="24"/>
        </w:rPr>
        <w:lastRenderedPageBreak/>
        <w:t>复试内容及流程</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rPr>
        <w:t xml:space="preserve"> </w:t>
      </w:r>
      <w:r>
        <w:rPr>
          <w:rFonts w:eastAsia="仿宋_GB2312"/>
          <w:sz w:val="24"/>
          <w:szCs w:val="24"/>
          <w:shd w:val="clear" w:color="auto" w:fill="FFFFFF"/>
        </w:rPr>
        <w:t>(</w:t>
      </w:r>
      <w:proofErr w:type="gramStart"/>
      <w:r>
        <w:rPr>
          <w:rFonts w:eastAsia="仿宋_GB2312"/>
          <w:sz w:val="24"/>
          <w:szCs w:val="24"/>
          <w:shd w:val="clear" w:color="auto" w:fill="FFFFFF"/>
        </w:rPr>
        <w:t>一</w:t>
      </w:r>
      <w:proofErr w:type="gramEnd"/>
      <w:r>
        <w:rPr>
          <w:rFonts w:eastAsia="仿宋_GB2312"/>
          <w:sz w:val="24"/>
          <w:szCs w:val="24"/>
          <w:shd w:val="clear" w:color="auto" w:fill="FFFFFF"/>
        </w:rPr>
        <w:t>)</w:t>
      </w:r>
      <w:r>
        <w:rPr>
          <w:rFonts w:eastAsia="仿宋_GB2312"/>
          <w:sz w:val="24"/>
          <w:szCs w:val="24"/>
          <w:shd w:val="clear" w:color="auto" w:fill="FFFFFF"/>
        </w:rPr>
        <w:t>复试内容：包含但不仅限于招生简章中专业复试科目。每个考生面试时间一般不少于</w:t>
      </w:r>
      <w:r>
        <w:rPr>
          <w:rFonts w:eastAsia="仿宋_GB2312"/>
          <w:sz w:val="24"/>
          <w:szCs w:val="24"/>
          <w:shd w:val="clear" w:color="auto" w:fill="FFFFFF"/>
        </w:rPr>
        <w:t>20</w:t>
      </w:r>
      <w:r>
        <w:rPr>
          <w:rFonts w:eastAsia="仿宋_GB2312"/>
          <w:sz w:val="24"/>
          <w:szCs w:val="24"/>
          <w:shd w:val="clear" w:color="auto" w:fill="FFFFFF"/>
        </w:rPr>
        <w:t>分钟（同等学力加试等时间另外计算）。</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w:t>
      </w:r>
      <w:r>
        <w:rPr>
          <w:rFonts w:eastAsia="仿宋_GB2312"/>
          <w:sz w:val="24"/>
          <w:szCs w:val="24"/>
          <w:shd w:val="clear" w:color="auto" w:fill="FFFFFF"/>
        </w:rPr>
        <w:t>1</w:t>
      </w:r>
      <w:r>
        <w:rPr>
          <w:rFonts w:eastAsia="仿宋_GB2312"/>
          <w:sz w:val="24"/>
          <w:szCs w:val="24"/>
          <w:shd w:val="clear" w:color="auto" w:fill="FFFFFF"/>
        </w:rPr>
        <w:t>）外语测试</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分值：总分</w:t>
      </w:r>
      <w:r>
        <w:rPr>
          <w:rFonts w:eastAsia="仿宋_GB2312"/>
          <w:sz w:val="24"/>
          <w:szCs w:val="24"/>
          <w:shd w:val="clear" w:color="auto" w:fill="FFFFFF"/>
        </w:rPr>
        <w:t>100</w:t>
      </w:r>
      <w:r>
        <w:rPr>
          <w:rFonts w:eastAsia="仿宋_GB2312"/>
          <w:sz w:val="24"/>
          <w:szCs w:val="24"/>
          <w:shd w:val="clear" w:color="auto" w:fill="FFFFFF"/>
        </w:rPr>
        <w:t>分，总分四舍五入取整数。其中口语</w:t>
      </w:r>
      <w:r>
        <w:rPr>
          <w:rFonts w:eastAsia="仿宋_GB2312"/>
          <w:sz w:val="24"/>
          <w:szCs w:val="24"/>
          <w:shd w:val="clear" w:color="auto" w:fill="FFFFFF"/>
        </w:rPr>
        <w:t>50%</w:t>
      </w:r>
      <w:r>
        <w:rPr>
          <w:rFonts w:eastAsia="仿宋_GB2312"/>
          <w:sz w:val="24"/>
          <w:szCs w:val="24"/>
          <w:shd w:val="clear" w:color="auto" w:fill="FFFFFF"/>
        </w:rPr>
        <w:t>、听力</w:t>
      </w:r>
      <w:r>
        <w:rPr>
          <w:rFonts w:eastAsia="仿宋_GB2312"/>
          <w:sz w:val="24"/>
          <w:szCs w:val="24"/>
          <w:shd w:val="clear" w:color="auto" w:fill="FFFFFF"/>
        </w:rPr>
        <w:t>5</w:t>
      </w:r>
      <w:r>
        <w:rPr>
          <w:rFonts w:eastAsia="仿宋_GB2312"/>
          <w:sz w:val="24"/>
          <w:szCs w:val="24"/>
          <w:shd w:val="clear" w:color="auto" w:fill="FFFFFF"/>
        </w:rPr>
        <w:t>0%</w:t>
      </w:r>
      <w:r>
        <w:rPr>
          <w:rFonts w:eastAsia="仿宋_GB2312"/>
          <w:sz w:val="24"/>
          <w:szCs w:val="24"/>
          <w:shd w:val="clear" w:color="auto" w:fill="FFFFFF"/>
        </w:rPr>
        <w:t>。</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w:t>
      </w:r>
      <w:r>
        <w:rPr>
          <w:rFonts w:eastAsia="仿宋_GB2312"/>
          <w:sz w:val="24"/>
          <w:szCs w:val="24"/>
          <w:shd w:val="clear" w:color="auto" w:fill="FFFFFF"/>
        </w:rPr>
        <w:t>2</w:t>
      </w:r>
      <w:r>
        <w:rPr>
          <w:rFonts w:eastAsia="仿宋_GB2312"/>
          <w:sz w:val="24"/>
          <w:szCs w:val="24"/>
          <w:shd w:val="clear" w:color="auto" w:fill="FFFFFF"/>
        </w:rPr>
        <w:t>）综合面试</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分值：总分</w:t>
      </w:r>
      <w:r>
        <w:rPr>
          <w:rFonts w:eastAsia="仿宋_GB2312"/>
          <w:sz w:val="24"/>
          <w:szCs w:val="24"/>
          <w:shd w:val="clear" w:color="auto" w:fill="FFFFFF"/>
        </w:rPr>
        <w:t>200</w:t>
      </w:r>
      <w:r>
        <w:rPr>
          <w:rFonts w:eastAsia="仿宋_GB2312"/>
          <w:sz w:val="24"/>
          <w:szCs w:val="24"/>
          <w:shd w:val="clear" w:color="auto" w:fill="FFFFFF"/>
        </w:rPr>
        <w:t>分，总分四舍五入取整数。</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（二）网络远程复试流程</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w:t>
      </w:r>
      <w:r>
        <w:rPr>
          <w:rFonts w:eastAsia="仿宋_GB2312"/>
          <w:sz w:val="24"/>
          <w:szCs w:val="24"/>
          <w:shd w:val="clear" w:color="auto" w:fill="FFFFFF"/>
        </w:rPr>
        <w:t>1</w:t>
      </w:r>
      <w:r>
        <w:rPr>
          <w:rFonts w:eastAsia="仿宋_GB2312"/>
          <w:sz w:val="24"/>
          <w:szCs w:val="24"/>
          <w:shd w:val="clear" w:color="auto" w:fill="FFFFFF"/>
        </w:rPr>
        <w:t>）综合考查：考生</w:t>
      </w:r>
      <w:r>
        <w:rPr>
          <w:rFonts w:eastAsia="仿宋_GB2312"/>
          <w:sz w:val="24"/>
          <w:szCs w:val="24"/>
          <w:shd w:val="clear" w:color="auto" w:fill="FFFFFF"/>
        </w:rPr>
        <w:t>3</w:t>
      </w:r>
      <w:r>
        <w:rPr>
          <w:rFonts w:eastAsia="仿宋_GB2312"/>
          <w:sz w:val="24"/>
          <w:szCs w:val="24"/>
          <w:shd w:val="clear" w:color="auto" w:fill="FFFFFF"/>
        </w:rPr>
        <w:t>分钟自我介绍（可外语），介绍本人学习、科研、社会实践或实际工作表现等。</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w:t>
      </w:r>
      <w:r>
        <w:rPr>
          <w:rFonts w:eastAsia="仿宋_GB2312"/>
          <w:sz w:val="24"/>
          <w:szCs w:val="24"/>
          <w:shd w:val="clear" w:color="auto" w:fill="FFFFFF"/>
        </w:rPr>
        <w:t>2</w:t>
      </w:r>
      <w:r>
        <w:rPr>
          <w:rFonts w:eastAsia="仿宋_GB2312"/>
          <w:sz w:val="24"/>
          <w:szCs w:val="24"/>
          <w:shd w:val="clear" w:color="auto" w:fill="FFFFFF"/>
        </w:rPr>
        <w:t>）外语能力考查：可通过考官与考生外语交流、考生外语自我介绍、考官外语提问等多种形式考查。</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w:t>
      </w:r>
      <w:r>
        <w:rPr>
          <w:rFonts w:eastAsia="仿宋_GB2312"/>
          <w:sz w:val="24"/>
          <w:szCs w:val="24"/>
          <w:shd w:val="clear" w:color="auto" w:fill="FFFFFF"/>
        </w:rPr>
        <w:t>3</w:t>
      </w:r>
      <w:r>
        <w:rPr>
          <w:rFonts w:eastAsia="仿宋_GB2312"/>
          <w:sz w:val="24"/>
          <w:szCs w:val="24"/>
          <w:shd w:val="clear" w:color="auto" w:fill="FFFFFF"/>
        </w:rPr>
        <w:t>）专业知识考查：考生抽取专业知识题库中的试题回答。</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w:t>
      </w:r>
      <w:r>
        <w:rPr>
          <w:rFonts w:eastAsia="仿宋_GB2312"/>
          <w:sz w:val="24"/>
          <w:szCs w:val="24"/>
          <w:shd w:val="clear" w:color="auto" w:fill="FFFFFF"/>
        </w:rPr>
        <w:t>4</w:t>
      </w:r>
      <w:r>
        <w:rPr>
          <w:rFonts w:eastAsia="仿宋_GB2312"/>
          <w:sz w:val="24"/>
          <w:szCs w:val="24"/>
          <w:shd w:val="clear" w:color="auto" w:fill="FFFFFF"/>
        </w:rPr>
        <w:t>）专业素质和能力考查：考官结合个人简历、大学学习成绩单、毕业论文（设计）（摘要）、科研成果、专家推荐信等补充材料，提出专业相关问题对考生进行考查。</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说明：</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1.</w:t>
      </w:r>
      <w:r>
        <w:rPr>
          <w:rFonts w:eastAsia="仿宋_GB2312"/>
          <w:sz w:val="24"/>
          <w:szCs w:val="24"/>
          <w:shd w:val="clear" w:color="auto" w:fill="FFFFFF"/>
        </w:rPr>
        <w:t>登录电子科技大学研究生招生管理信息系统：</w:t>
      </w:r>
      <w:hyperlink r:id="rId12" w:history="1">
        <w:r>
          <w:rPr>
            <w:rFonts w:eastAsia="仿宋_GB2312"/>
            <w:sz w:val="24"/>
            <w:szCs w:val="24"/>
            <w:shd w:val="clear" w:color="auto" w:fill="FFFFFF"/>
          </w:rPr>
          <w:t>http://zsgl.uestc.edu.cn/ksxt/login.aspx</w:t>
        </w:r>
      </w:hyperlink>
      <w:r>
        <w:rPr>
          <w:rFonts w:eastAsia="仿宋_GB2312"/>
          <w:sz w:val="24"/>
          <w:szCs w:val="24"/>
          <w:shd w:val="clear" w:color="auto" w:fill="FFFFFF"/>
        </w:rPr>
        <w:t>，选择</w:t>
      </w:r>
      <w:r>
        <w:rPr>
          <w:rFonts w:eastAsia="仿宋_GB2312"/>
          <w:sz w:val="24"/>
          <w:szCs w:val="24"/>
          <w:shd w:val="clear" w:color="auto" w:fill="FFFFFF"/>
        </w:rPr>
        <w:t>“</w:t>
      </w:r>
      <w:r>
        <w:rPr>
          <w:rFonts w:eastAsia="仿宋_GB2312"/>
          <w:sz w:val="24"/>
          <w:szCs w:val="24"/>
          <w:shd w:val="clear" w:color="auto" w:fill="FFFFFF"/>
        </w:rPr>
        <w:t>复试信息确认</w:t>
      </w:r>
      <w:r>
        <w:rPr>
          <w:rFonts w:eastAsia="仿宋_GB2312"/>
          <w:sz w:val="24"/>
          <w:szCs w:val="24"/>
          <w:shd w:val="clear" w:color="auto" w:fill="FFFFFF"/>
        </w:rPr>
        <w:t>”</w:t>
      </w:r>
      <w:r>
        <w:rPr>
          <w:rFonts w:eastAsia="仿宋_GB2312"/>
          <w:sz w:val="24"/>
          <w:szCs w:val="24"/>
          <w:shd w:val="clear" w:color="auto" w:fill="FFFFFF"/>
        </w:rPr>
        <w:t>和</w:t>
      </w:r>
      <w:r>
        <w:rPr>
          <w:rFonts w:eastAsia="仿宋_GB2312"/>
          <w:sz w:val="24"/>
          <w:szCs w:val="24"/>
          <w:shd w:val="clear" w:color="auto" w:fill="FFFFFF"/>
        </w:rPr>
        <w:t>“</w:t>
      </w:r>
      <w:r>
        <w:rPr>
          <w:rFonts w:eastAsia="仿宋_GB2312"/>
          <w:sz w:val="24"/>
          <w:szCs w:val="24"/>
          <w:shd w:val="clear" w:color="auto" w:fill="FFFFFF"/>
        </w:rPr>
        <w:t>调剂申请</w:t>
      </w:r>
      <w:r>
        <w:rPr>
          <w:rFonts w:eastAsia="仿宋_GB2312"/>
          <w:sz w:val="24"/>
          <w:szCs w:val="24"/>
          <w:shd w:val="clear" w:color="auto" w:fill="FFFFFF"/>
        </w:rPr>
        <w:t>”</w:t>
      </w:r>
      <w:r>
        <w:rPr>
          <w:rFonts w:eastAsia="仿宋_GB2312"/>
          <w:sz w:val="24"/>
          <w:szCs w:val="24"/>
          <w:shd w:val="clear" w:color="auto" w:fill="FFFFFF"/>
        </w:rPr>
        <w:t>模块进行复试和调剂。</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 xml:space="preserve">2. </w:t>
      </w:r>
      <w:r>
        <w:rPr>
          <w:rFonts w:eastAsia="仿宋_GB2312"/>
          <w:sz w:val="24"/>
          <w:szCs w:val="24"/>
          <w:shd w:val="clear" w:color="auto" w:fill="FFFFFF"/>
        </w:rPr>
        <w:t>以同等学力参加复试的考生，加试科目为</w:t>
      </w:r>
      <w:r>
        <w:rPr>
          <w:rFonts w:eastAsia="仿宋_GB2312" w:hint="eastAsia"/>
          <w:sz w:val="24"/>
          <w:szCs w:val="24"/>
          <w:shd w:val="clear" w:color="auto" w:fill="FFFFFF"/>
        </w:rPr>
        <w:t>《操作系统》、《数据结构》</w:t>
      </w:r>
      <w:r>
        <w:rPr>
          <w:rFonts w:eastAsia="仿宋_GB2312"/>
          <w:sz w:val="24"/>
          <w:szCs w:val="24"/>
          <w:shd w:val="clear" w:color="auto" w:fill="FFFFFF"/>
        </w:rPr>
        <w:t>。加试方式为面试，每科满分</w:t>
      </w:r>
      <w:r>
        <w:rPr>
          <w:rFonts w:eastAsia="仿宋_GB2312"/>
          <w:sz w:val="24"/>
          <w:szCs w:val="24"/>
          <w:shd w:val="clear" w:color="auto" w:fill="FFFFFF"/>
        </w:rPr>
        <w:t>100</w:t>
      </w:r>
      <w:r>
        <w:rPr>
          <w:rFonts w:eastAsia="仿宋_GB2312"/>
          <w:sz w:val="24"/>
          <w:szCs w:val="24"/>
          <w:shd w:val="clear" w:color="auto" w:fill="FFFFFF"/>
        </w:rPr>
        <w:t>分，面试时间一般不少于</w:t>
      </w:r>
      <w:r>
        <w:rPr>
          <w:rFonts w:eastAsia="仿宋_GB2312"/>
          <w:sz w:val="24"/>
          <w:szCs w:val="24"/>
          <w:shd w:val="clear" w:color="auto" w:fill="FFFFFF"/>
        </w:rPr>
        <w:t>10</w:t>
      </w:r>
      <w:r>
        <w:rPr>
          <w:rFonts w:eastAsia="仿宋_GB2312"/>
          <w:sz w:val="24"/>
          <w:szCs w:val="24"/>
          <w:shd w:val="clear" w:color="auto" w:fill="FFFFFF"/>
        </w:rPr>
        <w:t>分钟。加试成绩不计入复试总成绩。所有加试科目的成绩须达到满分的</w:t>
      </w:r>
      <w:r>
        <w:rPr>
          <w:rFonts w:eastAsia="仿宋_GB2312"/>
          <w:sz w:val="24"/>
          <w:szCs w:val="24"/>
          <w:shd w:val="clear" w:color="auto" w:fill="FFFFFF"/>
        </w:rPr>
        <w:t>60%</w:t>
      </w:r>
      <w:r>
        <w:rPr>
          <w:rFonts w:eastAsia="仿宋_GB2312"/>
          <w:sz w:val="24"/>
          <w:szCs w:val="24"/>
          <w:shd w:val="clear" w:color="auto" w:fill="FFFFFF"/>
        </w:rPr>
        <w:t>，否则复试不合格。</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w:t>
      </w:r>
      <w:r>
        <w:rPr>
          <w:rFonts w:eastAsia="仿宋_GB2312"/>
          <w:sz w:val="24"/>
          <w:szCs w:val="24"/>
          <w:shd w:val="clear" w:color="auto" w:fill="FFFFFF"/>
        </w:rPr>
        <w:t>三）依照教育部有关规定，学院认为有必要时，经研究生院审核后，可对相关考生再次复试。</w:t>
      </w:r>
    </w:p>
    <w:p w:rsidR="00A2506B" w:rsidRDefault="009E29D8">
      <w:pPr>
        <w:pStyle w:val="af3"/>
        <w:numPr>
          <w:ilvl w:val="0"/>
          <w:numId w:val="1"/>
        </w:numPr>
        <w:spacing w:line="276" w:lineRule="auto"/>
        <w:ind w:firstLineChars="0"/>
        <w:rPr>
          <w:rFonts w:eastAsia="仿宋_GB2312"/>
          <w:b/>
          <w:sz w:val="24"/>
          <w:szCs w:val="24"/>
        </w:rPr>
      </w:pPr>
      <w:r>
        <w:rPr>
          <w:rFonts w:eastAsia="仿宋_GB2312"/>
          <w:b/>
          <w:sz w:val="24"/>
          <w:szCs w:val="24"/>
        </w:rPr>
        <w:t>关于研究生联合培养项目</w:t>
      </w:r>
    </w:p>
    <w:p w:rsidR="00A2506B" w:rsidRDefault="009E29D8">
      <w:pPr>
        <w:spacing w:line="276" w:lineRule="auto"/>
        <w:ind w:firstLineChars="200" w:firstLine="480"/>
        <w:rPr>
          <w:kern w:val="0"/>
          <w:sz w:val="24"/>
          <w:szCs w:val="24"/>
        </w:rPr>
      </w:pPr>
      <w:r>
        <w:rPr>
          <w:rFonts w:eastAsia="仿宋_GB2312"/>
          <w:sz w:val="24"/>
          <w:szCs w:val="24"/>
        </w:rPr>
        <w:t>为深入贯彻落实党中央、国务院关于深化产教融合改革部署、教育部关于深化专业学位研究生培养模式改革的要求，主动服务国家重大战略发展需求，积极对接集成电路、人工智能和网络安全等国家急需领域重点产业发展需求，围绕科教结合产教融合推进研究生联合培养基地建设，发挥学校电子信息学科优势，实施政府、高校、企业参与的协同育人新模式和新机制，我院部分招生计划设置为科教结合产教融合研究生联合培养项目招生计划</w:t>
      </w:r>
      <w:r>
        <w:rPr>
          <w:rFonts w:eastAsia="仿宋_GB2312" w:hint="eastAsia"/>
          <w:sz w:val="24"/>
          <w:szCs w:val="24"/>
        </w:rPr>
        <w:t>。</w:t>
      </w:r>
      <w:r>
        <w:rPr>
          <w:rFonts w:eastAsia="仿宋_GB2312"/>
          <w:sz w:val="24"/>
          <w:szCs w:val="24"/>
        </w:rPr>
        <w:t>本批次</w:t>
      </w:r>
      <w:r>
        <w:rPr>
          <w:rFonts w:eastAsia="仿宋_GB2312" w:hint="eastAsia"/>
          <w:sz w:val="24"/>
          <w:szCs w:val="24"/>
        </w:rPr>
        <w:t>拟接收调</w:t>
      </w:r>
      <w:r>
        <w:rPr>
          <w:rFonts w:eastAsia="仿宋_GB2312" w:hint="eastAsia"/>
          <w:sz w:val="24"/>
          <w:szCs w:val="24"/>
        </w:rPr>
        <w:t>剂</w:t>
      </w:r>
      <w:r>
        <w:rPr>
          <w:rFonts w:eastAsia="仿宋_GB2312" w:hint="eastAsia"/>
          <w:sz w:val="24"/>
          <w:szCs w:val="24"/>
        </w:rPr>
        <w:t>49</w:t>
      </w:r>
      <w:r>
        <w:rPr>
          <w:rFonts w:eastAsia="仿宋_GB2312" w:hint="eastAsia"/>
          <w:sz w:val="24"/>
          <w:szCs w:val="24"/>
        </w:rPr>
        <w:t>人</w:t>
      </w:r>
      <w:r>
        <w:rPr>
          <w:rFonts w:eastAsia="仿宋_GB2312"/>
          <w:sz w:val="24"/>
          <w:szCs w:val="24"/>
        </w:rPr>
        <w:t>中</w:t>
      </w:r>
      <w:r>
        <w:rPr>
          <w:rFonts w:eastAsia="仿宋_GB2312" w:hint="eastAsia"/>
          <w:sz w:val="24"/>
          <w:szCs w:val="24"/>
        </w:rPr>
        <w:t>含“</w:t>
      </w:r>
      <w:r>
        <w:rPr>
          <w:rFonts w:eastAsia="仿宋"/>
          <w:sz w:val="24"/>
          <w:szCs w:val="24"/>
        </w:rPr>
        <w:t>电子科技大学（深圳）高等研究院研究生联合培养项目</w:t>
      </w:r>
      <w:r>
        <w:rPr>
          <w:rFonts w:eastAsia="仿宋_GB2312" w:hint="eastAsia"/>
          <w:sz w:val="24"/>
          <w:szCs w:val="24"/>
        </w:rPr>
        <w:t>”</w:t>
      </w:r>
      <w:r>
        <w:rPr>
          <w:rFonts w:eastAsia="仿宋_GB2312"/>
          <w:sz w:val="24"/>
          <w:szCs w:val="24"/>
        </w:rPr>
        <w:t>22</w:t>
      </w:r>
      <w:r>
        <w:rPr>
          <w:rFonts w:eastAsia="仿宋_GB2312" w:hint="eastAsia"/>
          <w:sz w:val="24"/>
          <w:szCs w:val="24"/>
        </w:rPr>
        <w:t>人，</w:t>
      </w:r>
      <w:r>
        <w:rPr>
          <w:rFonts w:eastAsia="仿宋_GB2312"/>
          <w:kern w:val="0"/>
          <w:sz w:val="24"/>
          <w:szCs w:val="24"/>
        </w:rPr>
        <w:t>情况如下：</w:t>
      </w:r>
      <w:r>
        <w:rPr>
          <w:sz w:val="24"/>
          <w:szCs w:val="24"/>
        </w:rPr>
        <w:fldChar w:fldCharType="begin"/>
      </w:r>
      <w:r>
        <w:rPr>
          <w:sz w:val="24"/>
          <w:szCs w:val="24"/>
        </w:rPr>
        <w:instrText xml:space="preserve"> LINK Excel.Sheet.12 "</w:instrText>
      </w:r>
      <w:r>
        <w:rPr>
          <w:sz w:val="24"/>
          <w:szCs w:val="24"/>
        </w:rPr>
        <w:instrText>工作簿</w:instrText>
      </w:r>
      <w:r>
        <w:rPr>
          <w:sz w:val="24"/>
          <w:szCs w:val="24"/>
        </w:rPr>
        <w:instrText xml:space="preserve">1" "Sheet1!R1C1:R6C3" \a \f 4 \h  \* MERGEFORMAT </w:instrText>
      </w:r>
      <w:r>
        <w:rPr>
          <w:sz w:val="24"/>
          <w:szCs w:val="24"/>
        </w:rPr>
        <w:fldChar w:fldCharType="separate"/>
      </w:r>
    </w:p>
    <w:tbl>
      <w:tblPr>
        <w:tblStyle w:val="ae"/>
        <w:tblW w:w="0" w:type="auto"/>
        <w:jc w:val="center"/>
        <w:tblLook w:val="04A0" w:firstRow="1" w:lastRow="0" w:firstColumn="1" w:lastColumn="0" w:noHBand="0" w:noVBand="1"/>
      </w:tblPr>
      <w:tblGrid>
        <w:gridCol w:w="3256"/>
        <w:gridCol w:w="1984"/>
        <w:gridCol w:w="1276"/>
        <w:gridCol w:w="1276"/>
      </w:tblGrid>
      <w:tr w:rsidR="00A2506B">
        <w:trPr>
          <w:jc w:val="center"/>
        </w:trPr>
        <w:tc>
          <w:tcPr>
            <w:tcW w:w="3256" w:type="dxa"/>
            <w:vAlign w:val="center"/>
          </w:tcPr>
          <w:p w:rsidR="00A2506B" w:rsidRDefault="009E29D8">
            <w:pPr>
              <w:spacing w:line="276" w:lineRule="auto"/>
              <w:jc w:val="center"/>
              <w:rPr>
                <w:rFonts w:eastAsia="仿宋"/>
                <w:b/>
                <w:sz w:val="24"/>
                <w:szCs w:val="24"/>
              </w:rPr>
            </w:pPr>
            <w:r>
              <w:rPr>
                <w:rFonts w:eastAsia="仿宋"/>
                <w:b/>
                <w:sz w:val="24"/>
                <w:szCs w:val="24"/>
              </w:rPr>
              <w:t>项目名称</w:t>
            </w:r>
          </w:p>
        </w:tc>
        <w:tc>
          <w:tcPr>
            <w:tcW w:w="1984" w:type="dxa"/>
            <w:vAlign w:val="center"/>
          </w:tcPr>
          <w:p w:rsidR="00A2506B" w:rsidRDefault="009E29D8">
            <w:pPr>
              <w:spacing w:line="276" w:lineRule="auto"/>
              <w:jc w:val="center"/>
              <w:rPr>
                <w:rFonts w:eastAsia="仿宋"/>
                <w:b/>
                <w:sz w:val="24"/>
                <w:szCs w:val="24"/>
              </w:rPr>
            </w:pPr>
            <w:r>
              <w:rPr>
                <w:rFonts w:eastAsia="仿宋"/>
                <w:b/>
                <w:sz w:val="24"/>
                <w:szCs w:val="24"/>
              </w:rPr>
              <w:t>招生专业</w:t>
            </w:r>
          </w:p>
        </w:tc>
        <w:tc>
          <w:tcPr>
            <w:tcW w:w="1276" w:type="dxa"/>
            <w:vAlign w:val="center"/>
          </w:tcPr>
          <w:p w:rsidR="00A2506B" w:rsidRDefault="009E29D8">
            <w:pPr>
              <w:spacing w:line="276" w:lineRule="auto"/>
              <w:jc w:val="center"/>
              <w:rPr>
                <w:rFonts w:eastAsia="仿宋"/>
                <w:b/>
                <w:sz w:val="24"/>
                <w:szCs w:val="24"/>
              </w:rPr>
            </w:pPr>
            <w:r>
              <w:rPr>
                <w:rFonts w:eastAsia="仿宋"/>
                <w:b/>
                <w:sz w:val="24"/>
                <w:szCs w:val="24"/>
              </w:rPr>
              <w:t>学习方式</w:t>
            </w:r>
          </w:p>
        </w:tc>
        <w:tc>
          <w:tcPr>
            <w:tcW w:w="1276" w:type="dxa"/>
            <w:vAlign w:val="center"/>
          </w:tcPr>
          <w:p w:rsidR="00A2506B" w:rsidRDefault="009E29D8">
            <w:pPr>
              <w:spacing w:line="276" w:lineRule="auto"/>
              <w:jc w:val="center"/>
              <w:rPr>
                <w:rFonts w:eastAsia="仿宋"/>
                <w:b/>
                <w:szCs w:val="21"/>
              </w:rPr>
            </w:pPr>
            <w:r>
              <w:rPr>
                <w:rFonts w:eastAsia="仿宋"/>
                <w:b/>
                <w:szCs w:val="21"/>
              </w:rPr>
              <w:t>拟招生人数</w:t>
            </w:r>
          </w:p>
        </w:tc>
      </w:tr>
      <w:tr w:rsidR="00A2506B">
        <w:trPr>
          <w:jc w:val="center"/>
        </w:trPr>
        <w:tc>
          <w:tcPr>
            <w:tcW w:w="3256" w:type="dxa"/>
            <w:vAlign w:val="center"/>
          </w:tcPr>
          <w:p w:rsidR="00A2506B" w:rsidRDefault="009E29D8">
            <w:pPr>
              <w:spacing w:line="276" w:lineRule="auto"/>
              <w:rPr>
                <w:rFonts w:eastAsia="仿宋"/>
                <w:sz w:val="24"/>
                <w:szCs w:val="24"/>
              </w:rPr>
            </w:pPr>
            <w:r>
              <w:rPr>
                <w:rFonts w:eastAsia="仿宋"/>
                <w:sz w:val="24"/>
                <w:szCs w:val="24"/>
              </w:rPr>
              <w:t>电子科技大学（深圳）高等研究院研究生联合培养项目</w:t>
            </w:r>
          </w:p>
        </w:tc>
        <w:tc>
          <w:tcPr>
            <w:tcW w:w="1984" w:type="dxa"/>
            <w:vAlign w:val="center"/>
          </w:tcPr>
          <w:p w:rsidR="00A2506B" w:rsidRDefault="009E29D8">
            <w:pPr>
              <w:spacing w:line="276" w:lineRule="auto"/>
              <w:rPr>
                <w:rFonts w:eastAsia="仿宋"/>
                <w:sz w:val="24"/>
                <w:szCs w:val="24"/>
              </w:rPr>
            </w:pPr>
            <w:r>
              <w:rPr>
                <w:rFonts w:eastAsia="仿宋"/>
                <w:sz w:val="24"/>
                <w:szCs w:val="24"/>
              </w:rPr>
              <w:t>085400</w:t>
            </w:r>
            <w:r>
              <w:rPr>
                <w:rFonts w:eastAsia="仿宋"/>
                <w:sz w:val="24"/>
                <w:szCs w:val="24"/>
              </w:rPr>
              <w:t>电子信息</w:t>
            </w:r>
          </w:p>
        </w:tc>
        <w:tc>
          <w:tcPr>
            <w:tcW w:w="1276" w:type="dxa"/>
            <w:vAlign w:val="center"/>
          </w:tcPr>
          <w:p w:rsidR="00A2506B" w:rsidRDefault="009E29D8">
            <w:pPr>
              <w:spacing w:line="276" w:lineRule="auto"/>
              <w:jc w:val="center"/>
              <w:rPr>
                <w:rFonts w:eastAsia="仿宋"/>
                <w:sz w:val="24"/>
                <w:szCs w:val="24"/>
              </w:rPr>
            </w:pPr>
            <w:r>
              <w:rPr>
                <w:rFonts w:eastAsia="仿宋"/>
                <w:sz w:val="24"/>
                <w:szCs w:val="24"/>
              </w:rPr>
              <w:t>非全日制</w:t>
            </w:r>
          </w:p>
        </w:tc>
        <w:tc>
          <w:tcPr>
            <w:tcW w:w="1276" w:type="dxa"/>
            <w:shd w:val="clear" w:color="auto" w:fill="auto"/>
            <w:vAlign w:val="center"/>
          </w:tcPr>
          <w:p w:rsidR="00A2506B" w:rsidRDefault="009E29D8">
            <w:pPr>
              <w:spacing w:line="276" w:lineRule="auto"/>
              <w:jc w:val="center"/>
              <w:rPr>
                <w:rFonts w:eastAsia="仿宋"/>
                <w:sz w:val="24"/>
                <w:szCs w:val="24"/>
              </w:rPr>
            </w:pPr>
            <w:r>
              <w:rPr>
                <w:rFonts w:eastAsia="仿宋"/>
                <w:sz w:val="24"/>
                <w:szCs w:val="24"/>
              </w:rPr>
              <w:t>22</w:t>
            </w:r>
          </w:p>
        </w:tc>
      </w:tr>
    </w:tbl>
    <w:p w:rsidR="00A2506B" w:rsidRDefault="009E29D8">
      <w:pPr>
        <w:spacing w:line="276" w:lineRule="auto"/>
        <w:ind w:firstLineChars="200" w:firstLine="480"/>
        <w:rPr>
          <w:rFonts w:eastAsia="仿宋_GB2312"/>
          <w:sz w:val="24"/>
          <w:szCs w:val="24"/>
        </w:rPr>
      </w:pPr>
      <w:r>
        <w:rPr>
          <w:sz w:val="24"/>
          <w:szCs w:val="24"/>
        </w:rPr>
        <w:fldChar w:fldCharType="end"/>
      </w:r>
      <w:r>
        <w:rPr>
          <w:rFonts w:eastAsia="仿宋_GB2312"/>
          <w:sz w:val="24"/>
          <w:szCs w:val="24"/>
        </w:rPr>
        <w:t>说明：</w:t>
      </w:r>
    </w:p>
    <w:p w:rsidR="00A2506B" w:rsidRDefault="009E29D8">
      <w:pPr>
        <w:spacing w:line="276" w:lineRule="auto"/>
        <w:ind w:firstLineChars="200" w:firstLine="480"/>
        <w:rPr>
          <w:rFonts w:eastAsia="仿宋_GB2312"/>
          <w:sz w:val="24"/>
          <w:szCs w:val="24"/>
        </w:rPr>
      </w:pPr>
      <w:r>
        <w:rPr>
          <w:rFonts w:eastAsia="仿宋_GB2312" w:hint="eastAsia"/>
          <w:kern w:val="0"/>
          <w:sz w:val="24"/>
          <w:szCs w:val="24"/>
          <w:shd w:val="clear" w:color="auto" w:fill="FFFFFF"/>
        </w:rPr>
        <w:t>考生在电子科技大学研究生招生管理信息系统进行“复试信息确认”时，必须在系统中填报本人的研究生联合培养项目意向顺序。我院将按照考生总成绩从高到低的顺序，结合考生填报的项目意向和招生计划等要素安排拟录取考生的研究生联合培养项目。如考生不愿意接受联合培养项目安排，可在学院拟录取后自</w:t>
      </w:r>
      <w:r>
        <w:rPr>
          <w:rFonts w:eastAsia="仿宋_GB2312" w:hint="eastAsia"/>
          <w:kern w:val="0"/>
          <w:sz w:val="24"/>
          <w:szCs w:val="24"/>
          <w:shd w:val="clear" w:color="auto" w:fill="FFFFFF"/>
        </w:rPr>
        <w:lastRenderedPageBreak/>
        <w:t>愿选择放弃拟录取。关于学院研究生联合培养项目（含全日制研究生和非全日制研究生）相关的课程学习、论文指导、过程管理等，学院将根据国家和学校有关管理办法，另行出台相应的具体管理办法。</w:t>
      </w:r>
      <w:r>
        <w:rPr>
          <w:rFonts w:eastAsia="仿宋_GB2312"/>
          <w:sz w:val="24"/>
          <w:szCs w:val="24"/>
        </w:rPr>
        <w:t>有关项目详细信息可以查看《电子科技大学硕士研究生联合培养项</w:t>
      </w:r>
      <w:r>
        <w:rPr>
          <w:rFonts w:eastAsia="仿宋_GB2312"/>
          <w:sz w:val="24"/>
          <w:szCs w:val="24"/>
        </w:rPr>
        <w:t>目报考指南》。</w:t>
      </w:r>
    </w:p>
    <w:p w:rsidR="00A2506B" w:rsidRDefault="009E29D8">
      <w:pPr>
        <w:pStyle w:val="af3"/>
        <w:numPr>
          <w:ilvl w:val="0"/>
          <w:numId w:val="1"/>
        </w:numPr>
        <w:spacing w:line="276" w:lineRule="auto"/>
        <w:ind w:firstLineChars="0"/>
        <w:rPr>
          <w:rFonts w:eastAsia="仿宋_GB2312"/>
          <w:b/>
          <w:sz w:val="24"/>
          <w:szCs w:val="24"/>
        </w:rPr>
      </w:pPr>
      <w:r>
        <w:rPr>
          <w:rFonts w:eastAsia="仿宋_GB2312"/>
          <w:b/>
          <w:sz w:val="24"/>
          <w:szCs w:val="24"/>
        </w:rPr>
        <w:t>拟录取</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1.</w:t>
      </w:r>
      <w:r>
        <w:rPr>
          <w:rFonts w:eastAsia="仿宋_GB2312"/>
          <w:sz w:val="24"/>
          <w:szCs w:val="24"/>
          <w:shd w:val="clear" w:color="auto" w:fill="FFFFFF"/>
        </w:rPr>
        <w:t>按照学校要求进行。</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2.</w:t>
      </w:r>
      <w:r>
        <w:rPr>
          <w:rFonts w:eastAsia="仿宋_GB2312"/>
          <w:sz w:val="24"/>
          <w:szCs w:val="24"/>
          <w:shd w:val="clear" w:color="auto" w:fill="FFFFFF"/>
        </w:rPr>
        <w:t>复试成绩查询：学院复试成绩计划于</w:t>
      </w:r>
      <w:r>
        <w:rPr>
          <w:rFonts w:eastAsia="仿宋_GB2312"/>
          <w:sz w:val="24"/>
          <w:szCs w:val="24"/>
          <w:shd w:val="clear" w:color="auto" w:fill="FFFFFF"/>
        </w:rPr>
        <w:t>6</w:t>
      </w:r>
      <w:r>
        <w:rPr>
          <w:rFonts w:eastAsia="仿宋_GB2312"/>
          <w:sz w:val="24"/>
          <w:szCs w:val="24"/>
          <w:shd w:val="clear" w:color="auto" w:fill="FFFFFF"/>
        </w:rPr>
        <w:t>月</w:t>
      </w:r>
      <w:r>
        <w:rPr>
          <w:rFonts w:eastAsia="仿宋_GB2312"/>
          <w:sz w:val="24"/>
          <w:szCs w:val="24"/>
          <w:shd w:val="clear" w:color="auto" w:fill="FFFFFF"/>
        </w:rPr>
        <w:t>12</w:t>
      </w:r>
      <w:r>
        <w:rPr>
          <w:rFonts w:eastAsia="仿宋_GB2312"/>
          <w:sz w:val="24"/>
          <w:szCs w:val="24"/>
          <w:shd w:val="clear" w:color="auto" w:fill="FFFFFF"/>
        </w:rPr>
        <w:t>日在学校研究生招生管理信息系统中公布，成绩公布</w:t>
      </w:r>
      <w:r>
        <w:rPr>
          <w:rFonts w:eastAsia="仿宋_GB2312"/>
          <w:sz w:val="24"/>
          <w:szCs w:val="24"/>
          <w:shd w:val="clear" w:color="auto" w:fill="FFFFFF"/>
        </w:rPr>
        <w:t>3</w:t>
      </w:r>
      <w:r>
        <w:rPr>
          <w:rFonts w:eastAsia="仿宋_GB2312"/>
          <w:sz w:val="24"/>
          <w:szCs w:val="24"/>
          <w:shd w:val="clear" w:color="auto" w:fill="FFFFFF"/>
        </w:rPr>
        <w:t>天内，学院研究生复试工作小组接受考生实名成绩复核申请，申请签字后扫描为</w:t>
      </w:r>
      <w:r>
        <w:rPr>
          <w:rFonts w:eastAsia="仿宋_GB2312"/>
          <w:sz w:val="24"/>
          <w:szCs w:val="24"/>
          <w:shd w:val="clear" w:color="auto" w:fill="FFFFFF"/>
        </w:rPr>
        <w:t>pdf</w:t>
      </w:r>
      <w:r>
        <w:rPr>
          <w:rFonts w:eastAsia="仿宋_GB2312"/>
          <w:sz w:val="24"/>
          <w:szCs w:val="24"/>
          <w:shd w:val="clear" w:color="auto" w:fill="FFFFFF"/>
        </w:rPr>
        <w:t>格式提交至学院研究生</w:t>
      </w:r>
      <w:r>
        <w:rPr>
          <w:rFonts w:eastAsia="仿宋_GB2312" w:hint="eastAsia"/>
          <w:sz w:val="24"/>
          <w:szCs w:val="24"/>
          <w:shd w:val="clear" w:color="auto" w:fill="FFFFFF"/>
        </w:rPr>
        <w:t>管理</w:t>
      </w:r>
      <w:r>
        <w:rPr>
          <w:rFonts w:eastAsia="仿宋_GB2312"/>
          <w:sz w:val="24"/>
          <w:szCs w:val="24"/>
          <w:shd w:val="clear" w:color="auto" w:fill="FFFFFF"/>
        </w:rPr>
        <w:t>办公室邮箱：</w:t>
      </w:r>
      <w:r>
        <w:rPr>
          <w:rFonts w:eastAsia="仿宋_GB2312" w:hint="eastAsia"/>
          <w:sz w:val="24"/>
          <w:szCs w:val="24"/>
          <w:shd w:val="clear" w:color="auto" w:fill="FFFFFF"/>
        </w:rPr>
        <w:t>rjgczs</w:t>
      </w:r>
      <w:r>
        <w:rPr>
          <w:rFonts w:eastAsia="仿宋_GB2312"/>
          <w:sz w:val="24"/>
          <w:szCs w:val="24"/>
          <w:shd w:val="clear" w:color="auto" w:fill="FFFFFF"/>
        </w:rPr>
        <w:t>@uestc.edu.cn</w:t>
      </w:r>
      <w:r>
        <w:rPr>
          <w:rFonts w:eastAsia="仿宋_GB2312"/>
          <w:sz w:val="24"/>
          <w:szCs w:val="24"/>
          <w:shd w:val="clear" w:color="auto" w:fill="FFFFFF"/>
        </w:rPr>
        <w:t>。学院接到复核申请后</w:t>
      </w:r>
      <w:r>
        <w:rPr>
          <w:rFonts w:eastAsia="仿宋_GB2312"/>
          <w:sz w:val="24"/>
          <w:szCs w:val="24"/>
          <w:shd w:val="clear" w:color="auto" w:fill="FFFFFF"/>
        </w:rPr>
        <w:t>3</w:t>
      </w:r>
      <w:r>
        <w:rPr>
          <w:rFonts w:eastAsia="仿宋_GB2312"/>
          <w:sz w:val="24"/>
          <w:szCs w:val="24"/>
          <w:shd w:val="clear" w:color="auto" w:fill="FFFFFF"/>
        </w:rPr>
        <w:t>天内向考生回复复核结果。</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3.</w:t>
      </w:r>
      <w:r>
        <w:rPr>
          <w:rFonts w:eastAsia="仿宋_GB2312"/>
          <w:sz w:val="24"/>
          <w:szCs w:val="24"/>
          <w:shd w:val="clear" w:color="auto" w:fill="FFFFFF"/>
        </w:rPr>
        <w:t>拟录取名单公布：</w:t>
      </w:r>
      <w:r>
        <w:rPr>
          <w:rFonts w:eastAsia="仿宋_GB2312"/>
          <w:sz w:val="24"/>
          <w:szCs w:val="24"/>
          <w:shd w:val="clear" w:color="auto" w:fill="FFFFFF"/>
        </w:rPr>
        <w:t>6</w:t>
      </w:r>
      <w:r>
        <w:rPr>
          <w:rFonts w:eastAsia="仿宋_GB2312"/>
          <w:sz w:val="24"/>
          <w:szCs w:val="24"/>
          <w:shd w:val="clear" w:color="auto" w:fill="FFFFFF"/>
        </w:rPr>
        <w:t>月</w:t>
      </w:r>
      <w:r>
        <w:rPr>
          <w:rFonts w:eastAsia="仿宋_GB2312"/>
          <w:sz w:val="24"/>
          <w:szCs w:val="24"/>
          <w:shd w:val="clear" w:color="auto" w:fill="FFFFFF"/>
        </w:rPr>
        <w:t>14</w:t>
      </w:r>
      <w:r>
        <w:rPr>
          <w:rFonts w:eastAsia="仿宋_GB2312"/>
          <w:sz w:val="24"/>
          <w:szCs w:val="24"/>
          <w:shd w:val="clear" w:color="auto" w:fill="FFFFFF"/>
        </w:rPr>
        <w:t>日公布于</w:t>
      </w:r>
      <w:r>
        <w:rPr>
          <w:rFonts w:eastAsia="仿宋_GB2312" w:hint="eastAsia"/>
          <w:sz w:val="24"/>
          <w:szCs w:val="24"/>
          <w:shd w:val="clear" w:color="auto" w:fill="FFFFFF"/>
        </w:rPr>
        <w:t>学院网站</w:t>
      </w:r>
      <w:r>
        <w:rPr>
          <w:rFonts w:eastAsia="仿宋_GB2312" w:hint="eastAsia"/>
          <w:sz w:val="24"/>
          <w:szCs w:val="24"/>
          <w:shd w:val="clear" w:color="auto" w:fill="FFFFFF"/>
        </w:rPr>
        <w:t>-</w:t>
      </w:r>
      <w:r>
        <w:rPr>
          <w:rFonts w:eastAsia="仿宋_GB2312" w:hint="eastAsia"/>
          <w:sz w:val="24"/>
          <w:szCs w:val="24"/>
          <w:shd w:val="clear" w:color="auto" w:fill="FFFFFF"/>
        </w:rPr>
        <w:t>“部门公告”</w:t>
      </w:r>
      <w:r>
        <w:rPr>
          <w:rFonts w:eastAsia="仿宋_GB2312" w:hint="eastAsia"/>
          <w:sz w:val="24"/>
          <w:szCs w:val="24"/>
          <w:shd w:val="clear" w:color="auto" w:fill="FFFFFF"/>
        </w:rPr>
        <w:t>-</w:t>
      </w:r>
      <w:r>
        <w:rPr>
          <w:rFonts w:eastAsia="仿宋_GB2312" w:hint="eastAsia"/>
          <w:sz w:val="24"/>
          <w:szCs w:val="24"/>
          <w:shd w:val="clear" w:color="auto" w:fill="FFFFFF"/>
        </w:rPr>
        <w:t>“研管科”</w:t>
      </w:r>
      <w:r>
        <w:rPr>
          <w:rFonts w:eastAsia="仿宋_GB2312" w:hint="eastAsia"/>
          <w:sz w:val="24"/>
          <w:szCs w:val="24"/>
          <w:shd w:val="clear" w:color="auto" w:fill="FFFFFF"/>
        </w:rPr>
        <w:t>(http://www.is.uestc.edu.cn/</w:t>
      </w:r>
      <w:r>
        <w:rPr>
          <w:rFonts w:eastAsia="仿宋_GB2312"/>
          <w:sz w:val="24"/>
          <w:szCs w:val="24"/>
          <w:shd w:val="clear" w:color="auto" w:fill="FFFFFF"/>
        </w:rPr>
        <w:t>)</w:t>
      </w:r>
      <w:r>
        <w:rPr>
          <w:rFonts w:eastAsia="仿宋_GB2312"/>
          <w:sz w:val="24"/>
          <w:szCs w:val="24"/>
          <w:shd w:val="clear" w:color="auto" w:fill="FFFFFF"/>
        </w:rPr>
        <w:t>。</w:t>
      </w:r>
    </w:p>
    <w:p w:rsidR="00A2506B" w:rsidRDefault="009E29D8">
      <w:pPr>
        <w:pStyle w:val="af3"/>
        <w:numPr>
          <w:ilvl w:val="0"/>
          <w:numId w:val="1"/>
        </w:numPr>
        <w:spacing w:line="276" w:lineRule="auto"/>
        <w:ind w:firstLineChars="0"/>
        <w:rPr>
          <w:rFonts w:eastAsia="仿宋_GB2312"/>
          <w:b/>
          <w:sz w:val="24"/>
          <w:szCs w:val="24"/>
        </w:rPr>
      </w:pPr>
      <w:r>
        <w:rPr>
          <w:rFonts w:eastAsia="仿宋_GB2312"/>
          <w:b/>
          <w:sz w:val="24"/>
          <w:szCs w:val="24"/>
        </w:rPr>
        <w:t>体检</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体检统一在拟录取后进行，根据《电子科技大学研究生招生体检工作要求》，</w:t>
      </w:r>
      <w:r>
        <w:rPr>
          <w:rFonts w:eastAsia="仿宋_GB2312" w:hint="eastAsia"/>
          <w:sz w:val="24"/>
          <w:szCs w:val="24"/>
          <w:shd w:val="clear" w:color="auto" w:fill="FFFFFF"/>
        </w:rPr>
        <w:t>拟录取考生</w:t>
      </w:r>
      <w:r>
        <w:rPr>
          <w:rFonts w:ascii="仿宋_GB2312" w:eastAsia="仿宋_GB2312" w:hint="eastAsia"/>
          <w:color w:val="333333"/>
          <w:sz w:val="24"/>
          <w:szCs w:val="24"/>
          <w:shd w:val="clear" w:color="auto" w:fill="FFFFFF"/>
        </w:rPr>
        <w:t>请将本人近</w:t>
      </w:r>
      <w:r>
        <w:rPr>
          <w:color w:val="333333"/>
          <w:sz w:val="24"/>
          <w:szCs w:val="24"/>
          <w:shd w:val="clear" w:color="auto" w:fill="FFFFFF"/>
        </w:rPr>
        <w:t>30</w:t>
      </w:r>
      <w:r>
        <w:rPr>
          <w:rFonts w:ascii="仿宋_GB2312" w:eastAsia="仿宋_GB2312" w:hint="eastAsia"/>
          <w:color w:val="333333"/>
          <w:sz w:val="24"/>
          <w:szCs w:val="24"/>
          <w:shd w:val="clear" w:color="auto" w:fill="FFFFFF"/>
        </w:rPr>
        <w:t>天内二级以上医院的体检报告在</w:t>
      </w:r>
      <w:r>
        <w:rPr>
          <w:rStyle w:val="af"/>
          <w:color w:val="333333"/>
          <w:sz w:val="24"/>
          <w:szCs w:val="24"/>
          <w:shd w:val="clear" w:color="auto" w:fill="FFFFFF"/>
        </w:rPr>
        <w:t>6</w:t>
      </w:r>
      <w:r>
        <w:rPr>
          <w:rStyle w:val="af"/>
          <w:rFonts w:ascii="仿宋_GB2312" w:eastAsia="仿宋_GB2312" w:hAnsi="Tahoma" w:cs="Tahoma" w:hint="eastAsia"/>
          <w:color w:val="333333"/>
          <w:sz w:val="24"/>
          <w:szCs w:val="24"/>
          <w:shd w:val="clear" w:color="auto" w:fill="FFFFFF"/>
        </w:rPr>
        <w:t>月</w:t>
      </w:r>
      <w:r>
        <w:rPr>
          <w:rStyle w:val="af"/>
          <w:color w:val="333333"/>
          <w:sz w:val="24"/>
          <w:szCs w:val="24"/>
          <w:shd w:val="clear" w:color="auto" w:fill="FFFFFF"/>
        </w:rPr>
        <w:t>30</w:t>
      </w:r>
      <w:r>
        <w:rPr>
          <w:rStyle w:val="af"/>
          <w:rFonts w:ascii="仿宋_GB2312" w:eastAsia="仿宋_GB2312" w:hAnsi="Tahoma" w:cs="Tahoma" w:hint="eastAsia"/>
          <w:color w:val="333333"/>
          <w:sz w:val="24"/>
          <w:szCs w:val="24"/>
          <w:shd w:val="clear" w:color="auto" w:fill="FFFFFF"/>
        </w:rPr>
        <w:t>日</w:t>
      </w:r>
      <w:r>
        <w:rPr>
          <w:rFonts w:ascii="仿宋_GB2312" w:eastAsia="仿宋_GB2312" w:hint="eastAsia"/>
          <w:color w:val="333333"/>
          <w:sz w:val="24"/>
          <w:szCs w:val="24"/>
          <w:shd w:val="clear" w:color="auto" w:fill="FFFFFF"/>
        </w:rPr>
        <w:t>前</w:t>
      </w:r>
      <w:r>
        <w:rPr>
          <w:rStyle w:val="af"/>
          <w:color w:val="333333"/>
          <w:sz w:val="24"/>
          <w:szCs w:val="24"/>
          <w:shd w:val="clear" w:color="auto" w:fill="FFFFFF"/>
        </w:rPr>
        <w:t>EMS</w:t>
      </w:r>
      <w:r>
        <w:rPr>
          <w:rFonts w:ascii="仿宋_GB2312" w:eastAsia="仿宋_GB2312" w:hint="eastAsia"/>
          <w:color w:val="333333"/>
          <w:sz w:val="24"/>
          <w:szCs w:val="24"/>
          <w:shd w:val="clear" w:color="auto" w:fill="FFFFFF"/>
        </w:rPr>
        <w:t>邮寄到学院，请在</w:t>
      </w:r>
      <w:r>
        <w:rPr>
          <w:rStyle w:val="af"/>
          <w:color w:val="333333"/>
          <w:sz w:val="24"/>
          <w:szCs w:val="24"/>
          <w:shd w:val="clear" w:color="auto" w:fill="FFFFFF"/>
        </w:rPr>
        <w:t>EMS</w:t>
      </w:r>
      <w:r>
        <w:rPr>
          <w:rFonts w:ascii="仿宋_GB2312" w:eastAsia="仿宋_GB2312" w:hint="eastAsia"/>
          <w:color w:val="333333"/>
          <w:sz w:val="24"/>
          <w:szCs w:val="24"/>
          <w:shd w:val="clear" w:color="auto" w:fill="FFFFFF"/>
        </w:rPr>
        <w:t>快递单上备注</w:t>
      </w:r>
      <w:r>
        <w:rPr>
          <w:rStyle w:val="af"/>
          <w:rFonts w:ascii="仿宋_GB2312" w:eastAsia="仿宋_GB2312" w:hint="eastAsia"/>
          <w:color w:val="333333"/>
          <w:sz w:val="24"/>
          <w:szCs w:val="24"/>
          <w:shd w:val="clear" w:color="auto" w:fill="FFFFFF"/>
        </w:rPr>
        <w:t>“姓名</w:t>
      </w:r>
      <w:r>
        <w:rPr>
          <w:rStyle w:val="af"/>
          <w:color w:val="333333"/>
          <w:sz w:val="24"/>
          <w:szCs w:val="24"/>
          <w:shd w:val="clear" w:color="auto" w:fill="FFFFFF"/>
        </w:rPr>
        <w:t>+</w:t>
      </w:r>
      <w:r>
        <w:rPr>
          <w:rStyle w:val="af"/>
          <w:rFonts w:ascii="仿宋_GB2312" w:eastAsia="仿宋_GB2312" w:hAnsi="Tahoma" w:cs="Tahoma" w:hint="eastAsia"/>
          <w:color w:val="333333"/>
          <w:sz w:val="24"/>
          <w:szCs w:val="24"/>
          <w:shd w:val="clear" w:color="auto" w:fill="FFFFFF"/>
        </w:rPr>
        <w:t>考生编号</w:t>
      </w:r>
      <w:r>
        <w:rPr>
          <w:rStyle w:val="af"/>
          <w:color w:val="333333"/>
          <w:sz w:val="24"/>
          <w:szCs w:val="24"/>
          <w:shd w:val="clear" w:color="auto" w:fill="FFFFFF"/>
        </w:rPr>
        <w:t>+</w:t>
      </w:r>
      <w:r>
        <w:rPr>
          <w:rStyle w:val="af"/>
          <w:rFonts w:ascii="仿宋_GB2312" w:eastAsia="仿宋_GB2312" w:hAnsi="Tahoma" w:cs="Tahoma" w:hint="eastAsia"/>
          <w:color w:val="333333"/>
          <w:sz w:val="24"/>
          <w:szCs w:val="24"/>
          <w:shd w:val="clear" w:color="auto" w:fill="FFFFFF"/>
        </w:rPr>
        <w:t>体检政审材料”</w:t>
      </w:r>
      <w:r>
        <w:rPr>
          <w:rFonts w:ascii="仿宋_GB2312" w:eastAsia="仿宋_GB2312" w:hint="eastAsia"/>
          <w:color w:val="333333"/>
          <w:sz w:val="24"/>
          <w:szCs w:val="24"/>
          <w:shd w:val="clear" w:color="auto" w:fill="FFFFFF"/>
        </w:rPr>
        <w:t>。</w:t>
      </w:r>
      <w:r>
        <w:rPr>
          <w:rFonts w:eastAsia="仿宋_GB2312"/>
          <w:sz w:val="24"/>
          <w:szCs w:val="24"/>
          <w:shd w:val="clear" w:color="auto" w:fill="FFFFFF"/>
        </w:rPr>
        <w:t>由学院收齐后统一到我校医院鉴定盖章。体检不合格者不予录取。</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收件人：</w:t>
      </w:r>
      <w:r>
        <w:rPr>
          <w:rFonts w:ascii="仿宋_GB2312" w:eastAsia="仿宋_GB2312" w:hint="eastAsia"/>
          <w:color w:val="333333"/>
          <w:sz w:val="24"/>
          <w:szCs w:val="24"/>
          <w:shd w:val="clear" w:color="auto" w:fill="FFFFFF"/>
        </w:rPr>
        <w:t>信息与软件工程学院</w:t>
      </w:r>
      <w:r>
        <w:rPr>
          <w:rFonts w:eastAsia="仿宋_GB2312"/>
          <w:sz w:val="24"/>
          <w:szCs w:val="24"/>
          <w:shd w:val="clear" w:color="auto" w:fill="FFFFFF"/>
        </w:rPr>
        <w:t>，</w:t>
      </w:r>
      <w:r>
        <w:rPr>
          <w:rFonts w:eastAsia="仿宋_GB2312"/>
          <w:sz w:val="24"/>
          <w:szCs w:val="24"/>
          <w:shd w:val="clear" w:color="auto" w:fill="FFFFFF"/>
        </w:rPr>
        <w:t>028-83202533</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收件地址为：四川省成都市</w:t>
      </w:r>
      <w:r>
        <w:rPr>
          <w:rFonts w:eastAsia="仿宋_GB2312" w:hint="eastAsia"/>
          <w:sz w:val="24"/>
          <w:szCs w:val="24"/>
          <w:shd w:val="clear" w:color="auto" w:fill="FFFFFF"/>
        </w:rPr>
        <w:t>建设北路二段</w:t>
      </w:r>
      <w:r>
        <w:rPr>
          <w:rFonts w:eastAsia="仿宋_GB2312" w:hint="eastAsia"/>
          <w:sz w:val="24"/>
          <w:szCs w:val="24"/>
          <w:shd w:val="clear" w:color="auto" w:fill="FFFFFF"/>
        </w:rPr>
        <w:t>4</w:t>
      </w:r>
      <w:r>
        <w:rPr>
          <w:rFonts w:eastAsia="仿宋_GB2312" w:hint="eastAsia"/>
          <w:sz w:val="24"/>
          <w:szCs w:val="24"/>
          <w:shd w:val="clear" w:color="auto" w:fill="FFFFFF"/>
        </w:rPr>
        <w:t>号电子科技大学主楼中</w:t>
      </w:r>
      <w:r>
        <w:rPr>
          <w:rFonts w:eastAsia="仿宋_GB2312" w:hint="eastAsia"/>
          <w:sz w:val="24"/>
          <w:szCs w:val="24"/>
          <w:shd w:val="clear" w:color="auto" w:fill="FFFFFF"/>
        </w:rPr>
        <w:t>222</w:t>
      </w:r>
    </w:p>
    <w:p w:rsidR="00A2506B" w:rsidRDefault="009E29D8">
      <w:pPr>
        <w:pStyle w:val="af3"/>
        <w:numPr>
          <w:ilvl w:val="0"/>
          <w:numId w:val="1"/>
        </w:numPr>
        <w:spacing w:line="276" w:lineRule="auto"/>
        <w:ind w:firstLineChars="0"/>
        <w:rPr>
          <w:rFonts w:eastAsia="仿宋_GB2312"/>
          <w:b/>
          <w:sz w:val="24"/>
          <w:szCs w:val="24"/>
        </w:rPr>
      </w:pPr>
      <w:r>
        <w:rPr>
          <w:rFonts w:eastAsia="仿宋_GB2312"/>
          <w:b/>
          <w:sz w:val="24"/>
          <w:szCs w:val="24"/>
        </w:rPr>
        <w:t>咨询及申诉渠道</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1.</w:t>
      </w:r>
      <w:r>
        <w:rPr>
          <w:rFonts w:eastAsia="仿宋_GB2312"/>
          <w:sz w:val="24"/>
          <w:szCs w:val="24"/>
          <w:shd w:val="clear" w:color="auto" w:fill="FFFFFF"/>
        </w:rPr>
        <w:t>咨询渠道</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通讯地址：信息与软件工程学院</w:t>
      </w:r>
      <w:r>
        <w:rPr>
          <w:rFonts w:eastAsia="仿宋_GB2312" w:hint="eastAsia"/>
          <w:sz w:val="24"/>
          <w:szCs w:val="24"/>
          <w:shd w:val="clear" w:color="auto" w:fill="FFFFFF"/>
        </w:rPr>
        <w:t>研究生管理办公室</w:t>
      </w:r>
    </w:p>
    <w:p w:rsidR="00A2506B" w:rsidRDefault="009E29D8">
      <w:pPr>
        <w:spacing w:line="276" w:lineRule="auto"/>
        <w:ind w:firstLineChars="200" w:firstLine="480"/>
        <w:rPr>
          <w:rFonts w:eastAsia="仿宋_GB2312"/>
          <w:sz w:val="24"/>
          <w:szCs w:val="24"/>
          <w:shd w:val="clear" w:color="auto" w:fill="FFFFFF"/>
        </w:rPr>
      </w:pPr>
      <w:r>
        <w:rPr>
          <w:rFonts w:eastAsia="仿宋_GB2312" w:hint="eastAsia"/>
          <w:sz w:val="24"/>
          <w:szCs w:val="24"/>
          <w:shd w:val="clear" w:color="auto" w:fill="FFFFFF"/>
        </w:rPr>
        <w:t>联系电话：</w:t>
      </w:r>
      <w:r>
        <w:rPr>
          <w:rFonts w:eastAsia="仿宋_GB2312" w:hint="eastAsia"/>
          <w:sz w:val="24"/>
          <w:szCs w:val="24"/>
          <w:shd w:val="clear" w:color="auto" w:fill="FFFFFF"/>
        </w:rPr>
        <w:t>028-83201327</w:t>
      </w:r>
      <w:r>
        <w:rPr>
          <w:rFonts w:eastAsia="仿宋_GB2312" w:hint="eastAsia"/>
          <w:sz w:val="24"/>
          <w:szCs w:val="24"/>
          <w:shd w:val="clear" w:color="auto" w:fill="FFFFFF"/>
        </w:rPr>
        <w:t>，邮箱：</w:t>
      </w:r>
      <w:hyperlink r:id="rId13" w:history="1">
        <w:r>
          <w:rPr>
            <w:rStyle w:val="af1"/>
            <w:rFonts w:eastAsia="仿宋_GB2312" w:hint="eastAsia"/>
            <w:sz w:val="24"/>
            <w:szCs w:val="24"/>
            <w:shd w:val="clear" w:color="auto" w:fill="FFFFFF"/>
          </w:rPr>
          <w:t>rjgczs@uestc.edu.cn</w:t>
        </w:r>
      </w:hyperlink>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2.</w:t>
      </w:r>
      <w:r>
        <w:rPr>
          <w:rFonts w:eastAsia="仿宋_GB2312"/>
          <w:sz w:val="24"/>
          <w:szCs w:val="24"/>
          <w:shd w:val="clear" w:color="auto" w:fill="FFFFFF"/>
        </w:rPr>
        <w:t>申诉渠道</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复试过程坚持公平、公正、公开的原则。学院研究生复试工作小组接受考生的实名申诉申请。学院在接到申诉后，展开调查，在</w:t>
      </w:r>
      <w:r>
        <w:rPr>
          <w:rFonts w:eastAsia="仿宋_GB2312"/>
          <w:sz w:val="24"/>
          <w:szCs w:val="24"/>
          <w:shd w:val="clear" w:color="auto" w:fill="FFFFFF"/>
        </w:rPr>
        <w:t>5</w:t>
      </w:r>
      <w:r>
        <w:rPr>
          <w:rFonts w:eastAsia="仿宋_GB2312"/>
          <w:sz w:val="24"/>
          <w:szCs w:val="24"/>
          <w:shd w:val="clear" w:color="auto" w:fill="FFFFFF"/>
        </w:rPr>
        <w:t>个工作日以内回复。</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申诉电话</w:t>
      </w:r>
      <w:r>
        <w:rPr>
          <w:rFonts w:eastAsia="仿宋_GB2312"/>
          <w:sz w:val="24"/>
          <w:szCs w:val="24"/>
          <w:shd w:val="clear" w:color="auto" w:fill="FFFFFF"/>
        </w:rPr>
        <w:t xml:space="preserve">: </w:t>
      </w:r>
      <w:r>
        <w:rPr>
          <w:rFonts w:eastAsia="仿宋_GB2312" w:hint="eastAsia"/>
          <w:sz w:val="24"/>
          <w:szCs w:val="24"/>
          <w:shd w:val="clear" w:color="auto" w:fill="FFFFFF"/>
        </w:rPr>
        <w:t>028-83202533</w:t>
      </w:r>
      <w:r>
        <w:rPr>
          <w:rFonts w:eastAsia="仿宋_GB2312" w:hint="eastAsia"/>
          <w:sz w:val="24"/>
          <w:szCs w:val="24"/>
          <w:shd w:val="clear" w:color="auto" w:fill="FFFFFF"/>
        </w:rPr>
        <w:t>，邮箱（</w:t>
      </w:r>
      <w:r>
        <w:rPr>
          <w:rFonts w:eastAsia="仿宋_GB2312" w:hint="eastAsia"/>
          <w:sz w:val="24"/>
          <w:szCs w:val="24"/>
          <w:shd w:val="clear" w:color="auto" w:fill="FFFFFF"/>
        </w:rPr>
        <w:t>rjss@uestc.edu.cn</w:t>
      </w:r>
      <w:r>
        <w:rPr>
          <w:rFonts w:eastAsia="仿宋_GB2312" w:hint="eastAsia"/>
          <w:sz w:val="24"/>
          <w:szCs w:val="24"/>
          <w:shd w:val="clear" w:color="auto" w:fill="FFFFFF"/>
        </w:rPr>
        <w:t>）</w:t>
      </w:r>
    </w:p>
    <w:p w:rsidR="00A2506B" w:rsidRDefault="009E29D8">
      <w:pPr>
        <w:pStyle w:val="af3"/>
        <w:numPr>
          <w:ilvl w:val="0"/>
          <w:numId w:val="1"/>
        </w:numPr>
        <w:spacing w:line="276" w:lineRule="auto"/>
        <w:ind w:firstLineChars="0"/>
        <w:rPr>
          <w:rFonts w:eastAsia="仿宋_GB2312"/>
          <w:b/>
          <w:sz w:val="24"/>
          <w:szCs w:val="24"/>
        </w:rPr>
      </w:pPr>
      <w:r>
        <w:rPr>
          <w:rFonts w:eastAsia="仿宋_GB2312"/>
          <w:b/>
          <w:sz w:val="24"/>
          <w:szCs w:val="24"/>
        </w:rPr>
        <w:t>其他</w:t>
      </w:r>
    </w:p>
    <w:p w:rsidR="00A2506B" w:rsidRDefault="009E29D8">
      <w:pPr>
        <w:spacing w:line="276" w:lineRule="auto"/>
        <w:ind w:firstLineChars="200" w:firstLine="480"/>
        <w:rPr>
          <w:rFonts w:eastAsia="仿宋_GB2312"/>
          <w:sz w:val="24"/>
          <w:szCs w:val="24"/>
          <w:shd w:val="clear" w:color="auto" w:fill="FFFFFF"/>
        </w:rPr>
      </w:pPr>
      <w:r>
        <w:rPr>
          <w:rFonts w:eastAsia="仿宋_GB2312"/>
          <w:sz w:val="24"/>
          <w:szCs w:val="24"/>
          <w:shd w:val="clear" w:color="auto" w:fill="FFFFFF"/>
        </w:rPr>
        <w:t>1.</w:t>
      </w:r>
      <w:r>
        <w:rPr>
          <w:rFonts w:eastAsia="仿宋_GB2312"/>
          <w:sz w:val="24"/>
          <w:szCs w:val="24"/>
          <w:shd w:val="clear" w:color="auto" w:fill="FFFFFF"/>
        </w:rPr>
        <w:t>复试通知单或调剂申请单请在电子科技大学研究生</w:t>
      </w:r>
      <w:proofErr w:type="gramStart"/>
      <w:r>
        <w:rPr>
          <w:rFonts w:eastAsia="仿宋_GB2312"/>
          <w:sz w:val="24"/>
          <w:szCs w:val="24"/>
          <w:shd w:val="clear" w:color="auto" w:fill="FFFFFF"/>
        </w:rPr>
        <w:t>招生网</w:t>
      </w:r>
      <w:proofErr w:type="gramEnd"/>
      <w:r>
        <w:rPr>
          <w:rFonts w:eastAsia="仿宋_GB2312"/>
          <w:sz w:val="24"/>
          <w:szCs w:val="24"/>
          <w:shd w:val="clear" w:color="auto" w:fill="FFFFFF"/>
        </w:rPr>
        <w:t>自行打印。</w:t>
      </w:r>
    </w:p>
    <w:p w:rsidR="00A2506B" w:rsidRDefault="009E29D8">
      <w:pPr>
        <w:spacing w:line="276" w:lineRule="auto"/>
        <w:ind w:firstLineChars="200" w:firstLine="480"/>
        <w:rPr>
          <w:rFonts w:eastAsia="仿宋_GB2312"/>
          <w:sz w:val="24"/>
          <w:szCs w:val="24"/>
          <w:shd w:val="clear" w:color="auto" w:fill="FFFFFF"/>
        </w:rPr>
      </w:pPr>
      <w:r>
        <w:rPr>
          <w:rFonts w:eastAsia="仿宋_GB2312" w:hint="eastAsia"/>
          <w:sz w:val="24"/>
          <w:szCs w:val="24"/>
          <w:shd w:val="clear" w:color="auto" w:fill="FFFFFF"/>
        </w:rPr>
        <w:t>2</w:t>
      </w:r>
      <w:r>
        <w:rPr>
          <w:rFonts w:eastAsia="仿宋_GB2312"/>
          <w:sz w:val="24"/>
          <w:szCs w:val="24"/>
          <w:shd w:val="clear" w:color="auto" w:fill="FFFFFF"/>
        </w:rPr>
        <w:t>.</w:t>
      </w:r>
      <w:r>
        <w:rPr>
          <w:rFonts w:eastAsia="仿宋_GB2312"/>
          <w:sz w:val="24"/>
          <w:szCs w:val="24"/>
          <w:shd w:val="clear" w:color="auto" w:fill="FFFFFF"/>
        </w:rPr>
        <w:t>招生信息公布渠道：复试相关具体安排将公布在电子科技大学研究生</w:t>
      </w:r>
      <w:proofErr w:type="gramStart"/>
      <w:r>
        <w:rPr>
          <w:rFonts w:eastAsia="仿宋_GB2312"/>
          <w:sz w:val="24"/>
          <w:szCs w:val="24"/>
          <w:shd w:val="clear" w:color="auto" w:fill="FFFFFF"/>
        </w:rPr>
        <w:t>招生网</w:t>
      </w:r>
      <w:proofErr w:type="gramEnd"/>
      <w:hyperlink r:id="rId14" w:history="1">
        <w:r>
          <w:rPr>
            <w:rFonts w:eastAsia="仿宋_GB2312"/>
            <w:sz w:val="24"/>
            <w:szCs w:val="24"/>
          </w:rPr>
          <w:t>http://yz.uestc.edu.cn/</w:t>
        </w:r>
      </w:hyperlink>
      <w:r>
        <w:rPr>
          <w:rFonts w:eastAsia="仿宋_GB2312"/>
          <w:sz w:val="24"/>
          <w:szCs w:val="24"/>
          <w:shd w:val="clear" w:color="auto" w:fill="FFFFFF"/>
        </w:rPr>
        <w:t>、信息与软件工程学院网站：</w:t>
      </w:r>
      <w:r>
        <w:rPr>
          <w:rFonts w:eastAsia="仿宋_GB2312"/>
          <w:sz w:val="24"/>
          <w:szCs w:val="24"/>
          <w:shd w:val="clear" w:color="auto" w:fill="FFFFFF"/>
        </w:rPr>
        <w:t>http://www.is.uestc.edu.cn/</w:t>
      </w:r>
      <w:r>
        <w:rPr>
          <w:rFonts w:eastAsia="仿宋_GB2312"/>
          <w:sz w:val="24"/>
          <w:szCs w:val="24"/>
          <w:shd w:val="clear" w:color="auto" w:fill="FFFFFF"/>
        </w:rPr>
        <w:t>。</w:t>
      </w:r>
    </w:p>
    <w:p w:rsidR="00A2506B" w:rsidRDefault="009E29D8">
      <w:pPr>
        <w:spacing w:line="276" w:lineRule="auto"/>
        <w:ind w:firstLineChars="200" w:firstLine="480"/>
        <w:rPr>
          <w:rFonts w:eastAsia="仿宋_GB2312"/>
          <w:sz w:val="24"/>
          <w:szCs w:val="24"/>
          <w:shd w:val="clear" w:color="auto" w:fill="FFFFFF"/>
        </w:rPr>
      </w:pPr>
      <w:r>
        <w:rPr>
          <w:rFonts w:eastAsia="仿宋_GB2312" w:hint="eastAsia"/>
          <w:sz w:val="24"/>
          <w:szCs w:val="24"/>
          <w:shd w:val="clear" w:color="auto" w:fill="FFFFFF"/>
        </w:rPr>
        <w:t>3</w:t>
      </w:r>
      <w:r>
        <w:rPr>
          <w:rFonts w:eastAsia="仿宋_GB2312"/>
          <w:sz w:val="24"/>
          <w:szCs w:val="24"/>
          <w:shd w:val="clear" w:color="auto" w:fill="FFFFFF"/>
        </w:rPr>
        <w:t>.</w:t>
      </w:r>
      <w:r>
        <w:rPr>
          <w:rFonts w:eastAsia="仿宋_GB2312"/>
          <w:sz w:val="24"/>
          <w:szCs w:val="24"/>
          <w:shd w:val="clear" w:color="auto" w:fill="FFFFFF"/>
        </w:rPr>
        <w:t>其他未尽事项按照学校要求进行。</w:t>
      </w:r>
    </w:p>
    <w:p w:rsidR="00A2506B" w:rsidRDefault="00A2506B">
      <w:pPr>
        <w:spacing w:line="276" w:lineRule="auto"/>
        <w:ind w:firstLineChars="200" w:firstLine="562"/>
        <w:jc w:val="right"/>
        <w:rPr>
          <w:rFonts w:eastAsia="仿宋_GB2312"/>
          <w:b/>
          <w:sz w:val="28"/>
          <w:szCs w:val="28"/>
          <w:shd w:val="clear" w:color="auto" w:fill="FFFFFF"/>
        </w:rPr>
      </w:pPr>
    </w:p>
    <w:p w:rsidR="00A2506B" w:rsidRDefault="009E29D8">
      <w:pPr>
        <w:spacing w:line="276" w:lineRule="auto"/>
        <w:ind w:firstLineChars="200" w:firstLine="562"/>
        <w:jc w:val="right"/>
        <w:rPr>
          <w:rFonts w:eastAsia="仿宋_GB2312"/>
          <w:b/>
          <w:sz w:val="28"/>
          <w:szCs w:val="28"/>
          <w:shd w:val="clear" w:color="auto" w:fill="FFFFFF"/>
        </w:rPr>
      </w:pPr>
      <w:r>
        <w:rPr>
          <w:rFonts w:eastAsia="仿宋_GB2312"/>
          <w:b/>
          <w:sz w:val="28"/>
          <w:szCs w:val="28"/>
          <w:shd w:val="clear" w:color="auto" w:fill="FFFFFF"/>
        </w:rPr>
        <w:t>信息与软件工程学院</w:t>
      </w:r>
    </w:p>
    <w:p w:rsidR="00A2506B" w:rsidRDefault="009E29D8">
      <w:pPr>
        <w:spacing w:line="276" w:lineRule="auto"/>
        <w:ind w:firstLineChars="200" w:firstLine="562"/>
        <w:jc w:val="right"/>
        <w:rPr>
          <w:rFonts w:eastAsia="仿宋_GB2312"/>
          <w:b/>
          <w:sz w:val="28"/>
          <w:szCs w:val="28"/>
          <w:shd w:val="clear" w:color="auto" w:fill="FFFFFF"/>
        </w:rPr>
      </w:pPr>
      <w:r>
        <w:rPr>
          <w:rFonts w:eastAsia="仿宋_GB2312"/>
          <w:b/>
          <w:sz w:val="28"/>
          <w:szCs w:val="28"/>
          <w:shd w:val="clear" w:color="auto" w:fill="FFFFFF"/>
        </w:rPr>
        <w:t>2020</w:t>
      </w:r>
      <w:r>
        <w:rPr>
          <w:rFonts w:eastAsia="仿宋_GB2312"/>
          <w:b/>
          <w:sz w:val="28"/>
          <w:szCs w:val="28"/>
          <w:shd w:val="clear" w:color="auto" w:fill="FFFFFF"/>
        </w:rPr>
        <w:t>年</w:t>
      </w:r>
      <w:r>
        <w:rPr>
          <w:rFonts w:eastAsia="仿宋_GB2312" w:hint="eastAsia"/>
          <w:b/>
          <w:sz w:val="28"/>
          <w:szCs w:val="28"/>
          <w:shd w:val="clear" w:color="auto" w:fill="FFFFFF"/>
        </w:rPr>
        <w:t>6</w:t>
      </w:r>
      <w:r>
        <w:rPr>
          <w:rFonts w:eastAsia="仿宋_GB2312"/>
          <w:b/>
          <w:sz w:val="28"/>
          <w:szCs w:val="28"/>
          <w:shd w:val="clear" w:color="auto" w:fill="FFFFFF"/>
        </w:rPr>
        <w:t>月</w:t>
      </w:r>
      <w:r>
        <w:rPr>
          <w:rFonts w:eastAsia="仿宋_GB2312"/>
          <w:b/>
          <w:sz w:val="28"/>
          <w:szCs w:val="28"/>
          <w:shd w:val="clear" w:color="auto" w:fill="FFFFFF"/>
        </w:rPr>
        <w:t>5</w:t>
      </w:r>
      <w:r>
        <w:rPr>
          <w:rFonts w:eastAsia="仿宋_GB2312"/>
          <w:b/>
          <w:sz w:val="28"/>
          <w:szCs w:val="28"/>
          <w:shd w:val="clear" w:color="auto" w:fill="FFFFFF"/>
        </w:rPr>
        <w:t>日</w:t>
      </w:r>
    </w:p>
    <w:sectPr w:rsidR="00A2506B">
      <w:pgSz w:w="11906" w:h="16838"/>
      <w:pgMar w:top="851" w:right="1800" w:bottom="1135"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F3529"/>
    <w:multiLevelType w:val="multilevel"/>
    <w:tmpl w:val="18FF3529"/>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D3"/>
    <w:rsid w:val="00001139"/>
    <w:rsid w:val="00003FDC"/>
    <w:rsid w:val="00005CCE"/>
    <w:rsid w:val="00007CD7"/>
    <w:rsid w:val="0002100E"/>
    <w:rsid w:val="00023E6D"/>
    <w:rsid w:val="000302C1"/>
    <w:rsid w:val="000308FC"/>
    <w:rsid w:val="000313AA"/>
    <w:rsid w:val="000327E8"/>
    <w:rsid w:val="0004083F"/>
    <w:rsid w:val="000410F1"/>
    <w:rsid w:val="000436F4"/>
    <w:rsid w:val="00046785"/>
    <w:rsid w:val="00046B36"/>
    <w:rsid w:val="00051412"/>
    <w:rsid w:val="00060486"/>
    <w:rsid w:val="00073F3D"/>
    <w:rsid w:val="00090DD1"/>
    <w:rsid w:val="0009142D"/>
    <w:rsid w:val="00093D3D"/>
    <w:rsid w:val="000960FF"/>
    <w:rsid w:val="000A1417"/>
    <w:rsid w:val="000A57C8"/>
    <w:rsid w:val="000A6805"/>
    <w:rsid w:val="000B65AC"/>
    <w:rsid w:val="000B779F"/>
    <w:rsid w:val="000C13A3"/>
    <w:rsid w:val="000C1764"/>
    <w:rsid w:val="000C4A2C"/>
    <w:rsid w:val="000C57BF"/>
    <w:rsid w:val="000D1D0A"/>
    <w:rsid w:val="000D5181"/>
    <w:rsid w:val="000D7B14"/>
    <w:rsid w:val="000E270D"/>
    <w:rsid w:val="000E2948"/>
    <w:rsid w:val="000E468F"/>
    <w:rsid w:val="000F053E"/>
    <w:rsid w:val="000F52C7"/>
    <w:rsid w:val="000F5DD4"/>
    <w:rsid w:val="00101299"/>
    <w:rsid w:val="00107107"/>
    <w:rsid w:val="00123E1A"/>
    <w:rsid w:val="00127859"/>
    <w:rsid w:val="00131C0B"/>
    <w:rsid w:val="0013264B"/>
    <w:rsid w:val="001337BB"/>
    <w:rsid w:val="0013775D"/>
    <w:rsid w:val="00141174"/>
    <w:rsid w:val="001411F4"/>
    <w:rsid w:val="00151DA6"/>
    <w:rsid w:val="00155365"/>
    <w:rsid w:val="0016095E"/>
    <w:rsid w:val="00170137"/>
    <w:rsid w:val="001756F2"/>
    <w:rsid w:val="00181894"/>
    <w:rsid w:val="00182AB3"/>
    <w:rsid w:val="00183317"/>
    <w:rsid w:val="00185C2F"/>
    <w:rsid w:val="0018643C"/>
    <w:rsid w:val="00187923"/>
    <w:rsid w:val="001916ED"/>
    <w:rsid w:val="00196D05"/>
    <w:rsid w:val="001A7A92"/>
    <w:rsid w:val="001B1697"/>
    <w:rsid w:val="001B2384"/>
    <w:rsid w:val="001C31B9"/>
    <w:rsid w:val="001C33E2"/>
    <w:rsid w:val="001C5EE6"/>
    <w:rsid w:val="001C5F92"/>
    <w:rsid w:val="001C765B"/>
    <w:rsid w:val="001D1551"/>
    <w:rsid w:val="001D245E"/>
    <w:rsid w:val="001D644D"/>
    <w:rsid w:val="001D73A1"/>
    <w:rsid w:val="001D75ED"/>
    <w:rsid w:val="001E4AB9"/>
    <w:rsid w:val="001E6BB0"/>
    <w:rsid w:val="001E7874"/>
    <w:rsid w:val="001F2EA3"/>
    <w:rsid w:val="001F7B4F"/>
    <w:rsid w:val="0020560E"/>
    <w:rsid w:val="0021027D"/>
    <w:rsid w:val="0021194A"/>
    <w:rsid w:val="00215757"/>
    <w:rsid w:val="00216592"/>
    <w:rsid w:val="00220AD2"/>
    <w:rsid w:val="00221A02"/>
    <w:rsid w:val="00230ADF"/>
    <w:rsid w:val="00233C41"/>
    <w:rsid w:val="00240145"/>
    <w:rsid w:val="00240E36"/>
    <w:rsid w:val="002429C2"/>
    <w:rsid w:val="002505C7"/>
    <w:rsid w:val="00251964"/>
    <w:rsid w:val="00257BE3"/>
    <w:rsid w:val="0026131C"/>
    <w:rsid w:val="00263B0B"/>
    <w:rsid w:val="00267AD1"/>
    <w:rsid w:val="002715E8"/>
    <w:rsid w:val="00274CA1"/>
    <w:rsid w:val="00285524"/>
    <w:rsid w:val="0029268B"/>
    <w:rsid w:val="00292AD6"/>
    <w:rsid w:val="00292BC9"/>
    <w:rsid w:val="0029319E"/>
    <w:rsid w:val="00295355"/>
    <w:rsid w:val="002953FF"/>
    <w:rsid w:val="002A2FA6"/>
    <w:rsid w:val="002A7600"/>
    <w:rsid w:val="002B1474"/>
    <w:rsid w:val="002C59EE"/>
    <w:rsid w:val="002D0BB6"/>
    <w:rsid w:val="002D35A6"/>
    <w:rsid w:val="002D5495"/>
    <w:rsid w:val="002D68E1"/>
    <w:rsid w:val="002E3896"/>
    <w:rsid w:val="002E4B0F"/>
    <w:rsid w:val="002E716A"/>
    <w:rsid w:val="002F0DBA"/>
    <w:rsid w:val="002F1977"/>
    <w:rsid w:val="003074EE"/>
    <w:rsid w:val="00312BD5"/>
    <w:rsid w:val="00314AC3"/>
    <w:rsid w:val="00315F7F"/>
    <w:rsid w:val="003218D8"/>
    <w:rsid w:val="00322032"/>
    <w:rsid w:val="00322F3A"/>
    <w:rsid w:val="003245B2"/>
    <w:rsid w:val="00326F4A"/>
    <w:rsid w:val="003311DB"/>
    <w:rsid w:val="0033625D"/>
    <w:rsid w:val="00337A48"/>
    <w:rsid w:val="0034172C"/>
    <w:rsid w:val="003417FC"/>
    <w:rsid w:val="00345EB7"/>
    <w:rsid w:val="00352635"/>
    <w:rsid w:val="00353672"/>
    <w:rsid w:val="00356B31"/>
    <w:rsid w:val="00356F5F"/>
    <w:rsid w:val="00365784"/>
    <w:rsid w:val="00372718"/>
    <w:rsid w:val="00374670"/>
    <w:rsid w:val="00384853"/>
    <w:rsid w:val="003866C4"/>
    <w:rsid w:val="003903D8"/>
    <w:rsid w:val="00390A04"/>
    <w:rsid w:val="00390C41"/>
    <w:rsid w:val="00393155"/>
    <w:rsid w:val="00393181"/>
    <w:rsid w:val="0039330F"/>
    <w:rsid w:val="00393772"/>
    <w:rsid w:val="00393D0A"/>
    <w:rsid w:val="00394703"/>
    <w:rsid w:val="003A4353"/>
    <w:rsid w:val="003A48D8"/>
    <w:rsid w:val="003B5CAF"/>
    <w:rsid w:val="003B5FAE"/>
    <w:rsid w:val="003B6B8A"/>
    <w:rsid w:val="003C7EDA"/>
    <w:rsid w:val="003C7EE3"/>
    <w:rsid w:val="003D20A9"/>
    <w:rsid w:val="003D2BD0"/>
    <w:rsid w:val="003E567D"/>
    <w:rsid w:val="003E70EA"/>
    <w:rsid w:val="003E73FB"/>
    <w:rsid w:val="003F05C3"/>
    <w:rsid w:val="003F3126"/>
    <w:rsid w:val="003F600D"/>
    <w:rsid w:val="0040199C"/>
    <w:rsid w:val="00403C1A"/>
    <w:rsid w:val="004055E1"/>
    <w:rsid w:val="004114CA"/>
    <w:rsid w:val="004125D1"/>
    <w:rsid w:val="00414012"/>
    <w:rsid w:val="00414EC6"/>
    <w:rsid w:val="0041508C"/>
    <w:rsid w:val="00416891"/>
    <w:rsid w:val="004173A6"/>
    <w:rsid w:val="00420A15"/>
    <w:rsid w:val="004252C9"/>
    <w:rsid w:val="00430CFC"/>
    <w:rsid w:val="0043729C"/>
    <w:rsid w:val="00446A14"/>
    <w:rsid w:val="00456134"/>
    <w:rsid w:val="00456D42"/>
    <w:rsid w:val="00460607"/>
    <w:rsid w:val="004624A3"/>
    <w:rsid w:val="00462C38"/>
    <w:rsid w:val="00463D59"/>
    <w:rsid w:val="00463F61"/>
    <w:rsid w:val="004666D3"/>
    <w:rsid w:val="00467A64"/>
    <w:rsid w:val="0047151A"/>
    <w:rsid w:val="004738EF"/>
    <w:rsid w:val="00481762"/>
    <w:rsid w:val="00483F11"/>
    <w:rsid w:val="0048547A"/>
    <w:rsid w:val="00486379"/>
    <w:rsid w:val="004924F2"/>
    <w:rsid w:val="00496068"/>
    <w:rsid w:val="00497E27"/>
    <w:rsid w:val="004A0E89"/>
    <w:rsid w:val="004A44C2"/>
    <w:rsid w:val="004A5A38"/>
    <w:rsid w:val="004A6A0C"/>
    <w:rsid w:val="004A7C6D"/>
    <w:rsid w:val="004B70D3"/>
    <w:rsid w:val="004B7DA3"/>
    <w:rsid w:val="004D134A"/>
    <w:rsid w:val="004D5E81"/>
    <w:rsid w:val="004D6CBD"/>
    <w:rsid w:val="004E1231"/>
    <w:rsid w:val="004E3CB2"/>
    <w:rsid w:val="004F34CD"/>
    <w:rsid w:val="004F5B35"/>
    <w:rsid w:val="005003E5"/>
    <w:rsid w:val="00501F22"/>
    <w:rsid w:val="005040DB"/>
    <w:rsid w:val="005042DA"/>
    <w:rsid w:val="005123D6"/>
    <w:rsid w:val="0052002D"/>
    <w:rsid w:val="005208DF"/>
    <w:rsid w:val="00520F63"/>
    <w:rsid w:val="005224F5"/>
    <w:rsid w:val="00525306"/>
    <w:rsid w:val="00526C76"/>
    <w:rsid w:val="00534AC1"/>
    <w:rsid w:val="00535EAA"/>
    <w:rsid w:val="00536810"/>
    <w:rsid w:val="00540664"/>
    <w:rsid w:val="00543BD7"/>
    <w:rsid w:val="00545DA9"/>
    <w:rsid w:val="005466DE"/>
    <w:rsid w:val="00547D44"/>
    <w:rsid w:val="005527EF"/>
    <w:rsid w:val="005550B8"/>
    <w:rsid w:val="005575BA"/>
    <w:rsid w:val="0056093A"/>
    <w:rsid w:val="005612D9"/>
    <w:rsid w:val="00561F52"/>
    <w:rsid w:val="00564A5E"/>
    <w:rsid w:val="00567606"/>
    <w:rsid w:val="00576062"/>
    <w:rsid w:val="00576D96"/>
    <w:rsid w:val="005820F6"/>
    <w:rsid w:val="00584E61"/>
    <w:rsid w:val="0058792B"/>
    <w:rsid w:val="0059168A"/>
    <w:rsid w:val="00593A13"/>
    <w:rsid w:val="00594927"/>
    <w:rsid w:val="00594BC9"/>
    <w:rsid w:val="005A104B"/>
    <w:rsid w:val="005B1054"/>
    <w:rsid w:val="005B293F"/>
    <w:rsid w:val="005B6394"/>
    <w:rsid w:val="005B7E93"/>
    <w:rsid w:val="005C249D"/>
    <w:rsid w:val="005C68B0"/>
    <w:rsid w:val="005C6C62"/>
    <w:rsid w:val="005C72DF"/>
    <w:rsid w:val="005D0347"/>
    <w:rsid w:val="005D0E82"/>
    <w:rsid w:val="005D36B8"/>
    <w:rsid w:val="005D55D4"/>
    <w:rsid w:val="005D62C7"/>
    <w:rsid w:val="005E3119"/>
    <w:rsid w:val="005E6822"/>
    <w:rsid w:val="005F086E"/>
    <w:rsid w:val="005F08E6"/>
    <w:rsid w:val="00603A42"/>
    <w:rsid w:val="006042EE"/>
    <w:rsid w:val="006065DC"/>
    <w:rsid w:val="0061163E"/>
    <w:rsid w:val="00624736"/>
    <w:rsid w:val="006336FF"/>
    <w:rsid w:val="00634F73"/>
    <w:rsid w:val="00636320"/>
    <w:rsid w:val="00636A96"/>
    <w:rsid w:val="00637B08"/>
    <w:rsid w:val="006419BC"/>
    <w:rsid w:val="00652546"/>
    <w:rsid w:val="006525E1"/>
    <w:rsid w:val="006529B7"/>
    <w:rsid w:val="00656151"/>
    <w:rsid w:val="006569FA"/>
    <w:rsid w:val="006673BD"/>
    <w:rsid w:val="006711B4"/>
    <w:rsid w:val="006836EF"/>
    <w:rsid w:val="00685B8A"/>
    <w:rsid w:val="00687B99"/>
    <w:rsid w:val="00697231"/>
    <w:rsid w:val="006A0689"/>
    <w:rsid w:val="006A6A70"/>
    <w:rsid w:val="006B2E0C"/>
    <w:rsid w:val="006B2E84"/>
    <w:rsid w:val="006C28C4"/>
    <w:rsid w:val="006C51DB"/>
    <w:rsid w:val="006C66A7"/>
    <w:rsid w:val="006D0659"/>
    <w:rsid w:val="006D2502"/>
    <w:rsid w:val="006E0E85"/>
    <w:rsid w:val="006E1E15"/>
    <w:rsid w:val="006E3069"/>
    <w:rsid w:val="006E6DFA"/>
    <w:rsid w:val="006E7AA0"/>
    <w:rsid w:val="006F153C"/>
    <w:rsid w:val="006F2864"/>
    <w:rsid w:val="006F3FF1"/>
    <w:rsid w:val="006F5460"/>
    <w:rsid w:val="006F7CD8"/>
    <w:rsid w:val="00703435"/>
    <w:rsid w:val="00707E9F"/>
    <w:rsid w:val="00710444"/>
    <w:rsid w:val="00711117"/>
    <w:rsid w:val="007210AC"/>
    <w:rsid w:val="00724B01"/>
    <w:rsid w:val="00732E9C"/>
    <w:rsid w:val="00737530"/>
    <w:rsid w:val="00744DDF"/>
    <w:rsid w:val="007451DE"/>
    <w:rsid w:val="007466E6"/>
    <w:rsid w:val="007626FB"/>
    <w:rsid w:val="00766A75"/>
    <w:rsid w:val="00767270"/>
    <w:rsid w:val="00771864"/>
    <w:rsid w:val="0077272E"/>
    <w:rsid w:val="00772CFD"/>
    <w:rsid w:val="007755A0"/>
    <w:rsid w:val="007777CE"/>
    <w:rsid w:val="00781130"/>
    <w:rsid w:val="007834C4"/>
    <w:rsid w:val="00786D8D"/>
    <w:rsid w:val="0078746D"/>
    <w:rsid w:val="007915E8"/>
    <w:rsid w:val="007939C3"/>
    <w:rsid w:val="00795819"/>
    <w:rsid w:val="00796B74"/>
    <w:rsid w:val="007A1A61"/>
    <w:rsid w:val="007A369B"/>
    <w:rsid w:val="007A3FE6"/>
    <w:rsid w:val="007A43D2"/>
    <w:rsid w:val="007A4D1B"/>
    <w:rsid w:val="007A6317"/>
    <w:rsid w:val="007B4258"/>
    <w:rsid w:val="007B5E35"/>
    <w:rsid w:val="007C59DB"/>
    <w:rsid w:val="007C7FB8"/>
    <w:rsid w:val="007D066B"/>
    <w:rsid w:val="007D2219"/>
    <w:rsid w:val="007D4158"/>
    <w:rsid w:val="007D4B86"/>
    <w:rsid w:val="007E5794"/>
    <w:rsid w:val="007E5B7B"/>
    <w:rsid w:val="007F1239"/>
    <w:rsid w:val="007F43B7"/>
    <w:rsid w:val="007F6779"/>
    <w:rsid w:val="007F6EB1"/>
    <w:rsid w:val="00801405"/>
    <w:rsid w:val="00801A57"/>
    <w:rsid w:val="008036A9"/>
    <w:rsid w:val="0080490E"/>
    <w:rsid w:val="0081180A"/>
    <w:rsid w:val="00812C77"/>
    <w:rsid w:val="00820951"/>
    <w:rsid w:val="008227D3"/>
    <w:rsid w:val="00823D1D"/>
    <w:rsid w:val="008256BF"/>
    <w:rsid w:val="0083409E"/>
    <w:rsid w:val="00835D0B"/>
    <w:rsid w:val="00836AF3"/>
    <w:rsid w:val="00845760"/>
    <w:rsid w:val="00851FC8"/>
    <w:rsid w:val="00854338"/>
    <w:rsid w:val="00856745"/>
    <w:rsid w:val="00863EB7"/>
    <w:rsid w:val="00863FB4"/>
    <w:rsid w:val="00873005"/>
    <w:rsid w:val="008734E0"/>
    <w:rsid w:val="00873F86"/>
    <w:rsid w:val="00875705"/>
    <w:rsid w:val="00881587"/>
    <w:rsid w:val="008846CD"/>
    <w:rsid w:val="0088493A"/>
    <w:rsid w:val="00885DDF"/>
    <w:rsid w:val="008903E9"/>
    <w:rsid w:val="0089754C"/>
    <w:rsid w:val="008A28DD"/>
    <w:rsid w:val="008A4765"/>
    <w:rsid w:val="008A56A2"/>
    <w:rsid w:val="008A5FE7"/>
    <w:rsid w:val="008B03A1"/>
    <w:rsid w:val="008B5BC9"/>
    <w:rsid w:val="008C3B5D"/>
    <w:rsid w:val="008C701C"/>
    <w:rsid w:val="008D012F"/>
    <w:rsid w:val="008E2363"/>
    <w:rsid w:val="008E2E1F"/>
    <w:rsid w:val="008E422E"/>
    <w:rsid w:val="008F7621"/>
    <w:rsid w:val="009053E4"/>
    <w:rsid w:val="00907640"/>
    <w:rsid w:val="00907CBE"/>
    <w:rsid w:val="009153B6"/>
    <w:rsid w:val="0091642C"/>
    <w:rsid w:val="00925EC5"/>
    <w:rsid w:val="00926A7E"/>
    <w:rsid w:val="009328A8"/>
    <w:rsid w:val="0093328C"/>
    <w:rsid w:val="009408F0"/>
    <w:rsid w:val="00945AD0"/>
    <w:rsid w:val="00953DC5"/>
    <w:rsid w:val="009548B9"/>
    <w:rsid w:val="009563CD"/>
    <w:rsid w:val="00966913"/>
    <w:rsid w:val="00972C34"/>
    <w:rsid w:val="00973600"/>
    <w:rsid w:val="009837B3"/>
    <w:rsid w:val="00984E92"/>
    <w:rsid w:val="00991E81"/>
    <w:rsid w:val="00996C1D"/>
    <w:rsid w:val="00997F29"/>
    <w:rsid w:val="009A1343"/>
    <w:rsid w:val="009A28A9"/>
    <w:rsid w:val="009A4029"/>
    <w:rsid w:val="009A5B95"/>
    <w:rsid w:val="009B04BE"/>
    <w:rsid w:val="009B1038"/>
    <w:rsid w:val="009B3300"/>
    <w:rsid w:val="009B363A"/>
    <w:rsid w:val="009B3A09"/>
    <w:rsid w:val="009B5E6F"/>
    <w:rsid w:val="009B6D3A"/>
    <w:rsid w:val="009B7D47"/>
    <w:rsid w:val="009C2B93"/>
    <w:rsid w:val="009D054A"/>
    <w:rsid w:val="009D3BCC"/>
    <w:rsid w:val="009D3DC0"/>
    <w:rsid w:val="009D55D5"/>
    <w:rsid w:val="009D624D"/>
    <w:rsid w:val="009D7F12"/>
    <w:rsid w:val="009D7F9C"/>
    <w:rsid w:val="009E0448"/>
    <w:rsid w:val="009E0819"/>
    <w:rsid w:val="009E191E"/>
    <w:rsid w:val="009E29D8"/>
    <w:rsid w:val="009E2B6C"/>
    <w:rsid w:val="009E5972"/>
    <w:rsid w:val="009E6F5E"/>
    <w:rsid w:val="009F0E45"/>
    <w:rsid w:val="009F16AF"/>
    <w:rsid w:val="009F23E8"/>
    <w:rsid w:val="009F25BB"/>
    <w:rsid w:val="009F4AA2"/>
    <w:rsid w:val="009F4F43"/>
    <w:rsid w:val="00A05259"/>
    <w:rsid w:val="00A05409"/>
    <w:rsid w:val="00A13D8D"/>
    <w:rsid w:val="00A177E6"/>
    <w:rsid w:val="00A22DD4"/>
    <w:rsid w:val="00A2457C"/>
    <w:rsid w:val="00A24A4F"/>
    <w:rsid w:val="00A2506B"/>
    <w:rsid w:val="00A251FB"/>
    <w:rsid w:val="00A25DDC"/>
    <w:rsid w:val="00A26C6D"/>
    <w:rsid w:val="00A26E93"/>
    <w:rsid w:val="00A27744"/>
    <w:rsid w:val="00A277CC"/>
    <w:rsid w:val="00A3155E"/>
    <w:rsid w:val="00A3515F"/>
    <w:rsid w:val="00A364D4"/>
    <w:rsid w:val="00A36FD3"/>
    <w:rsid w:val="00A37D78"/>
    <w:rsid w:val="00A37ED6"/>
    <w:rsid w:val="00A43A74"/>
    <w:rsid w:val="00A44D2A"/>
    <w:rsid w:val="00A47FB7"/>
    <w:rsid w:val="00A51E14"/>
    <w:rsid w:val="00A57408"/>
    <w:rsid w:val="00A6212A"/>
    <w:rsid w:val="00A659D3"/>
    <w:rsid w:val="00A74596"/>
    <w:rsid w:val="00A77259"/>
    <w:rsid w:val="00A855A7"/>
    <w:rsid w:val="00A9096E"/>
    <w:rsid w:val="00A935ED"/>
    <w:rsid w:val="00A93C6A"/>
    <w:rsid w:val="00A956DD"/>
    <w:rsid w:val="00A9627A"/>
    <w:rsid w:val="00AA039A"/>
    <w:rsid w:val="00AA3A51"/>
    <w:rsid w:val="00AB477B"/>
    <w:rsid w:val="00AB5089"/>
    <w:rsid w:val="00AB56AC"/>
    <w:rsid w:val="00AC1DD6"/>
    <w:rsid w:val="00AC1FE0"/>
    <w:rsid w:val="00AC37CC"/>
    <w:rsid w:val="00AC4159"/>
    <w:rsid w:val="00AC49AA"/>
    <w:rsid w:val="00AD015D"/>
    <w:rsid w:val="00AD27B9"/>
    <w:rsid w:val="00AD5DD6"/>
    <w:rsid w:val="00AE21C3"/>
    <w:rsid w:val="00AE6CFA"/>
    <w:rsid w:val="00AF005B"/>
    <w:rsid w:val="00AF1307"/>
    <w:rsid w:val="00AF2F25"/>
    <w:rsid w:val="00AF3113"/>
    <w:rsid w:val="00B018A8"/>
    <w:rsid w:val="00B10797"/>
    <w:rsid w:val="00B10C5A"/>
    <w:rsid w:val="00B14ADD"/>
    <w:rsid w:val="00B15BB9"/>
    <w:rsid w:val="00B34D27"/>
    <w:rsid w:val="00B36CE7"/>
    <w:rsid w:val="00B45926"/>
    <w:rsid w:val="00B45A0D"/>
    <w:rsid w:val="00B47A5B"/>
    <w:rsid w:val="00B47B63"/>
    <w:rsid w:val="00B57D05"/>
    <w:rsid w:val="00B61312"/>
    <w:rsid w:val="00B6173D"/>
    <w:rsid w:val="00B63FA8"/>
    <w:rsid w:val="00B674DB"/>
    <w:rsid w:val="00B71351"/>
    <w:rsid w:val="00B76C8E"/>
    <w:rsid w:val="00B77356"/>
    <w:rsid w:val="00B817D8"/>
    <w:rsid w:val="00B862F0"/>
    <w:rsid w:val="00B9079E"/>
    <w:rsid w:val="00B90A8D"/>
    <w:rsid w:val="00B94AE8"/>
    <w:rsid w:val="00B95322"/>
    <w:rsid w:val="00B960BD"/>
    <w:rsid w:val="00B97A70"/>
    <w:rsid w:val="00B97B94"/>
    <w:rsid w:val="00BA0AA5"/>
    <w:rsid w:val="00BA0CFB"/>
    <w:rsid w:val="00BA53B9"/>
    <w:rsid w:val="00BA6687"/>
    <w:rsid w:val="00BA689D"/>
    <w:rsid w:val="00BB4288"/>
    <w:rsid w:val="00BB6AA4"/>
    <w:rsid w:val="00BB730C"/>
    <w:rsid w:val="00BC0D05"/>
    <w:rsid w:val="00BC112B"/>
    <w:rsid w:val="00BC1E2E"/>
    <w:rsid w:val="00BC4DE0"/>
    <w:rsid w:val="00BC6544"/>
    <w:rsid w:val="00BD1ABE"/>
    <w:rsid w:val="00BD3B8F"/>
    <w:rsid w:val="00BD5356"/>
    <w:rsid w:val="00BE3155"/>
    <w:rsid w:val="00BE3684"/>
    <w:rsid w:val="00BE5492"/>
    <w:rsid w:val="00BE56CC"/>
    <w:rsid w:val="00BF1A1E"/>
    <w:rsid w:val="00BF572B"/>
    <w:rsid w:val="00BF5BF8"/>
    <w:rsid w:val="00BF69D1"/>
    <w:rsid w:val="00C02B7D"/>
    <w:rsid w:val="00C11563"/>
    <w:rsid w:val="00C115EA"/>
    <w:rsid w:val="00C11FA7"/>
    <w:rsid w:val="00C202C7"/>
    <w:rsid w:val="00C206ED"/>
    <w:rsid w:val="00C31552"/>
    <w:rsid w:val="00C35CC7"/>
    <w:rsid w:val="00C370F6"/>
    <w:rsid w:val="00C44C29"/>
    <w:rsid w:val="00C46750"/>
    <w:rsid w:val="00C501AA"/>
    <w:rsid w:val="00C50F7E"/>
    <w:rsid w:val="00C514B4"/>
    <w:rsid w:val="00C52C9D"/>
    <w:rsid w:val="00C52E85"/>
    <w:rsid w:val="00C52EA5"/>
    <w:rsid w:val="00C704C0"/>
    <w:rsid w:val="00C75971"/>
    <w:rsid w:val="00C75EBC"/>
    <w:rsid w:val="00C813EC"/>
    <w:rsid w:val="00C82510"/>
    <w:rsid w:val="00C91099"/>
    <w:rsid w:val="00C91D00"/>
    <w:rsid w:val="00C94732"/>
    <w:rsid w:val="00C94FB5"/>
    <w:rsid w:val="00CA1BC2"/>
    <w:rsid w:val="00CA440E"/>
    <w:rsid w:val="00CA75D2"/>
    <w:rsid w:val="00CB5742"/>
    <w:rsid w:val="00CB6547"/>
    <w:rsid w:val="00CC6DC1"/>
    <w:rsid w:val="00CD054E"/>
    <w:rsid w:val="00CD730C"/>
    <w:rsid w:val="00CE1AF5"/>
    <w:rsid w:val="00CF0791"/>
    <w:rsid w:val="00CF35F0"/>
    <w:rsid w:val="00CF6ECC"/>
    <w:rsid w:val="00D01EB5"/>
    <w:rsid w:val="00D04942"/>
    <w:rsid w:val="00D05214"/>
    <w:rsid w:val="00D12DAC"/>
    <w:rsid w:val="00D1300E"/>
    <w:rsid w:val="00D141D1"/>
    <w:rsid w:val="00D14A14"/>
    <w:rsid w:val="00D16697"/>
    <w:rsid w:val="00D20F2E"/>
    <w:rsid w:val="00D219DD"/>
    <w:rsid w:val="00D2310D"/>
    <w:rsid w:val="00D30137"/>
    <w:rsid w:val="00D30D5F"/>
    <w:rsid w:val="00D3475E"/>
    <w:rsid w:val="00D3548C"/>
    <w:rsid w:val="00D35F6B"/>
    <w:rsid w:val="00D43795"/>
    <w:rsid w:val="00D474AE"/>
    <w:rsid w:val="00D53FDF"/>
    <w:rsid w:val="00D54A21"/>
    <w:rsid w:val="00D57CE6"/>
    <w:rsid w:val="00D6003B"/>
    <w:rsid w:val="00D63BBB"/>
    <w:rsid w:val="00D74C92"/>
    <w:rsid w:val="00D751EB"/>
    <w:rsid w:val="00D81C11"/>
    <w:rsid w:val="00D82497"/>
    <w:rsid w:val="00D83D48"/>
    <w:rsid w:val="00D877E0"/>
    <w:rsid w:val="00D9403E"/>
    <w:rsid w:val="00D94D45"/>
    <w:rsid w:val="00DA1E2D"/>
    <w:rsid w:val="00DA3E61"/>
    <w:rsid w:val="00DA42BC"/>
    <w:rsid w:val="00DA61ED"/>
    <w:rsid w:val="00DB1ED1"/>
    <w:rsid w:val="00DC64C3"/>
    <w:rsid w:val="00DD4269"/>
    <w:rsid w:val="00DE0D1B"/>
    <w:rsid w:val="00DE1973"/>
    <w:rsid w:val="00DE4AD8"/>
    <w:rsid w:val="00DE576A"/>
    <w:rsid w:val="00DE6FDA"/>
    <w:rsid w:val="00DE7F36"/>
    <w:rsid w:val="00DF3569"/>
    <w:rsid w:val="00DF6FAD"/>
    <w:rsid w:val="00E01E91"/>
    <w:rsid w:val="00E13DA3"/>
    <w:rsid w:val="00E170C3"/>
    <w:rsid w:val="00E22AFC"/>
    <w:rsid w:val="00E23243"/>
    <w:rsid w:val="00E23765"/>
    <w:rsid w:val="00E2694F"/>
    <w:rsid w:val="00E2753A"/>
    <w:rsid w:val="00E34A77"/>
    <w:rsid w:val="00E36A1B"/>
    <w:rsid w:val="00E37E4F"/>
    <w:rsid w:val="00E40E78"/>
    <w:rsid w:val="00E44F5E"/>
    <w:rsid w:val="00E45FC9"/>
    <w:rsid w:val="00E4773B"/>
    <w:rsid w:val="00E54FD6"/>
    <w:rsid w:val="00E565AF"/>
    <w:rsid w:val="00E63294"/>
    <w:rsid w:val="00E655FD"/>
    <w:rsid w:val="00E75166"/>
    <w:rsid w:val="00E754A1"/>
    <w:rsid w:val="00E77713"/>
    <w:rsid w:val="00E856A3"/>
    <w:rsid w:val="00E864A0"/>
    <w:rsid w:val="00E87B62"/>
    <w:rsid w:val="00E87D6A"/>
    <w:rsid w:val="00EA34AD"/>
    <w:rsid w:val="00EA7006"/>
    <w:rsid w:val="00EB021A"/>
    <w:rsid w:val="00EB0F54"/>
    <w:rsid w:val="00EB1BFE"/>
    <w:rsid w:val="00EB456A"/>
    <w:rsid w:val="00EB4F91"/>
    <w:rsid w:val="00EB679C"/>
    <w:rsid w:val="00EB6B09"/>
    <w:rsid w:val="00EC126E"/>
    <w:rsid w:val="00EC4239"/>
    <w:rsid w:val="00ED2D4F"/>
    <w:rsid w:val="00ED36C5"/>
    <w:rsid w:val="00ED7AD6"/>
    <w:rsid w:val="00EE06AE"/>
    <w:rsid w:val="00EE4075"/>
    <w:rsid w:val="00EE43FF"/>
    <w:rsid w:val="00EE49BD"/>
    <w:rsid w:val="00EE6CCD"/>
    <w:rsid w:val="00EF10C6"/>
    <w:rsid w:val="00EF13D6"/>
    <w:rsid w:val="00EF5037"/>
    <w:rsid w:val="00EF6B33"/>
    <w:rsid w:val="00F000D5"/>
    <w:rsid w:val="00F10EB2"/>
    <w:rsid w:val="00F114D3"/>
    <w:rsid w:val="00F118DE"/>
    <w:rsid w:val="00F14EF4"/>
    <w:rsid w:val="00F17631"/>
    <w:rsid w:val="00F2278B"/>
    <w:rsid w:val="00F24C32"/>
    <w:rsid w:val="00F4113B"/>
    <w:rsid w:val="00F41D34"/>
    <w:rsid w:val="00F56750"/>
    <w:rsid w:val="00F643A2"/>
    <w:rsid w:val="00F65351"/>
    <w:rsid w:val="00F656B4"/>
    <w:rsid w:val="00F659F2"/>
    <w:rsid w:val="00F71C9D"/>
    <w:rsid w:val="00F74173"/>
    <w:rsid w:val="00F777BD"/>
    <w:rsid w:val="00F8333F"/>
    <w:rsid w:val="00F94CDB"/>
    <w:rsid w:val="00F957AF"/>
    <w:rsid w:val="00F96769"/>
    <w:rsid w:val="00FA0414"/>
    <w:rsid w:val="00FA073E"/>
    <w:rsid w:val="00FA5782"/>
    <w:rsid w:val="00FA6F08"/>
    <w:rsid w:val="00FB090C"/>
    <w:rsid w:val="00FB31AA"/>
    <w:rsid w:val="00FB39FA"/>
    <w:rsid w:val="00FC0374"/>
    <w:rsid w:val="00FC344B"/>
    <w:rsid w:val="00FD2523"/>
    <w:rsid w:val="00FD5291"/>
    <w:rsid w:val="00FE65F3"/>
    <w:rsid w:val="00FF1B00"/>
    <w:rsid w:val="00FF3901"/>
    <w:rsid w:val="00FF6AC3"/>
    <w:rsid w:val="086169DC"/>
    <w:rsid w:val="3CE42216"/>
    <w:rsid w:val="4DA674B9"/>
    <w:rsid w:val="51653663"/>
    <w:rsid w:val="66094AAC"/>
    <w:rsid w:val="70F71375"/>
    <w:rsid w:val="7D572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EDD30-6394-4E99-8C94-8C7E8C57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FollowedHyperlink"/>
    <w:basedOn w:val="a0"/>
    <w:uiPriority w:val="99"/>
    <w:unhideWhenUsed/>
    <w:rPr>
      <w:color w:val="800080"/>
      <w:u w:val="single"/>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paragraph" w:styleId="af3">
    <w:name w:val="List Paragraph"/>
    <w:basedOn w:val="a"/>
    <w:uiPriority w:val="34"/>
    <w:qFormat/>
    <w:pPr>
      <w:ind w:firstLineChars="200" w:firstLine="420"/>
    </w:pPr>
  </w:style>
  <w:style w:type="character" w:customStyle="1" w:styleId="a4">
    <w:name w:val="批注文字 字符"/>
    <w:basedOn w:val="a0"/>
    <w:link w:val="a3"/>
    <w:uiPriority w:val="99"/>
    <w:semiHidden/>
    <w:rPr>
      <w:rFonts w:ascii="Times New Roman" w:eastAsia="宋体" w:hAnsi="Times New Roman" w:cs="Times New Roman"/>
      <w:szCs w:val="20"/>
    </w:rPr>
  </w:style>
  <w:style w:type="character" w:customStyle="1" w:styleId="ad">
    <w:name w:val="批注主题 字符"/>
    <w:basedOn w:val="a4"/>
    <w:link w:val="ac"/>
    <w:uiPriority w:val="99"/>
    <w:semiHidden/>
    <w:qFormat/>
    <w:rPr>
      <w:rFonts w:ascii="Times New Roman" w:eastAsia="宋体" w:hAnsi="Times New Roman" w:cs="Times New Roman"/>
      <w:b/>
      <w:bCs/>
      <w:szCs w:val="20"/>
    </w:rPr>
  </w:style>
  <w:style w:type="character" w:customStyle="1" w:styleId="10">
    <w:name w:val="标题 1 字符"/>
    <w:basedOn w:val="a0"/>
    <w:link w:val="1"/>
    <w:uiPriority w:val="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s.uestc.edu.cn/" TargetMode="External"/><Relationship Id="rId13" Type="http://schemas.openxmlformats.org/officeDocument/2006/relationships/hyperlink" Target="mailto:rjgczs@uestc.edu.cn" TargetMode="External"/><Relationship Id="rId3" Type="http://schemas.openxmlformats.org/officeDocument/2006/relationships/numbering" Target="numbering.xml"/><Relationship Id="rId7" Type="http://schemas.openxmlformats.org/officeDocument/2006/relationships/hyperlink" Target="http://zsgl.uestc.edu.cn/ksxt/login.aspx" TargetMode="External"/><Relationship Id="rId12" Type="http://schemas.openxmlformats.org/officeDocument/2006/relationships/hyperlink" Target="http://zsgl.uestc.edu.cn/ksxt/login.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8656;&#22312;6&#26376;7&#26085;17&#28857;&#21069;&#21457;&#36865;&#30003;&#35831;&#33267;rjgczs@uestc.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s.uestc.edu.cn/" TargetMode="External"/><Relationship Id="rId4" Type="http://schemas.openxmlformats.org/officeDocument/2006/relationships/styles" Target="styles.xml"/><Relationship Id="rId9" Type="http://schemas.openxmlformats.org/officeDocument/2006/relationships/hyperlink" Target="http://zsgl.uestc.edu.cn/ksxt/login.aspx" TargetMode="External"/><Relationship Id="rId14" Type="http://schemas.openxmlformats.org/officeDocument/2006/relationships/hyperlink" Target="http://yz.uest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10B6F2-6A13-4C32-A76E-B77E342C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yingxi zheng</dc:creator>
  <cp:lastModifiedBy>Lenovo</cp:lastModifiedBy>
  <cp:revision>2</cp:revision>
  <cp:lastPrinted>2020-06-04T08:40:00Z</cp:lastPrinted>
  <dcterms:created xsi:type="dcterms:W3CDTF">2020-06-05T01:36:00Z</dcterms:created>
  <dcterms:modified xsi:type="dcterms:W3CDTF">2020-06-05T01:36:00Z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