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hint="eastAsia" w:ascii="inherit" w:hAnsi="inherit" w:eastAsia="宋体" w:cs="宋体"/>
          <w:b/>
          <w:kern w:val="0"/>
          <w:sz w:val="32"/>
          <w:szCs w:val="32"/>
        </w:rPr>
      </w:pPr>
      <w:r>
        <w:rPr>
          <w:rFonts w:hint="eastAsia" w:ascii="inherit" w:hAnsi="inherit" w:eastAsia="宋体" w:cs="宋体"/>
          <w:b/>
          <w:kern w:val="0"/>
          <w:sz w:val="32"/>
          <w:szCs w:val="32"/>
        </w:rPr>
        <w:t>中山大学化学学院</w:t>
      </w:r>
      <w:r>
        <w:rPr>
          <w:rFonts w:ascii="inherit" w:hAnsi="inherit" w:eastAsia="宋体" w:cs="宋体"/>
          <w:b/>
          <w:kern w:val="0"/>
          <w:sz w:val="32"/>
          <w:szCs w:val="32"/>
        </w:rPr>
        <w:t xml:space="preserve"> 2020</w:t>
      </w:r>
      <w:r>
        <w:rPr>
          <w:rFonts w:hint="eastAsia" w:ascii="inherit" w:hAnsi="inherit" w:eastAsia="宋体" w:cs="宋体"/>
          <w:b/>
          <w:kern w:val="0"/>
          <w:sz w:val="32"/>
          <w:szCs w:val="32"/>
        </w:rPr>
        <w:t>年硕士研究生院内调剂公告</w:t>
      </w:r>
    </w:p>
    <w:p>
      <w:pPr>
        <w:widowControl/>
        <w:jc w:val="center"/>
        <w:textAlignment w:val="baseline"/>
        <w:rPr>
          <w:rFonts w:hint="eastAsia" w:ascii="inherit" w:hAnsi="inherit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inherit" w:hAnsi="inherit" w:eastAsia="宋体" w:cs="宋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inherit" w:hAnsi="inherit" w:eastAsia="宋体" w:cs="宋体"/>
          <w:b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inherit" w:hAnsi="inherit" w:eastAsia="宋体" w:cs="宋体"/>
          <w:b/>
          <w:kern w:val="0"/>
          <w:sz w:val="32"/>
          <w:szCs w:val="32"/>
          <w:lang w:eastAsia="zh-CN"/>
        </w:rPr>
        <w:t>）</w:t>
      </w:r>
    </w:p>
    <w:p>
      <w:pPr>
        <w:widowControl/>
        <w:jc w:val="center"/>
        <w:textAlignment w:val="baseline"/>
        <w:rPr>
          <w:rFonts w:hint="eastAsia" w:ascii="inherit" w:hAnsi="inherit" w:eastAsia="宋体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20" w:after="120" w:line="276" w:lineRule="auto"/>
        <w:ind w:firstLine="480" w:firstLineChars="200"/>
        <w:textAlignment w:val="baseline"/>
        <w:rPr>
          <w:rFonts w:hint="default" w:ascii="inherit" w:hAnsi="inherit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各位考生：由于目前学校有追加招生计划，我院拟进行调剂复试，具体公告如下：</w:t>
      </w:r>
    </w:p>
    <w:p>
      <w:pPr>
        <w:pStyle w:val="2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before="225" w:after="225" w:line="276" w:lineRule="auto"/>
        <w:ind w:firstLineChars="0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  <w:t>拟接收调剂的专业、方向、可调剂招生计划及拟调剂复试名额</w:t>
      </w:r>
    </w:p>
    <w:tbl>
      <w:tblPr>
        <w:tblStyle w:val="10"/>
        <w:tblW w:w="84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68"/>
        <w:gridCol w:w="20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拟接收调剂专业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拟接收调剂方向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可调剂招生计划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拟调剂复试名额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物理化学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视报名情况而定</w:t>
            </w:r>
          </w:p>
        </w:tc>
      </w:tr>
    </w:tbl>
    <w:p>
      <w:pPr>
        <w:widowControl/>
        <w:shd w:val="clear" w:color="auto" w:fill="FFFFFF"/>
        <w:snapToGrid w:val="0"/>
        <w:spacing w:before="120" w:after="120" w:line="276" w:lineRule="auto"/>
        <w:textAlignment w:val="baseline"/>
        <w:rPr>
          <w:rFonts w:hint="eastAsia" w:ascii="inherit" w:hAnsi="inherit" w:eastAsia="宋体" w:cs="宋体"/>
          <w:kern w:val="0"/>
          <w:sz w:val="24"/>
          <w:szCs w:val="24"/>
        </w:rPr>
      </w:pPr>
      <w:r>
        <w:rPr>
          <w:rFonts w:hint="eastAsia" w:ascii="inherit" w:hAnsi="inherit" w:eastAsia="宋体" w:cs="宋体"/>
          <w:kern w:val="0"/>
          <w:sz w:val="24"/>
          <w:szCs w:val="24"/>
        </w:rPr>
        <w:t>注：具体调剂复试人数以实际接收调剂复试人数为准，具体可调剂招生计划以实际录取人数为准。</w:t>
      </w:r>
    </w:p>
    <w:p>
      <w:pPr>
        <w:pStyle w:val="2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before="225" w:after="225" w:line="276" w:lineRule="auto"/>
        <w:ind w:firstLineChars="0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  <w:t>调剂要求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kern w:val="0"/>
          <w:sz w:val="24"/>
          <w:szCs w:val="24"/>
        </w:rPr>
      </w:pPr>
      <w:r>
        <w:rPr>
          <w:rFonts w:hint="eastAsia" w:ascii="inherit" w:hAnsi="inherit" w:eastAsia="宋体" w:cs="宋体"/>
          <w:kern w:val="0"/>
          <w:sz w:val="24"/>
          <w:szCs w:val="24"/>
        </w:rPr>
        <w:t>1、符合教育部和学校的调剂政策要求。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kern w:val="0"/>
          <w:sz w:val="24"/>
          <w:szCs w:val="24"/>
        </w:rPr>
      </w:pPr>
      <w:r>
        <w:rPr>
          <w:rFonts w:ascii="inherit" w:hAnsi="inherit" w:eastAsia="宋体" w:cs="宋体"/>
          <w:kern w:val="0"/>
          <w:sz w:val="24"/>
          <w:szCs w:val="24"/>
        </w:rPr>
        <w:t>2</w:t>
      </w:r>
      <w:r>
        <w:rPr>
          <w:rFonts w:hint="eastAsia" w:ascii="inherit" w:hAnsi="inherit" w:eastAsia="宋体" w:cs="宋体"/>
          <w:kern w:val="0"/>
          <w:sz w:val="24"/>
          <w:szCs w:val="24"/>
        </w:rPr>
        <w:t>、第一志愿报考我院化学专业的优秀生源。</w:t>
      </w:r>
    </w:p>
    <w:p>
      <w:pPr>
        <w:pStyle w:val="3"/>
        <w:snapToGrid w:val="0"/>
        <w:spacing w:before="0" w:beforeAutospacing="0" w:after="0" w:afterAutospacing="0" w:line="276" w:lineRule="auto"/>
        <w:jc w:val="both"/>
        <w:rPr>
          <w:rFonts w:hint="eastAsia" w:ascii="inherit" w:hAnsi="inherit"/>
          <w:b w:val="0"/>
          <w:bCs w:val="0"/>
          <w:sz w:val="24"/>
          <w:szCs w:val="24"/>
        </w:rPr>
      </w:pPr>
      <w:r>
        <w:rPr>
          <w:rFonts w:ascii="inherit" w:hAnsi="inherit"/>
          <w:b w:val="0"/>
          <w:bCs w:val="0"/>
          <w:sz w:val="24"/>
          <w:szCs w:val="24"/>
        </w:rPr>
        <w:t>3</w:t>
      </w:r>
      <w:r>
        <w:rPr>
          <w:rFonts w:hint="eastAsia" w:ascii="inherit" w:hAnsi="inherit"/>
          <w:b w:val="0"/>
          <w:bCs w:val="0"/>
          <w:sz w:val="24"/>
          <w:szCs w:val="24"/>
        </w:rPr>
        <w:t>、初试成绩要求为不得低于我</w:t>
      </w:r>
      <w:r>
        <w:rPr>
          <w:rFonts w:hint="eastAsia" w:ascii="inherit" w:hAnsi="inherit"/>
          <w:b w:val="0"/>
          <w:bCs w:val="0"/>
          <w:sz w:val="24"/>
          <w:szCs w:val="24"/>
          <w:lang w:val="en-US" w:eastAsia="zh-CN"/>
        </w:rPr>
        <w:t>院物理化学方向</w:t>
      </w:r>
      <w:r>
        <w:rPr>
          <w:rFonts w:hint="eastAsia" w:ascii="inherit" w:hAnsi="inherit"/>
          <w:b w:val="0"/>
          <w:bCs w:val="0"/>
          <w:sz w:val="24"/>
          <w:szCs w:val="24"/>
        </w:rPr>
        <w:t>的复试分数线，即：</w:t>
      </w:r>
    </w:p>
    <w:tbl>
      <w:tblPr>
        <w:tblStyle w:val="10"/>
        <w:tblW w:w="7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876"/>
        <w:gridCol w:w="1540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ascii="宋体" w:hAnsi="宋体" w:eastAsia="宋体"/>
                <w:color w:val="000000"/>
                <w:sz w:val="22"/>
                <w:szCs w:val="28"/>
              </w:rPr>
              <w:t>报考学科门类（</w:t>
            </w:r>
            <w:r>
              <w:rPr>
                <w:rFonts w:hint="eastAsia" w:ascii="宋体" w:hAnsi="宋体" w:eastAsia="宋体"/>
                <w:color w:val="000000"/>
                <w:sz w:val="22"/>
                <w:szCs w:val="28"/>
                <w:lang w:val="en-US" w:eastAsia="zh-CN"/>
              </w:rPr>
              <w:t>方向</w:t>
            </w:r>
            <w:r>
              <w:rPr>
                <w:rFonts w:ascii="宋体" w:hAnsi="宋体" w:eastAsia="宋体"/>
                <w:color w:val="000000"/>
                <w:sz w:val="22"/>
                <w:szCs w:val="28"/>
              </w:rPr>
              <w:t>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ascii="宋体" w:hAnsi="宋体" w:eastAsia="宋体"/>
                <w:color w:val="000000"/>
                <w:sz w:val="22"/>
                <w:szCs w:val="28"/>
              </w:rPr>
              <w:t>总分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ascii="宋体" w:hAnsi="宋体" w:eastAsia="宋体"/>
                <w:color w:val="000000"/>
                <w:sz w:val="22"/>
                <w:szCs w:val="28"/>
              </w:rPr>
              <w:t>政治/外语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ascii="宋体" w:hAnsi="宋体" w:eastAsia="宋体"/>
                <w:color w:val="000000"/>
                <w:sz w:val="22"/>
                <w:szCs w:val="28"/>
              </w:rPr>
              <w:t>业务课1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/>
                <w:color w:val="000000"/>
                <w:sz w:val="22"/>
                <w:szCs w:val="28"/>
              </w:rPr>
            </w:pPr>
            <w:r>
              <w:rPr>
                <w:rFonts w:ascii="宋体" w:hAnsi="宋体" w:eastAsia="宋体"/>
                <w:color w:val="000000"/>
                <w:sz w:val="22"/>
                <w:szCs w:val="28"/>
              </w:rPr>
              <w:t>业务课2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8"/>
                <w:lang w:val="en-US" w:eastAsia="zh-CN"/>
              </w:rPr>
              <w:t>物理化学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8"/>
              </w:rPr>
              <w:t>3</w:t>
            </w:r>
            <w:r>
              <w:rPr>
                <w:rFonts w:ascii="宋体" w:hAnsi="宋体" w:eastAsia="宋体"/>
                <w:bCs/>
                <w:sz w:val="22"/>
                <w:szCs w:val="28"/>
              </w:rPr>
              <w:t>0</w:t>
            </w:r>
            <w:r>
              <w:rPr>
                <w:rFonts w:hint="eastAsia" w:ascii="宋体" w:hAnsi="宋体" w:eastAsia="宋体"/>
                <w:bCs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8"/>
              </w:rPr>
              <w:t>5</w:t>
            </w:r>
            <w:r>
              <w:rPr>
                <w:rFonts w:ascii="宋体" w:hAnsi="宋体" w:eastAsia="宋体"/>
                <w:bCs/>
                <w:sz w:val="22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8"/>
              </w:rPr>
              <w:t>7</w:t>
            </w:r>
            <w:r>
              <w:rPr>
                <w:rFonts w:ascii="宋体" w:hAnsi="宋体" w:eastAsia="宋体"/>
                <w:bCs/>
                <w:sz w:val="22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8"/>
              </w:rPr>
              <w:t>7</w:t>
            </w:r>
            <w:r>
              <w:rPr>
                <w:rFonts w:ascii="宋体" w:hAnsi="宋体" w:eastAsia="宋体"/>
                <w:bCs/>
                <w:sz w:val="22"/>
                <w:szCs w:val="28"/>
              </w:rPr>
              <w:t>0</w:t>
            </w:r>
          </w:p>
        </w:tc>
      </w:tr>
    </w:tbl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default" w:ascii="inherit" w:hAnsi="inherit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inherit" w:hAnsi="inherit" w:eastAsia="宋体" w:cs="宋体"/>
          <w:color w:val="000000"/>
          <w:kern w:val="0"/>
          <w:sz w:val="24"/>
          <w:szCs w:val="24"/>
          <w:lang w:val="en-US" w:eastAsia="zh-CN"/>
        </w:rPr>
        <w:t>4、不接收</w:t>
      </w:r>
      <w:r>
        <w:rPr>
          <w:rFonts w:hint="eastAsia" w:ascii="inherit" w:hAnsi="inherit" w:eastAsia="宋体" w:cs="宋体"/>
          <w:kern w:val="0"/>
          <w:sz w:val="24"/>
          <w:szCs w:val="24"/>
        </w:rPr>
        <w:t>报考我院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考生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  <w:lang w:val="en-US" w:eastAsia="zh-CN"/>
        </w:rPr>
        <w:t>已经调剂至我院专业学位或被院外、校外其他单位接收的申请。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</w:p>
    <w:p>
      <w:pPr>
        <w:pStyle w:val="2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276" w:lineRule="auto"/>
        <w:ind w:firstLineChars="0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  <w:t>调剂程序</w:t>
      </w:r>
    </w:p>
    <w:p>
      <w:pPr>
        <w:widowControl/>
        <w:shd w:val="clear" w:color="auto" w:fill="FFFFFF"/>
        <w:snapToGrid w:val="0"/>
        <w:spacing w:line="276" w:lineRule="auto"/>
        <w:ind w:firstLine="48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ascii="inherit" w:hAnsi="inherit" w:eastAsia="宋体" w:cs="宋体"/>
          <w:color w:val="000000"/>
          <w:kern w:val="0"/>
          <w:sz w:val="24"/>
          <w:szCs w:val="24"/>
        </w:rPr>
        <w:t>接收调剂时间从发布通知之日起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。</w:t>
      </w:r>
    </w:p>
    <w:p>
      <w:pPr>
        <w:spacing w:line="276" w:lineRule="auto"/>
        <w:ind w:firstLine="480" w:firstLineChars="200"/>
        <w:jc w:val="left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请查看《中山大学化学学院20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年硕士研究生复试录取方案》中资格审核需提交的材料，须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于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20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月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日中午1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时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前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将“考生大学学习成绩单、毕业论文、科研成果、竞赛获奖、发表论文、社会服务” 等相关资料发至邮箱： chenyb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@mail.sysu.edu.cn（邮件请以“申请调剂+名字+手机号码”命名，材料扫描件应为PDF格式），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由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学院审核。</w:t>
      </w:r>
    </w:p>
    <w:p>
      <w:pPr>
        <w:widowControl/>
        <w:shd w:val="clear" w:color="auto" w:fill="FFFFFF"/>
        <w:snapToGrid w:val="0"/>
        <w:spacing w:line="276" w:lineRule="auto"/>
        <w:jc w:val="left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</w:p>
    <w:p>
      <w:pPr>
        <w:pStyle w:val="2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napToGrid w:val="0"/>
        <w:spacing w:line="276" w:lineRule="auto"/>
        <w:ind w:firstLineChars="0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  <w:t>调剂复试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ascii="inherit" w:hAnsi="inherit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、调剂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复试名单将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于另行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在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学院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网站公布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（网址：</w:t>
      </w:r>
      <w:r>
        <w:fldChar w:fldCharType="begin"/>
      </w:r>
      <w:r>
        <w:instrText xml:space="preserve"> HYPERLINK "http://ce.sysu.edu.cn/zh-hans/GraduatedEnrollment" </w:instrText>
      </w:r>
      <w:r>
        <w:fldChar w:fldCharType="separate"/>
      </w:r>
      <w:r>
        <w:rPr>
          <w:rStyle w:val="12"/>
        </w:rPr>
        <w:t>http://ce.sysu.edu.cn/zh-hans/GraduatedEnrollment</w:t>
      </w:r>
      <w:r>
        <w:rPr>
          <w:rStyle w:val="12"/>
        </w:rPr>
        <w:fldChar w:fldCharType="end"/>
      </w:r>
      <w:r>
        <w:fldChar w:fldCharType="begin"/>
      </w:r>
      <w:r>
        <w:instrText xml:space="preserve"> HYPERLINK "http://ce.sysu.edu.cn/zh-hans/GraduatedEnrollment" </w:instrText>
      </w:r>
      <w:r>
        <w:fldChar w:fldCharType="separate"/>
      </w:r>
      <w:r>
        <w:rPr>
          <w:rStyle w:val="12"/>
        </w:rPr>
        <w:t>http://ce.sysu.edu.cn/zh-hans/GraduatedEnrollment</w:t>
      </w:r>
      <w:r>
        <w:rPr>
          <w:rStyle w:val="12"/>
        </w:rPr>
        <w:fldChar w:fldCharType="end"/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），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请各位考生留意。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、调剂复试时间、地点等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信息请密切留意我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院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官方网站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（网址：</w:t>
      </w:r>
      <w:r>
        <w:fldChar w:fldCharType="begin"/>
      </w:r>
      <w:r>
        <w:instrText xml:space="preserve"> HYPERLINK "http://ce.sysu.edu.cn/zh-hans/GraduatedEnrollment" </w:instrText>
      </w:r>
      <w:r>
        <w:fldChar w:fldCharType="separate"/>
      </w:r>
      <w:r>
        <w:rPr>
          <w:rStyle w:val="12"/>
        </w:rPr>
        <w:t>http://ce.sysu.edu.cn/zh-hans/GraduatedEnrollment</w:t>
      </w:r>
      <w:r>
        <w:rPr>
          <w:rStyle w:val="12"/>
        </w:rPr>
        <w:fldChar w:fldCharType="end"/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）、全国硕士研究生招生考试网上调剂系统（</w:t>
      </w:r>
      <w:r>
        <w:fldChar w:fldCharType="begin"/>
      </w:r>
      <w:r>
        <w:instrText xml:space="preserve"> HYPERLINK "https://yz.chsi.com.cn/yztj/" </w:instrText>
      </w:r>
      <w:r>
        <w:fldChar w:fldCharType="separate"/>
      </w:r>
      <w:r>
        <w:rPr>
          <w:rStyle w:val="12"/>
          <w:rFonts w:ascii="inherit" w:hAnsi="inherit" w:eastAsia="宋体" w:cs="宋体"/>
          <w:kern w:val="0"/>
          <w:sz w:val="24"/>
          <w:szCs w:val="24"/>
        </w:rPr>
        <w:t>https://yz.chsi.com.cn/yztj/</w:t>
      </w:r>
      <w:r>
        <w:rPr>
          <w:rStyle w:val="12"/>
          <w:rFonts w:ascii="inherit" w:hAnsi="inherit" w:eastAsia="宋体" w:cs="宋体"/>
          <w:kern w:val="0"/>
          <w:sz w:val="24"/>
          <w:szCs w:val="24"/>
        </w:rPr>
        <w:fldChar w:fldCharType="end"/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）、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中山大学研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究生招生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网。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3、调剂复试录取相关安排，将与复试名单同时公布，请各位考生留意。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</w:p>
    <w:p>
      <w:pPr>
        <w:pStyle w:val="29"/>
        <w:widowControl/>
        <w:numPr>
          <w:ilvl w:val="0"/>
          <w:numId w:val="1"/>
        </w:numPr>
        <w:shd w:val="clear" w:color="auto" w:fill="FFFFFF"/>
        <w:snapToGrid w:val="0"/>
        <w:spacing w:line="276" w:lineRule="auto"/>
        <w:ind w:firstLineChars="0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本通知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未尽事项以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教育部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、我校研究生院有关文件为准。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  <w:t>六、调剂复试录取规则</w:t>
      </w:r>
    </w:p>
    <w:p>
      <w:pPr>
        <w:widowControl/>
        <w:shd w:val="clear" w:color="auto" w:fill="FFFFFF"/>
        <w:snapToGrid w:val="0"/>
        <w:spacing w:line="276" w:lineRule="auto"/>
        <w:ind w:firstLine="480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请参考《中山大学化学学院20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硕士研究生复试录取方案》中资格审查、复试方式、内容及评分、复试成绩、信息公布、其他事项等内容。</w:t>
      </w:r>
    </w:p>
    <w:p>
      <w:pPr>
        <w:widowControl/>
        <w:shd w:val="clear" w:color="auto" w:fill="FFFFFF"/>
        <w:snapToGrid w:val="0"/>
        <w:spacing w:line="276" w:lineRule="auto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</w:p>
    <w:p>
      <w:pPr>
        <w:pStyle w:val="29"/>
        <w:widowControl/>
        <w:numPr>
          <w:ilvl w:val="0"/>
          <w:numId w:val="2"/>
        </w:numPr>
        <w:shd w:val="clear" w:color="auto" w:fill="FFFFFF"/>
        <w:snapToGrid w:val="0"/>
        <w:spacing w:line="276" w:lineRule="auto"/>
        <w:ind w:firstLineChars="0"/>
        <w:textAlignment w:val="baseline"/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24"/>
          <w:szCs w:val="24"/>
        </w:rPr>
        <w:t>联系人及联系方式</w:t>
      </w:r>
    </w:p>
    <w:p>
      <w:pPr>
        <w:pStyle w:val="29"/>
        <w:widowControl/>
        <w:shd w:val="clear" w:color="auto" w:fill="FFFFFF"/>
        <w:snapToGrid w:val="0"/>
        <w:spacing w:line="276" w:lineRule="auto"/>
        <w:ind w:left="241" w:firstLine="240" w:firstLineChars="100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陈老师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，电话：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0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20-84111172，邮箱：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chenyb</w:t>
      </w:r>
      <w:r>
        <w:rPr>
          <w:rFonts w:ascii="inherit" w:hAnsi="inherit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inherit" w:hAnsi="inherit" w:eastAsia="宋体" w:cs="宋体"/>
          <w:color w:val="000000"/>
          <w:kern w:val="0"/>
          <w:sz w:val="24"/>
          <w:szCs w:val="24"/>
        </w:rPr>
        <w:t>@mail.sysu.edu.cn</w:t>
      </w:r>
    </w:p>
    <w:p>
      <w:pPr>
        <w:widowControl/>
        <w:shd w:val="clear" w:color="auto" w:fill="FFFFFF"/>
        <w:wordWrap w:val="0"/>
        <w:spacing w:line="276" w:lineRule="auto"/>
        <w:jc w:val="right"/>
        <w:textAlignment w:val="baseline"/>
        <w:rPr>
          <w:rFonts w:hint="eastAsia" w:ascii="inherit" w:hAnsi="inherit" w:eastAsia="宋体" w:cs="宋体"/>
          <w:color w:val="000000"/>
          <w:kern w:val="0"/>
          <w:sz w:val="24"/>
          <w:szCs w:val="24"/>
        </w:rPr>
      </w:pPr>
      <w:r>
        <w:rPr>
          <w:rFonts w:ascii="inherit" w:hAnsi="inherit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276" w:lineRule="auto"/>
        <w:jc w:val="righ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中山大学化学学院</w:t>
      </w:r>
    </w:p>
    <w:p>
      <w:pPr>
        <w:widowControl/>
        <w:shd w:val="clear" w:color="auto" w:fill="FFFFFF"/>
        <w:wordWrap w:val="0"/>
        <w:spacing w:line="276" w:lineRule="auto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DAD"/>
    <w:multiLevelType w:val="multilevel"/>
    <w:tmpl w:val="08E73DAD"/>
    <w:lvl w:ilvl="0" w:tentative="0">
      <w:start w:val="7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D4D40"/>
    <w:multiLevelType w:val="multilevel"/>
    <w:tmpl w:val="26BD4D4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B3"/>
    <w:rsid w:val="00005CE9"/>
    <w:rsid w:val="00032CF7"/>
    <w:rsid w:val="000516E0"/>
    <w:rsid w:val="000532B3"/>
    <w:rsid w:val="000637EE"/>
    <w:rsid w:val="000A2344"/>
    <w:rsid w:val="000F26FC"/>
    <w:rsid w:val="000F3621"/>
    <w:rsid w:val="00107622"/>
    <w:rsid w:val="00126DC7"/>
    <w:rsid w:val="00153080"/>
    <w:rsid w:val="001543C1"/>
    <w:rsid w:val="00165538"/>
    <w:rsid w:val="00196258"/>
    <w:rsid w:val="00196C69"/>
    <w:rsid w:val="001A4A86"/>
    <w:rsid w:val="001B3B85"/>
    <w:rsid w:val="001B4C4A"/>
    <w:rsid w:val="001E741B"/>
    <w:rsid w:val="00223BAB"/>
    <w:rsid w:val="00240FBA"/>
    <w:rsid w:val="00245D41"/>
    <w:rsid w:val="00276AB0"/>
    <w:rsid w:val="00280F3D"/>
    <w:rsid w:val="002822D3"/>
    <w:rsid w:val="002A0E15"/>
    <w:rsid w:val="002C781B"/>
    <w:rsid w:val="002E1E15"/>
    <w:rsid w:val="00315DB4"/>
    <w:rsid w:val="0031771B"/>
    <w:rsid w:val="003328CA"/>
    <w:rsid w:val="0033766C"/>
    <w:rsid w:val="0035621E"/>
    <w:rsid w:val="003A5E1B"/>
    <w:rsid w:val="003B5150"/>
    <w:rsid w:val="003D021B"/>
    <w:rsid w:val="003D2E91"/>
    <w:rsid w:val="003E00E9"/>
    <w:rsid w:val="003F24E6"/>
    <w:rsid w:val="003F2816"/>
    <w:rsid w:val="00434358"/>
    <w:rsid w:val="00435F44"/>
    <w:rsid w:val="00442672"/>
    <w:rsid w:val="00443589"/>
    <w:rsid w:val="0047737B"/>
    <w:rsid w:val="004853AE"/>
    <w:rsid w:val="00486EC9"/>
    <w:rsid w:val="004B3EFA"/>
    <w:rsid w:val="004B77B5"/>
    <w:rsid w:val="004D1DAE"/>
    <w:rsid w:val="004F452F"/>
    <w:rsid w:val="004F5FAF"/>
    <w:rsid w:val="00553096"/>
    <w:rsid w:val="00576406"/>
    <w:rsid w:val="005A1764"/>
    <w:rsid w:val="005A700E"/>
    <w:rsid w:val="005B0451"/>
    <w:rsid w:val="005C178D"/>
    <w:rsid w:val="005E12A5"/>
    <w:rsid w:val="006058B4"/>
    <w:rsid w:val="006353A9"/>
    <w:rsid w:val="006509B3"/>
    <w:rsid w:val="00657DAF"/>
    <w:rsid w:val="00665706"/>
    <w:rsid w:val="00672577"/>
    <w:rsid w:val="00691BDF"/>
    <w:rsid w:val="006A52CF"/>
    <w:rsid w:val="006B0DAA"/>
    <w:rsid w:val="006B1437"/>
    <w:rsid w:val="006D488C"/>
    <w:rsid w:val="007041C6"/>
    <w:rsid w:val="007049E6"/>
    <w:rsid w:val="00716FEA"/>
    <w:rsid w:val="0072361D"/>
    <w:rsid w:val="007316F6"/>
    <w:rsid w:val="00737F1C"/>
    <w:rsid w:val="00770C2C"/>
    <w:rsid w:val="0078787D"/>
    <w:rsid w:val="00794E60"/>
    <w:rsid w:val="00795A1D"/>
    <w:rsid w:val="00795CF2"/>
    <w:rsid w:val="007A6E75"/>
    <w:rsid w:val="007E3270"/>
    <w:rsid w:val="0080160A"/>
    <w:rsid w:val="00836E36"/>
    <w:rsid w:val="00892777"/>
    <w:rsid w:val="008C0266"/>
    <w:rsid w:val="008C4E6F"/>
    <w:rsid w:val="008F2BEF"/>
    <w:rsid w:val="00914E10"/>
    <w:rsid w:val="00921657"/>
    <w:rsid w:val="00930FA5"/>
    <w:rsid w:val="00943420"/>
    <w:rsid w:val="0095205B"/>
    <w:rsid w:val="009521D9"/>
    <w:rsid w:val="00953672"/>
    <w:rsid w:val="009729EE"/>
    <w:rsid w:val="00992064"/>
    <w:rsid w:val="009C054B"/>
    <w:rsid w:val="009C26DA"/>
    <w:rsid w:val="009D5DB1"/>
    <w:rsid w:val="009E3395"/>
    <w:rsid w:val="009E4F73"/>
    <w:rsid w:val="00A03D86"/>
    <w:rsid w:val="00A14201"/>
    <w:rsid w:val="00A20439"/>
    <w:rsid w:val="00A269E7"/>
    <w:rsid w:val="00A5035C"/>
    <w:rsid w:val="00A5507C"/>
    <w:rsid w:val="00A6706C"/>
    <w:rsid w:val="00A75CDA"/>
    <w:rsid w:val="00A762D6"/>
    <w:rsid w:val="00A7783D"/>
    <w:rsid w:val="00A86C40"/>
    <w:rsid w:val="00AC5942"/>
    <w:rsid w:val="00B030F5"/>
    <w:rsid w:val="00B46E6C"/>
    <w:rsid w:val="00B70C77"/>
    <w:rsid w:val="00BA75E4"/>
    <w:rsid w:val="00BD7F2C"/>
    <w:rsid w:val="00BE72F9"/>
    <w:rsid w:val="00C07142"/>
    <w:rsid w:val="00C65B03"/>
    <w:rsid w:val="00C774BC"/>
    <w:rsid w:val="00C852E7"/>
    <w:rsid w:val="00CB47FA"/>
    <w:rsid w:val="00CB483A"/>
    <w:rsid w:val="00CB68B6"/>
    <w:rsid w:val="00CD6168"/>
    <w:rsid w:val="00CE014D"/>
    <w:rsid w:val="00CE21D4"/>
    <w:rsid w:val="00CE6239"/>
    <w:rsid w:val="00D0743E"/>
    <w:rsid w:val="00D83A9A"/>
    <w:rsid w:val="00DF0821"/>
    <w:rsid w:val="00E234BC"/>
    <w:rsid w:val="00E30815"/>
    <w:rsid w:val="00E500E4"/>
    <w:rsid w:val="00E80772"/>
    <w:rsid w:val="00EB6C26"/>
    <w:rsid w:val="00EC57E2"/>
    <w:rsid w:val="00ED14D2"/>
    <w:rsid w:val="00ED5EC9"/>
    <w:rsid w:val="00ED7EEE"/>
    <w:rsid w:val="00EF5FE2"/>
    <w:rsid w:val="00F21ACF"/>
    <w:rsid w:val="00F273C8"/>
    <w:rsid w:val="00F40409"/>
    <w:rsid w:val="00F46F16"/>
    <w:rsid w:val="00F71413"/>
    <w:rsid w:val="00F85238"/>
    <w:rsid w:val="00FA1221"/>
    <w:rsid w:val="00FB00DC"/>
    <w:rsid w:val="00FB2171"/>
    <w:rsid w:val="00FD1C5C"/>
    <w:rsid w:val="311E49C6"/>
    <w:rsid w:val="4FB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uiPriority w:val="99"/>
    <w:pPr>
      <w:jc w:val="left"/>
    </w:pPr>
  </w:style>
  <w:style w:type="paragraph" w:styleId="5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8"/>
    <w:semiHidden/>
    <w:unhideWhenUsed/>
    <w:uiPriority w:val="99"/>
    <w:rPr>
      <w:b/>
      <w:bCs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apple-converted-space"/>
    <w:basedOn w:val="11"/>
    <w:uiPriority w:val="0"/>
  </w:style>
  <w:style w:type="paragraph" w:customStyle="1" w:styleId="19">
    <w:name w:val="HTML Top of Form"/>
    <w:basedOn w:val="1"/>
    <w:next w:val="1"/>
    <w:link w:val="20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字符"/>
    <w:basedOn w:val="11"/>
    <w:link w:val="19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HTML Bottom of Form"/>
    <w:basedOn w:val="1"/>
    <w:next w:val="1"/>
    <w:link w:val="2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字符"/>
    <w:basedOn w:val="11"/>
    <w:link w:val="21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3">
    <w:name w:val="field"/>
    <w:basedOn w:val="11"/>
    <w:uiPriority w:val="0"/>
  </w:style>
  <w:style w:type="character" w:customStyle="1" w:styleId="24">
    <w:name w:val="node__pubdate"/>
    <w:basedOn w:val="11"/>
    <w:uiPriority w:val="0"/>
  </w:style>
  <w:style w:type="character" w:customStyle="1" w:styleId="25">
    <w:name w:val="node__author"/>
    <w:basedOn w:val="11"/>
    <w:uiPriority w:val="0"/>
  </w:style>
  <w:style w:type="character" w:customStyle="1" w:styleId="26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7">
    <w:name w:val="批注文字 字符"/>
    <w:basedOn w:val="11"/>
    <w:link w:val="4"/>
    <w:semiHidden/>
    <w:uiPriority w:val="99"/>
  </w:style>
  <w:style w:type="character" w:customStyle="1" w:styleId="28">
    <w:name w:val="批注主题 字符"/>
    <w:basedOn w:val="27"/>
    <w:link w:val="9"/>
    <w:semiHidden/>
    <w:uiPriority w:val="99"/>
    <w:rPr>
      <w:b/>
      <w:bCs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227</Words>
  <Characters>1298</Characters>
  <Lines>10</Lines>
  <Paragraphs>3</Paragraphs>
  <TotalTime>4</TotalTime>
  <ScaleCrop>false</ScaleCrop>
  <LinksUpToDate>false</LinksUpToDate>
  <CharactersWithSpaces>1522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2020-05-09T03:16:00Z</dcterms:created>
  <dc:creator>SYSUZB</dc:creator>
  <cp:lastModifiedBy>陈泳镔</cp:lastModifiedBy>
  <cp:lastPrinted>2019-03-12T03:39:00Z</cp:lastPrinted>
  <dcterms:modified xsi:type="dcterms:W3CDTF">2020-06-10T03:57:30Z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