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《法学</w:t>
      </w:r>
      <w:bookmarkStart w:id="0" w:name="_GoBack"/>
      <w:bookmarkEnd w:id="0"/>
      <w:r>
        <w:rPr>
          <w:lang w:val="en-US" w:eastAsia="zh-CN"/>
        </w:rPr>
        <w:t>综合一(含法理学、宪法学）（628）》考试大纲</w:t>
      </w:r>
    </w:p>
    <w:tbl>
      <w:tblPr>
        <w:tblW w:w="8850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9"/>
        <w:gridCol w:w="2967"/>
        <w:gridCol w:w="1865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284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96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86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169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0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5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5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5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5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《法理学》考试大纲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考查考生对《法理学》基本原理和基本知识的掌握情况。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研究生入学考试；范围为所有参加本校研究生入学考试的考生。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知识性考试内容，要求记忆准确，回答明确；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原理性考试内容，要求理解准确，论述有条理。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(一)法理学概述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法理学的定义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法理学的意义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法理学的地位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法理学的产生和发展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马克思主义法理学的特点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本课程的内容与学习方法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(二)法律的本质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法律的词源与词义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法律的现象与法律的本质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马克思主义关于法律本质的基本特点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(三)法律的特征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法律的特征与法律的本质的关系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法律的主要特征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法律与程序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(四)法律的价值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法律价值的含义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法律价值与法律本质的关系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法律的主要价值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法律的价值冲突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(五)法律的要素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法律要素与法律本质的关系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法律规则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(六)法律的效力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法律效力的含义与范围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法律效力与法律本质的关系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法律效力的来源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法律效力与法律位阶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(七)法律的作用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法律作用含义与分类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法律作用与法律本质的关系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法律的规范作用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法律的社会作用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法律的局限性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(八)法律的生成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法律生成的含义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法律生成与法律本质的关系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法律制定与法律实施的关系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(九)法律的方法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法律方法的含义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法律方法与法律本质的关系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各具体法律方法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(十)法律与社会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社会的含义与特征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法律在社会中的地位与作用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法律与社会发展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法律的社会分析与法律本质学说之间的关系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(十一)法律与政治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法律与政治的一般关系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法律与国家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法律与政党政治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(十二)法律与经济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法律与经济的一般关系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法律与经济基础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法律与生产力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法律与市场经济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(十三)法律与科技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法律与科学技术的一般关系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法律对科学技术的进步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科技进步对法律的影响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(十四)法律与文化传统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法律与文化传统的一般关系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法律传统与法系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法律的文化解释及其影响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正确认识法律与文化传统的关系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(十五)法律与道德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法律与道德的一般关系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社会主义法律与道德的关系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法律与文明 (十六)法律与秩序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法律与秩序的一般关系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法律本质与秩序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秩序的成本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法律改革与秩序建构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(十七)法律的演进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法律的演进与类型理论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法律的历史类型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前资本主义社会的法律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社会主义社会的法律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(十八)法治与法治国家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法治与法治国家的含义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法治现代化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法治与民主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法治与人权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依法治国，建设社会主义法治国家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可选择如下题型命题,具体如下：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七、参考书目：本科通用教材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张文显主编：《法理学》（第五版），高等教育出版社、北京大学出版社，2018 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《宪法学》考试大纲 （75 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《宪法学》是全日制法学硕士宪法学与行政法学专业的复试科目，其目的在于考察考生的对宪法学基本概念和基本理论的掌握情况，综合运用宪法 学专业理论分析解决实际问题的能力。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本考试科目为宪法学与行政法学专业的复试科目。考试范围即较有影响的宪法学通用教材所涉及的范围。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1、熟悉宪法学的基本概念；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2、掌握宪法学的基本理论；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3、熟练运用宪法学的基本理论分析解决实际问题的能力。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笔试，闭卷。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宪法的产生和发展；宪法的概念与特征，宪法分类与渊源，宪法规范与宪法结构，宪法价值；宪法基本原则；宪法制定与修改；宪法解释；宪法监督；国家性质，国家形式（包括国家政权组织形式、国家结构形式、国家标志）；选举制度，政党制度，自治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（包括民族区域自治制度、特别行政区自治制度、基层群众自治制度）；公民基本权利与义务；国家权力与国家机构，代议机关，国家元首，行政机关，司法机关。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考试题型为概念题、简答题、论述题。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七、参考书目：较有影响的本科通用教材。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5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B1C56D8"/>
    <w:rsid w:val="1CD93D14"/>
    <w:rsid w:val="1D1F617C"/>
    <w:rsid w:val="23810892"/>
    <w:rsid w:val="26D013B8"/>
    <w:rsid w:val="286A6F15"/>
    <w:rsid w:val="29D140C4"/>
    <w:rsid w:val="2C642C0B"/>
    <w:rsid w:val="2F49365D"/>
    <w:rsid w:val="341E6C41"/>
    <w:rsid w:val="3686704A"/>
    <w:rsid w:val="38D178D4"/>
    <w:rsid w:val="39EC32C7"/>
    <w:rsid w:val="3E1F78BB"/>
    <w:rsid w:val="429113A6"/>
    <w:rsid w:val="42AD315B"/>
    <w:rsid w:val="432F17C6"/>
    <w:rsid w:val="43A22D44"/>
    <w:rsid w:val="44540215"/>
    <w:rsid w:val="479F067A"/>
    <w:rsid w:val="47E61825"/>
    <w:rsid w:val="4A185D7E"/>
    <w:rsid w:val="4B4D1EBA"/>
    <w:rsid w:val="513B7BA0"/>
    <w:rsid w:val="569178E3"/>
    <w:rsid w:val="5ED447C8"/>
    <w:rsid w:val="64662F07"/>
    <w:rsid w:val="65FE21AE"/>
    <w:rsid w:val="697C099C"/>
    <w:rsid w:val="6AD917D1"/>
    <w:rsid w:val="71775855"/>
    <w:rsid w:val="74E751E9"/>
    <w:rsid w:val="74E772EF"/>
    <w:rsid w:val="767A5D0E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