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w:t>
      </w:r>
      <w:bookmarkStart w:id="0" w:name="_GoBack"/>
      <w:bookmarkEnd w:id="0"/>
      <w:r>
        <w:rPr>
          <w:lang w:val="en-US" w:eastAsia="zh-CN"/>
        </w:rPr>
        <w:t>22年硕士研究生入学</w:t>
      </w:r>
      <w:r>
        <w:rPr>
          <w:rFonts w:hint="default"/>
          <w:lang w:val="en-US" w:eastAsia="zh-CN"/>
        </w:rPr>
        <w:t> </w:t>
      </w:r>
      <w:r>
        <w:rPr>
          <w:rFonts w:hint="default"/>
          <w:lang w:val="en-US" w:eastAsia="zh-CN"/>
        </w:rPr>
        <w:br w:type="textWrapping"/>
      </w:r>
      <w:r>
        <w:rPr>
          <w:rFonts w:hint="eastAsia"/>
          <w:lang w:val="en-US" w:eastAsia="zh-CN"/>
        </w:rPr>
        <w:t>《微生物学（627）》考试大纲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82"/>
        <w:gridCol w:w="3928"/>
        <w:gridCol w:w="2083"/>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8"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293"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28"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1228"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71"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本考试是一种测试应试者掌握微生物学基本理论的综合性专业水平考试。考试范围包括微生物的分类与命名、微生物的形态结构、重要的工业微生物、微生物的营养与生长、微生物的代谢、微生物遗传与育种、微生物生态，菌种保藏等基础理论知识。考生应具备综合应用基础理论知识初步解决微生物在生物技术和发酵工业的应用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本考试采取客观试题与主观试题相结合，单项知识点测试与综合应用技能测试相结合的方法。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考试基本要求</w:t>
            </w:r>
            <w:r>
              <w:rPr>
                <w:rFonts w:hint="default"/>
              </w:rPr>
              <w:br w:type="textWrapping"/>
            </w:r>
            <w:r>
              <w:rPr>
                <w:rFonts w:hint="default"/>
              </w:rPr>
              <w:t>考生应掌握微生物的形态结构、营养、生理、代谢、生长方式和生长规律、遗传和变异、分类和鉴定以及微生物生态学等基础知识</w:t>
            </w:r>
            <w:r>
              <w:rPr>
                <w:rFonts w:hint="default"/>
              </w:rPr>
              <w:br w:type="textWrapping"/>
            </w:r>
            <w:r>
              <w:rPr>
                <w:rFonts w:hint="default"/>
              </w:rPr>
              <w:t>考试内容（或知识点）</w:t>
            </w:r>
            <w:r>
              <w:rPr>
                <w:rFonts w:hint="default"/>
              </w:rPr>
              <w:br w:type="textWrapping"/>
            </w:r>
            <w:r>
              <w:rPr>
                <w:rFonts w:hint="default"/>
              </w:rPr>
              <w:t>1. 微生物学的建立与发展</w:t>
            </w:r>
            <w:r>
              <w:rPr>
                <w:rFonts w:hint="default"/>
              </w:rPr>
              <w:br w:type="textWrapping"/>
            </w:r>
            <w:r>
              <w:rPr>
                <w:rFonts w:hint="default"/>
              </w:rPr>
              <w:t>2. 微生物的分类与命名：进化的测量指征（进化指征的选择、RNA作为进化的指征、rRNA和系统发育树）、微生物分类（分类单元及其等级、微生物的命名）、微生物分类鉴定特征和技术（形态学特征、生理生化特征、核酸的碱基组成和分子杂交）。</w:t>
            </w:r>
            <w:r>
              <w:rPr>
                <w:rFonts w:hint="default"/>
              </w:rPr>
              <w:br w:type="textWrapping"/>
            </w:r>
            <w:r>
              <w:rPr>
                <w:rFonts w:hint="default"/>
              </w:rPr>
              <w:t>3．微生物的形态结构（原核微生物：细菌、放线菌；真核微生物：酵母、丝状真菌；非细胞微生物如噬菌体）</w:t>
            </w:r>
            <w:r>
              <w:rPr>
                <w:rFonts w:hint="default"/>
              </w:rPr>
              <w:br w:type="textWrapping"/>
            </w:r>
            <w:r>
              <w:rPr>
                <w:rFonts w:hint="default"/>
              </w:rPr>
              <w:t>4．重要的工业微生物（在工业生产中广泛应用的原核微生物如大肠肝菌、枯草杆菌、谷氨酸棒杆菌、乳酸菌等；真核微生物如酿酒酵母、米曲霉等，认识这些常用菌的形态特征和应用）。</w:t>
            </w:r>
            <w:r>
              <w:rPr>
                <w:rFonts w:hint="default"/>
              </w:rPr>
              <w:br w:type="textWrapping"/>
            </w:r>
            <w:r>
              <w:rPr>
                <w:rFonts w:hint="default"/>
              </w:rPr>
              <w:t>5．微生物的营养（微生物的营养物质及其功能、微生物的营养类型、微生物吸收营养物质的途径、培养基的设计）</w:t>
            </w:r>
            <w:r>
              <w:rPr>
                <w:rFonts w:hint="default"/>
              </w:rPr>
              <w:br w:type="textWrapping"/>
            </w:r>
            <w:r>
              <w:rPr>
                <w:rFonts w:hint="default"/>
              </w:rPr>
              <w:t>6．微生物的生长（微生物生长的测定方法、微生物群体生长规律、环境因素对微生物生长的影响以及微生物生长的物理和化学控制、噬菌体的生活周期）</w:t>
            </w:r>
            <w:r>
              <w:rPr>
                <w:rFonts w:hint="default"/>
              </w:rPr>
              <w:br w:type="textWrapping"/>
            </w:r>
            <w:r>
              <w:rPr>
                <w:rFonts w:hint="default"/>
              </w:rPr>
              <w:t>7．微生物的代谢（微生物的能量代谢、微生物代谢调如酶合成的调节和酶活力的调节、常见代谢途径）</w:t>
            </w:r>
            <w:r>
              <w:rPr>
                <w:rFonts w:hint="default"/>
              </w:rPr>
              <w:br w:type="textWrapping"/>
            </w:r>
            <w:r>
              <w:rPr>
                <w:rFonts w:hint="default"/>
              </w:rPr>
              <w:t>8．微生物的遗传与育种（遗传的物质基础包括证明遗传物质是核酸的三个经典实验：原核微生物的基因重组包括转化、转导、接合的机制和过程；质粒；转座子；微生物的突变及微生物诱变育种的方法与原理，包括典型的氨基酸菌种选育方法、营养缺陷型的筛选、工业菌的筛选和原生质体融合等。）</w:t>
            </w:r>
            <w:r>
              <w:rPr>
                <w:rFonts w:hint="default"/>
              </w:rPr>
              <w:br w:type="textWrapping"/>
            </w:r>
            <w:r>
              <w:rPr>
                <w:rFonts w:hint="default"/>
              </w:rPr>
              <w:t>9. 微生物生态（微生物群落、肠道微生物、微生物与宿主的关系、宏基因组的研究方法）</w:t>
            </w:r>
            <w:r>
              <w:rPr>
                <w:rFonts w:hint="default"/>
              </w:rPr>
              <w:br w:type="textWrapping"/>
            </w:r>
            <w:r>
              <w:rPr>
                <w:rFonts w:hint="default"/>
              </w:rPr>
              <w:t>10. 微生物的保藏（微生物保藏的目的、基本原理与常见方法）</w:t>
            </w:r>
            <w:r>
              <w:rPr>
                <w:rFonts w:hint="default"/>
              </w:rPr>
              <w:br w:type="textWrapping"/>
            </w:r>
            <w:r>
              <w:rPr>
                <w:rFonts w:hint="default"/>
              </w:rPr>
              <w:t>11.传染与免疫：传染、宿主的非特异性和特异性免疫、抗感染免疫、免疫病理、免疫学方法、生物制品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03256"/>
    <w:rsid w:val="0158167E"/>
    <w:rsid w:val="02B4719E"/>
    <w:rsid w:val="05F66356"/>
    <w:rsid w:val="090226A8"/>
    <w:rsid w:val="0AB65FF6"/>
    <w:rsid w:val="0C7E749E"/>
    <w:rsid w:val="0CA25E7E"/>
    <w:rsid w:val="0DD205D3"/>
    <w:rsid w:val="0F241611"/>
    <w:rsid w:val="105F1E66"/>
    <w:rsid w:val="10964BCE"/>
    <w:rsid w:val="12647EB4"/>
    <w:rsid w:val="16EA534D"/>
    <w:rsid w:val="17152908"/>
    <w:rsid w:val="1CA07E19"/>
    <w:rsid w:val="1DBE1759"/>
    <w:rsid w:val="1EBC24FE"/>
    <w:rsid w:val="21A33F8A"/>
    <w:rsid w:val="21AB5592"/>
    <w:rsid w:val="22772874"/>
    <w:rsid w:val="232C3912"/>
    <w:rsid w:val="2667466F"/>
    <w:rsid w:val="26747133"/>
    <w:rsid w:val="26B2425B"/>
    <w:rsid w:val="271B0A21"/>
    <w:rsid w:val="294044CC"/>
    <w:rsid w:val="2941069B"/>
    <w:rsid w:val="2C470FCD"/>
    <w:rsid w:val="2DAA7755"/>
    <w:rsid w:val="2DED1ACE"/>
    <w:rsid w:val="2F863425"/>
    <w:rsid w:val="31FC3F59"/>
    <w:rsid w:val="323F08E2"/>
    <w:rsid w:val="324A4665"/>
    <w:rsid w:val="32C442C5"/>
    <w:rsid w:val="330F5590"/>
    <w:rsid w:val="33A43A0C"/>
    <w:rsid w:val="34285DE2"/>
    <w:rsid w:val="36574349"/>
    <w:rsid w:val="3CD467AA"/>
    <w:rsid w:val="3DD716E2"/>
    <w:rsid w:val="3DE229A7"/>
    <w:rsid w:val="3F07406D"/>
    <w:rsid w:val="3F90501E"/>
    <w:rsid w:val="431A23B7"/>
    <w:rsid w:val="443B4A12"/>
    <w:rsid w:val="456015FF"/>
    <w:rsid w:val="461A4776"/>
    <w:rsid w:val="463B2537"/>
    <w:rsid w:val="47D778C5"/>
    <w:rsid w:val="49B33A39"/>
    <w:rsid w:val="4AF56600"/>
    <w:rsid w:val="4C0505D5"/>
    <w:rsid w:val="4C4958ED"/>
    <w:rsid w:val="4C943406"/>
    <w:rsid w:val="4CA42C62"/>
    <w:rsid w:val="4DA663CD"/>
    <w:rsid w:val="4EE6235B"/>
    <w:rsid w:val="53C315A4"/>
    <w:rsid w:val="5424276F"/>
    <w:rsid w:val="55262454"/>
    <w:rsid w:val="5638091F"/>
    <w:rsid w:val="58170B2C"/>
    <w:rsid w:val="5ABB7DA3"/>
    <w:rsid w:val="5E4D78E2"/>
    <w:rsid w:val="5F7A7456"/>
    <w:rsid w:val="607A5BAE"/>
    <w:rsid w:val="60D856BC"/>
    <w:rsid w:val="61DA34B6"/>
    <w:rsid w:val="634D6AF4"/>
    <w:rsid w:val="636C4A02"/>
    <w:rsid w:val="64863363"/>
    <w:rsid w:val="678C3F24"/>
    <w:rsid w:val="68C41750"/>
    <w:rsid w:val="6A9F692D"/>
    <w:rsid w:val="6AD232A0"/>
    <w:rsid w:val="6CF460FA"/>
    <w:rsid w:val="6FD12F52"/>
    <w:rsid w:val="71582561"/>
    <w:rsid w:val="716D4626"/>
    <w:rsid w:val="74547F44"/>
    <w:rsid w:val="74693D3D"/>
    <w:rsid w:val="746F6E12"/>
    <w:rsid w:val="748C1F78"/>
    <w:rsid w:val="74955CFD"/>
    <w:rsid w:val="783C7EA1"/>
    <w:rsid w:val="7A3E6734"/>
    <w:rsid w:val="7AC62D15"/>
    <w:rsid w:val="7AD03256"/>
    <w:rsid w:val="7BCC05D3"/>
    <w:rsid w:val="7CAF7B32"/>
    <w:rsid w:val="7DB728CF"/>
    <w:rsid w:val="7F110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2021-09-16T07:07:00Z</dcterms:created>
  <dc:creator>TSYB-</dc:creator>
  <cp:lastModifiedBy>W  LY</cp:lastModifiedBy>
  <dcterms:modified xsi:type="dcterms:W3CDTF">2021-09-16T08:46:18Z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F8033135E7464FC28B3619074D12A23E</vt:lpwstr>
  </property>
</Properties>
</file>