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华南理工大学2022年硕士研究生入学</w:t>
      </w:r>
      <w:r>
        <w:rPr>
          <w:rFonts w:hint="default"/>
          <w:lang w:val="en-US" w:eastAsia="zh-CN"/>
        </w:rPr>
        <w:t> </w:t>
      </w:r>
      <w:bookmarkStart w:id="0" w:name="_GoBack"/>
      <w:bookmarkEnd w:id="0"/>
      <w:r>
        <w:rPr>
          <w:rFonts w:hint="default"/>
          <w:lang w:val="en-US" w:eastAsia="zh-CN"/>
        </w:rPr>
        <w:br w:type="textWrapping"/>
      </w:r>
      <w:r>
        <w:rPr>
          <w:rFonts w:hint="eastAsia"/>
          <w:lang w:val="en-US" w:eastAsia="zh-CN"/>
        </w:rPr>
        <w:t>《混凝土结构（917）》考试大纲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77"/>
        <w:gridCol w:w="3938"/>
        <w:gridCol w:w="2077"/>
        <w:gridCol w:w="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5"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299"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25"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5"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74"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闭卷</w:t>
            </w:r>
            <w:r>
              <w:rPr>
                <w:rFonts w:hint="default"/>
              </w:rPr>
              <w:br w:type="textWrapping"/>
            </w:r>
            <w:r>
              <w:rPr>
                <w:rFonts w:hint="default"/>
              </w:rPr>
              <w:t>2个小时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r>
              <w:rPr>
                <w:rFonts w:hint="default"/>
              </w:rPr>
              <w:br w:type="textWrapping"/>
            </w:r>
            <w:r>
              <w:rPr>
                <w:rFonts w:hint="default"/>
              </w:rPr>
              <w:t>选择题、填空题、判断题、简答题、计算题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917混凝土结构考试大纲</w:t>
            </w:r>
            <w:r>
              <w:rPr>
                <w:rFonts w:hint="default"/>
              </w:rPr>
              <w:br w:type="textWrapping"/>
            </w:r>
            <w:r>
              <w:rPr>
                <w:rFonts w:hint="default"/>
              </w:rPr>
              <w:t>一、 考试目的</w:t>
            </w:r>
            <w:r>
              <w:rPr>
                <w:rFonts w:hint="default"/>
              </w:rPr>
              <w:br w:type="textWrapping"/>
            </w:r>
            <w:r>
              <w:rPr>
                <w:rFonts w:hint="default"/>
              </w:rPr>
              <w:t>《混凝土结构》作为结构工程、防灾减灾工程及防护工程、桥梁与隧道工程硕士学位，以及全日制建筑与土木工程硕士专业学位入学考试的复试笔试科目，其目的是考察考生掌握混凝土结构学科的基本理论和设计的应用能力。</w:t>
            </w:r>
            <w:r>
              <w:rPr>
                <w:rFonts w:hint="default"/>
              </w:rPr>
              <w:br w:type="textWrapping"/>
            </w:r>
            <w:r>
              <w:rPr>
                <w:rFonts w:hint="default"/>
              </w:rPr>
              <w:t>二、考试的性质与范围</w:t>
            </w:r>
            <w:r>
              <w:rPr>
                <w:rFonts w:hint="default"/>
              </w:rPr>
              <w:br w:type="textWrapping"/>
            </w:r>
            <w:r>
              <w:rPr>
                <w:rFonts w:hint="default"/>
              </w:rPr>
              <w:t>本考试测试应试者掌握混凝土结构学科的理论及设计知识的深度与广度，以及综合应用能力。考试范围包括基本构件的各项计算理论和方法；梁板结构、单层工业厂房结构、多层框架结构的分析与设计，以及基本构造要求。</w:t>
            </w:r>
            <w:r>
              <w:rPr>
                <w:rFonts w:hint="default"/>
              </w:rPr>
              <w:br w:type="textWrapping"/>
            </w:r>
            <w:r>
              <w:rPr>
                <w:rFonts w:hint="default"/>
              </w:rPr>
              <w:t>三、考试基本要求</w:t>
            </w:r>
            <w:r>
              <w:rPr>
                <w:rFonts w:hint="default"/>
              </w:rPr>
              <w:br w:type="textWrapping"/>
            </w:r>
            <w:r>
              <w:rPr>
                <w:rFonts w:hint="default"/>
              </w:rPr>
              <w:t>1. 掌握混凝土结构学科的基本理论及基本知识，对基本构件的各项计算方法能熟练掌握。</w:t>
            </w:r>
            <w:r>
              <w:rPr>
                <w:rFonts w:hint="default"/>
              </w:rPr>
              <w:br w:type="textWrapping"/>
            </w:r>
            <w:r>
              <w:rPr>
                <w:rFonts w:hint="default"/>
              </w:rPr>
              <w:t>2. 能进行钢筋混凝土梁板结构，单层工业厂房结构, 多层框架结构的分析与设计。</w:t>
            </w:r>
            <w:r>
              <w:rPr>
                <w:rFonts w:hint="default"/>
              </w:rPr>
              <w:br w:type="textWrapping"/>
            </w:r>
            <w:r>
              <w:rPr>
                <w:rFonts w:hint="default"/>
              </w:rPr>
              <w:t>3. 了解基本构造要求。</w:t>
            </w:r>
            <w:r>
              <w:rPr>
                <w:rFonts w:hint="default"/>
              </w:rPr>
              <w:br w:type="textWrapping"/>
            </w:r>
            <w:r>
              <w:rPr>
                <w:rFonts w:hint="default"/>
              </w:rPr>
              <w:t>四、考试内容（或知识点）</w:t>
            </w:r>
            <w:r>
              <w:rPr>
                <w:rFonts w:hint="default"/>
              </w:rPr>
              <w:br w:type="textWrapping"/>
            </w:r>
            <w:r>
              <w:rPr>
                <w:rFonts w:hint="default"/>
              </w:rPr>
              <w:t>（一）基本构件部分</w:t>
            </w:r>
            <w:r>
              <w:rPr>
                <w:rFonts w:hint="default"/>
              </w:rPr>
              <w:br w:type="textWrapping"/>
            </w:r>
            <w:r>
              <w:rPr>
                <w:rFonts w:hint="default"/>
              </w:rPr>
              <w:t>1．混凝土结构的一般概念</w:t>
            </w:r>
            <w:r>
              <w:rPr>
                <w:rFonts w:hint="default"/>
              </w:rPr>
              <w:br w:type="textWrapping"/>
            </w:r>
            <w:r>
              <w:rPr>
                <w:rFonts w:hint="default"/>
              </w:rPr>
              <w:t>2．结构按照极限状态法设计计算原则</w:t>
            </w:r>
            <w:r>
              <w:rPr>
                <w:rFonts w:hint="default"/>
              </w:rPr>
              <w:br w:type="textWrapping"/>
            </w:r>
            <w:r>
              <w:rPr>
                <w:rFonts w:hint="default"/>
              </w:rPr>
              <w:t>3．混凝土结构材料（钢筋、混凝土）的物理、力学性能</w:t>
            </w:r>
            <w:r>
              <w:rPr>
                <w:rFonts w:hint="default"/>
              </w:rPr>
              <w:br w:type="textWrapping"/>
            </w:r>
            <w:r>
              <w:rPr>
                <w:rFonts w:hint="default"/>
              </w:rPr>
              <w:t>4．混凝土与钢筋的粘结</w:t>
            </w:r>
            <w:r>
              <w:rPr>
                <w:rFonts w:hint="default"/>
              </w:rPr>
              <w:br w:type="textWrapping"/>
            </w:r>
            <w:r>
              <w:rPr>
                <w:rFonts w:hint="default"/>
              </w:rPr>
              <w:t>5．受弯构件正截面受弯承载力理论与计算</w:t>
            </w:r>
            <w:r>
              <w:rPr>
                <w:rFonts w:hint="default"/>
              </w:rPr>
              <w:br w:type="textWrapping"/>
            </w:r>
            <w:r>
              <w:rPr>
                <w:rFonts w:hint="default"/>
              </w:rPr>
              <w:t>6．受弯构件斜截面承载力的理论与计算</w:t>
            </w:r>
            <w:r>
              <w:rPr>
                <w:rFonts w:hint="default"/>
              </w:rPr>
              <w:br w:type="textWrapping"/>
            </w:r>
            <w:r>
              <w:rPr>
                <w:rFonts w:hint="default"/>
              </w:rPr>
              <w:t>7．梁、板的一般构造要求</w:t>
            </w:r>
            <w:r>
              <w:rPr>
                <w:rFonts w:hint="default"/>
              </w:rPr>
              <w:br w:type="textWrapping"/>
            </w:r>
            <w:r>
              <w:rPr>
                <w:rFonts w:hint="default"/>
              </w:rPr>
              <w:t>8．受压构件（轴压、偏压）正截面、斜截面承载力理论与计算</w:t>
            </w:r>
            <w:r>
              <w:rPr>
                <w:rFonts w:hint="default"/>
              </w:rPr>
              <w:br w:type="textWrapping"/>
            </w:r>
            <w:r>
              <w:rPr>
                <w:rFonts w:hint="default"/>
              </w:rPr>
              <w:t>9．受压构件的一般构造要求</w:t>
            </w:r>
            <w:r>
              <w:rPr>
                <w:rFonts w:hint="default"/>
              </w:rPr>
              <w:br w:type="textWrapping"/>
            </w:r>
            <w:r>
              <w:rPr>
                <w:rFonts w:hint="default"/>
              </w:rPr>
              <w:t>10．受拉构件（轴拉、偏拉）正截面、斜截面承载力理论与计算</w:t>
            </w:r>
            <w:r>
              <w:rPr>
                <w:rFonts w:hint="default"/>
              </w:rPr>
              <w:br w:type="textWrapping"/>
            </w:r>
            <w:r>
              <w:rPr>
                <w:rFonts w:hint="default"/>
              </w:rPr>
              <w:t>11．受扭构件扭曲截面受扭承载力的理论与计算</w:t>
            </w:r>
            <w:r>
              <w:rPr>
                <w:rFonts w:hint="default"/>
              </w:rPr>
              <w:br w:type="textWrapping"/>
            </w:r>
            <w:r>
              <w:rPr>
                <w:rFonts w:hint="default"/>
              </w:rPr>
              <w:t>12．受扭构件的配筋构造要求</w:t>
            </w:r>
            <w:r>
              <w:rPr>
                <w:rFonts w:hint="default"/>
              </w:rPr>
              <w:br w:type="textWrapping"/>
            </w:r>
            <w:r>
              <w:rPr>
                <w:rFonts w:hint="default"/>
              </w:rPr>
              <w:t>13．钢筋混凝土构件的变形与裂缝验算、截面延性、耐久性</w:t>
            </w:r>
            <w:r>
              <w:rPr>
                <w:rFonts w:hint="default"/>
              </w:rPr>
              <w:br w:type="textWrapping"/>
            </w:r>
            <w:r>
              <w:rPr>
                <w:rFonts w:hint="default"/>
              </w:rPr>
              <w:t>14．局部承压的承载力计算理论、计算</w:t>
            </w:r>
            <w:r>
              <w:rPr>
                <w:rFonts w:hint="default"/>
              </w:rPr>
              <w:br w:type="textWrapping"/>
            </w:r>
            <w:r>
              <w:rPr>
                <w:rFonts w:hint="default"/>
              </w:rPr>
              <w:t>15．预应力混凝土的基本原理</w:t>
            </w:r>
            <w:r>
              <w:rPr>
                <w:rFonts w:hint="default"/>
              </w:rPr>
              <w:br w:type="textWrapping"/>
            </w:r>
            <w:r>
              <w:rPr>
                <w:rFonts w:hint="default"/>
              </w:rPr>
              <w:t>16．预应力混凝土轴心受拉构件、受弯构件的计算</w:t>
            </w:r>
            <w:r>
              <w:rPr>
                <w:rFonts w:hint="default"/>
              </w:rPr>
              <w:br w:type="textWrapping"/>
            </w:r>
            <w:r>
              <w:rPr>
                <w:rFonts w:hint="default"/>
              </w:rPr>
              <w:t>17．部分预应力混凝土及无粘结预应力混凝土结构简述</w:t>
            </w:r>
            <w:r>
              <w:rPr>
                <w:rFonts w:hint="default"/>
              </w:rPr>
              <w:br w:type="textWrapping"/>
            </w:r>
            <w:r>
              <w:rPr>
                <w:rFonts w:hint="default"/>
              </w:rPr>
              <w:t>（二）结构设计部分</w:t>
            </w:r>
            <w:r>
              <w:rPr>
                <w:rFonts w:hint="default"/>
              </w:rPr>
              <w:br w:type="textWrapping"/>
            </w:r>
            <w:r>
              <w:rPr>
                <w:rFonts w:hint="default"/>
              </w:rPr>
              <w:t>1．钢筋混凝土平面楼盖</w:t>
            </w:r>
            <w:r>
              <w:rPr>
                <w:rFonts w:hint="default"/>
              </w:rPr>
              <w:br w:type="textWrapping"/>
            </w:r>
            <w:r>
              <w:rPr>
                <w:rFonts w:hint="default"/>
              </w:rPr>
              <w:t>掌握弹性法、塑性内力重分布方法计算单向板楼盖、双向板楼盖；熟练掌握要求深入了解塑性铰及内力重分布的概念；掌握梁板结构的一般结构布置、构造要求、计算简图的选用、荷载的传递及不利活荷载的布置、内力包络图的绘制；了解梁板结构中的特殊部分楼梯及雨蓬的计算方法和构造要求。</w:t>
            </w:r>
            <w:r>
              <w:rPr>
                <w:rFonts w:hint="default"/>
              </w:rPr>
              <w:br w:type="textWrapping"/>
            </w:r>
            <w:r>
              <w:rPr>
                <w:rFonts w:hint="default"/>
              </w:rPr>
              <w:t>2. 单层厂房结构</w:t>
            </w:r>
            <w:r>
              <w:rPr>
                <w:rFonts w:hint="default"/>
              </w:rPr>
              <w:br w:type="textWrapping"/>
            </w:r>
            <w:r>
              <w:rPr>
                <w:rFonts w:hint="default"/>
              </w:rPr>
              <w:t>掌握排架的荷载计算、结构内力分析、荷载组合；掌握排架柱、单独基础、牛腿等部分的设计方法及构造要求；了解单层厂房的组成、结构布置、空间工作性能。</w:t>
            </w:r>
            <w:r>
              <w:rPr>
                <w:rFonts w:hint="default"/>
              </w:rPr>
              <w:br w:type="textWrapping"/>
            </w:r>
            <w:r>
              <w:rPr>
                <w:rFonts w:hint="default"/>
              </w:rPr>
              <w:t>3. 多层框架结构</w:t>
            </w:r>
            <w:r>
              <w:rPr>
                <w:rFonts w:hint="default"/>
              </w:rPr>
              <w:br w:type="textWrapping"/>
            </w:r>
            <w:r>
              <w:rPr>
                <w:rFonts w:hint="default"/>
              </w:rPr>
              <w:t>掌握多层框架的近似计算原则，竖向荷载作用下的分层法，水平荷载作用下的反弯点法和D值法；了解框架结构的组成、结构布置。</w:t>
            </w:r>
            <w:r>
              <w:rPr>
                <w:rFonts w:hint="default"/>
              </w:rPr>
              <w:br w:type="textWrapping"/>
            </w:r>
            <w:r>
              <w:rPr>
                <w:rFonts w:hint="default"/>
              </w:rPr>
              <w:t>五、考试形式和题型</w:t>
            </w:r>
            <w:r>
              <w:rPr>
                <w:rFonts w:hint="default"/>
              </w:rPr>
              <w:br w:type="textWrapping"/>
            </w:r>
            <w:r>
              <w:rPr>
                <w:rFonts w:hint="default"/>
              </w:rPr>
              <w:t>考试时间为2小时，满分为100分，其中概念题（填空题、选择题、判断题、问答题）占60~70分，计算题占30~40分。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w:t>
            </w:r>
            <w:r>
              <w:rPr>
                <w:rFonts w:hint="default"/>
              </w:rPr>
              <w:br w:type="textWrapping"/>
            </w:r>
            <w:r>
              <w:rPr>
                <w:rFonts w:hint="default"/>
              </w:rPr>
              <w:t>《混凝土结构》(上中册)东南大学、天津大学、同济大学合编，中国建筑工业出版社</w:t>
            </w:r>
            <w:r>
              <w:rPr>
                <w:rFonts w:hint="default"/>
              </w:rPr>
              <w:br w:type="textWrapping"/>
            </w:r>
            <w:r>
              <w:rPr>
                <w:rFonts w:hint="default"/>
              </w:rPr>
              <w:t>桥隧专业方向：</w:t>
            </w:r>
            <w:r>
              <w:rPr>
                <w:rFonts w:hint="default"/>
              </w:rPr>
              <w:br w:type="textWrapping"/>
            </w:r>
            <w:r>
              <w:rPr>
                <w:rFonts w:hint="default"/>
              </w:rPr>
              <w:t>叶见曙 主编，《结构设计原理》（第三版），人民交通出版社</w:t>
            </w:r>
            <w:r>
              <w:rPr>
                <w:rFonts w:hint="default"/>
              </w:rPr>
              <w:br w:type="textWrapping"/>
            </w:r>
            <w:r>
              <w:rPr>
                <w:rFonts w:hint="default"/>
              </w:rPr>
              <w:t>叶见曙主编，结构设计原理计算示例，人民交通出版社</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03256"/>
    <w:rsid w:val="02B4719E"/>
    <w:rsid w:val="05F66356"/>
    <w:rsid w:val="0AB65FF6"/>
    <w:rsid w:val="0DD205D3"/>
    <w:rsid w:val="10964BCE"/>
    <w:rsid w:val="12647EB4"/>
    <w:rsid w:val="22772874"/>
    <w:rsid w:val="2DAA7755"/>
    <w:rsid w:val="32C442C5"/>
    <w:rsid w:val="4C4958ED"/>
    <w:rsid w:val="4CA42C62"/>
    <w:rsid w:val="607A5BAE"/>
    <w:rsid w:val="678C3F24"/>
    <w:rsid w:val="6CF460FA"/>
    <w:rsid w:val="74693D3D"/>
    <w:rsid w:val="746F6E12"/>
    <w:rsid w:val="783C7EA1"/>
    <w:rsid w:val="7AD03256"/>
    <w:rsid w:val="7F11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2021-09-16T07:07:00Z</dcterms:created>
  <dc:creator>TSYB-</dc:creator>
  <cp:lastModifiedBy>W  LY</cp:lastModifiedBy>
  <dcterms:modified xsi:type="dcterms:W3CDTF">2021-09-16T07:30:17Z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90A4762C84404AE5BCBB3734FF5D536B</vt:lpwstr>
  </property>
</Properties>
</file>