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</w:t>
      </w:r>
      <w:bookmarkStart w:id="0" w:name="_GoBack"/>
      <w:bookmarkEnd w:id="0"/>
      <w:r>
        <w:rPr>
          <w:lang w:val="en-US" w:eastAsia="zh-CN"/>
        </w:rPr>
        <w:t>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《财会综合（会计学、财务成本管理各占50%）（949）》考试大纲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1"/>
        <w:gridCol w:w="3931"/>
        <w:gridCol w:w="2082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7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7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2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闭卷笔试，2小时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《财务会计学》：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财务会计总论；货币资金；存货；金融资产；长期股权投资；固定资产；无形资产与投资性房地产；流动负债；非流动负债；所有者权益；收入、费用与利润；财务报表；资产负债表日后事项；会计变更与差错更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《财务成本管理》：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财务管理基本原理；财务报表分析和财务预测；价值评估基础；资本成本；投资项目资本预算；债券、股票价值评估；期权价值评估；企业价值评估；资本结构；股利分配、股票分割与股票回购；长期筹资；营运资本管理；产品成本计算；标准成本法；作业成本法；本量利分析；短期经营决策；全面预算；责任会计；业绩评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二、考试题型（分值，按100分计）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单项选择题 （10-20分）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多项选择题（10-20分）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简答题（30-50分）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分录与计算分析题（20-40分）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《财务会计学》（第12版），戴德明、林钢、赵西卜著，中国人民大学出版社，2019年8月；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《财务成本管理》，2021年度注册会计师全国统一考试辅导教材，中国财政经济出版社。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A25E7E"/>
    <w:rsid w:val="0DD205D3"/>
    <w:rsid w:val="0F241611"/>
    <w:rsid w:val="105F1E66"/>
    <w:rsid w:val="10964BCE"/>
    <w:rsid w:val="12647EB4"/>
    <w:rsid w:val="17152908"/>
    <w:rsid w:val="1EBC24FE"/>
    <w:rsid w:val="21A33F8A"/>
    <w:rsid w:val="21AB5592"/>
    <w:rsid w:val="22772874"/>
    <w:rsid w:val="232C3912"/>
    <w:rsid w:val="26B2425B"/>
    <w:rsid w:val="271B0A21"/>
    <w:rsid w:val="294044CC"/>
    <w:rsid w:val="2941069B"/>
    <w:rsid w:val="2C470FCD"/>
    <w:rsid w:val="2DAA7755"/>
    <w:rsid w:val="2DED1ACE"/>
    <w:rsid w:val="2F863425"/>
    <w:rsid w:val="31FC3F59"/>
    <w:rsid w:val="324A4665"/>
    <w:rsid w:val="32C442C5"/>
    <w:rsid w:val="33A43A0C"/>
    <w:rsid w:val="36574349"/>
    <w:rsid w:val="3CD467AA"/>
    <w:rsid w:val="3DD716E2"/>
    <w:rsid w:val="3DE229A7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424276F"/>
    <w:rsid w:val="55262454"/>
    <w:rsid w:val="5638091F"/>
    <w:rsid w:val="5E4D78E2"/>
    <w:rsid w:val="5F7A7456"/>
    <w:rsid w:val="607A5BAE"/>
    <w:rsid w:val="61DA34B6"/>
    <w:rsid w:val="636C4A02"/>
    <w:rsid w:val="64863363"/>
    <w:rsid w:val="678C3F24"/>
    <w:rsid w:val="68C41750"/>
    <w:rsid w:val="6CF460FA"/>
    <w:rsid w:val="6FD12F52"/>
    <w:rsid w:val="71582561"/>
    <w:rsid w:val="716D4626"/>
    <w:rsid w:val="74547F44"/>
    <w:rsid w:val="74693D3D"/>
    <w:rsid w:val="746F6E12"/>
    <w:rsid w:val="74955CFD"/>
    <w:rsid w:val="783C7EA1"/>
    <w:rsid w:val="7A3E6734"/>
    <w:rsid w:val="7AD03256"/>
    <w:rsid w:val="7BCC05D3"/>
    <w:rsid w:val="7CAF7B32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0674EC87EDF8402B9274493E0EB2368E</vt:lpwstr>
  </property>
</Properties>
</file>