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w:t>
      </w:r>
      <w:bookmarkStart w:id="0" w:name="_GoBack"/>
      <w:bookmarkEnd w:id="0"/>
      <w:r>
        <w:rPr>
          <w:lang w:val="en-US" w:eastAsia="zh-CN"/>
        </w:rPr>
        <w:t>2年硕士研究生入学</w:t>
      </w:r>
      <w:r>
        <w:rPr>
          <w:rFonts w:hint="default"/>
          <w:lang w:val="en-US" w:eastAsia="zh-CN"/>
        </w:rPr>
        <w:t> </w:t>
      </w:r>
      <w:r>
        <w:rPr>
          <w:rFonts w:hint="default"/>
          <w:lang w:val="en-US" w:eastAsia="zh-CN"/>
        </w:rPr>
        <w:br w:type="textWrapping"/>
      </w:r>
      <w:r>
        <w:rPr>
          <w:rFonts w:hint="eastAsia"/>
          <w:lang w:val="en-US" w:eastAsia="zh-CN"/>
        </w:rPr>
        <w:t>《现代服务管理（979）》考试大纲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32"/>
        <w:gridCol w:w="4028"/>
        <w:gridCol w:w="2033"/>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199"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50"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199"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1"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199"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800"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名词解释</w:t>
            </w:r>
            <w:r>
              <w:rPr>
                <w:rFonts w:hint="default"/>
              </w:rPr>
              <w:br w:type="textWrapping"/>
            </w:r>
            <w:r>
              <w:rPr>
                <w:rFonts w:hint="default"/>
              </w:rPr>
              <w:t>简答题</w:t>
            </w:r>
            <w:r>
              <w:rPr>
                <w:rFonts w:hint="default"/>
              </w:rPr>
              <w:br w:type="textWrapping"/>
            </w:r>
            <w:r>
              <w:rPr>
                <w:rFonts w:hint="default"/>
              </w:rPr>
              <w:t>论述题</w:t>
            </w:r>
            <w:r>
              <w:rPr>
                <w:rFonts w:hint="default"/>
              </w:rPr>
              <w:br w:type="textWrapping"/>
            </w:r>
            <w:r>
              <w:rPr>
                <w:rFonts w:hint="default"/>
              </w:rPr>
              <w:t>案例分析题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一、 考试目的</w:t>
            </w:r>
            <w:r>
              <w:rPr>
                <w:rFonts w:hint="default"/>
              </w:rPr>
              <w:br w:type="textWrapping"/>
            </w:r>
            <w:r>
              <w:rPr>
                <w:rFonts w:hint="default"/>
              </w:rPr>
              <w:t>现代服务管理考试是工程管理大型活动和服务工程方向复试笔试科目，其目的是考察学生是否掌握了相关服务业与大型活动的基础知识的掌握和运用能力。</w:t>
            </w:r>
            <w:r>
              <w:rPr>
                <w:rFonts w:hint="default"/>
              </w:rPr>
              <w:br w:type="textWrapping"/>
            </w:r>
            <w:r>
              <w:rPr>
                <w:rFonts w:hint="default"/>
              </w:rPr>
              <w:t>二、考试的性质与范围</w:t>
            </w:r>
            <w:r>
              <w:rPr>
                <w:rFonts w:hint="default"/>
              </w:rPr>
              <w:br w:type="textWrapping"/>
            </w:r>
            <w:r>
              <w:rPr>
                <w:rFonts w:hint="default"/>
              </w:rPr>
              <w:t>本考试是一种测试应试者大型活动与现代服务基础知识掌握程度的水平考试。考试范围包括现代服务管理课程的基础知识。</w:t>
            </w:r>
            <w:r>
              <w:rPr>
                <w:rFonts w:hint="default"/>
              </w:rPr>
              <w:br w:type="textWrapping"/>
            </w:r>
            <w:r>
              <w:rPr>
                <w:rFonts w:hint="default"/>
              </w:rPr>
              <w:t>三、考试基本要求</w:t>
            </w:r>
            <w:r>
              <w:rPr>
                <w:rFonts w:hint="default"/>
              </w:rPr>
              <w:br w:type="textWrapping"/>
            </w:r>
            <w:r>
              <w:rPr>
                <w:rFonts w:hint="default"/>
              </w:rPr>
              <w:t>1. 准确掌握基础理论的相关知识点。</w:t>
            </w:r>
            <w:r>
              <w:rPr>
                <w:rFonts w:hint="default"/>
              </w:rPr>
              <w:br w:type="textWrapping"/>
            </w:r>
            <w:r>
              <w:rPr>
                <w:rFonts w:hint="default"/>
              </w:rPr>
              <w:t>2. 运用有关原理、解释和论证某种观点，辩明理论是非。</w:t>
            </w:r>
            <w:r>
              <w:rPr>
                <w:rFonts w:hint="default"/>
              </w:rPr>
              <w:br w:type="textWrapping"/>
            </w:r>
            <w:r>
              <w:rPr>
                <w:rFonts w:hint="default"/>
              </w:rPr>
              <w:t>3. 综合运用基础理论，比较和分析有关现实问题。</w:t>
            </w:r>
            <w:r>
              <w:rPr>
                <w:rFonts w:hint="default"/>
              </w:rPr>
              <w:br w:type="textWrapping"/>
            </w:r>
            <w:r>
              <w:rPr>
                <w:rFonts w:hint="default"/>
              </w:rPr>
              <w:t>四、考试形式</w:t>
            </w:r>
            <w:r>
              <w:rPr>
                <w:rFonts w:hint="default"/>
              </w:rPr>
              <w:br w:type="textWrapping"/>
            </w:r>
            <w:r>
              <w:rPr>
                <w:rFonts w:hint="default"/>
              </w:rPr>
              <w:t>本考试满分100分，考试时间为2小时，答题方式闭卷、笔试。</w:t>
            </w:r>
            <w:r>
              <w:rPr>
                <w:rFonts w:hint="default"/>
              </w:rPr>
              <w:br w:type="textWrapping"/>
            </w:r>
            <w:r>
              <w:rPr>
                <w:rFonts w:hint="default"/>
              </w:rPr>
              <w:t>五、考试内容</w:t>
            </w:r>
            <w:r>
              <w:rPr>
                <w:rFonts w:hint="default"/>
              </w:rPr>
              <w:br w:type="textWrapping"/>
            </w:r>
            <w:r>
              <w:rPr>
                <w:rFonts w:hint="default"/>
              </w:rPr>
              <w:t>（一）现代服务管理与环境</w:t>
            </w:r>
            <w:r>
              <w:rPr>
                <w:rFonts w:hint="default"/>
              </w:rPr>
              <w:br w:type="textWrapping"/>
            </w:r>
            <w:r>
              <w:rPr>
                <w:rFonts w:hint="default"/>
              </w:rPr>
              <w:t>1.现代服务管理概论 </w:t>
            </w:r>
            <w:r>
              <w:rPr>
                <w:rFonts w:hint="default"/>
              </w:rPr>
              <w:br w:type="textWrapping"/>
            </w:r>
            <w:r>
              <w:rPr>
                <w:rFonts w:hint="default"/>
              </w:rPr>
              <w:t>（1）产业的演进 </w:t>
            </w:r>
            <w:r>
              <w:rPr>
                <w:rFonts w:hint="default"/>
              </w:rPr>
              <w:br w:type="textWrapping"/>
            </w:r>
            <w:r>
              <w:rPr>
                <w:rFonts w:hint="default"/>
              </w:rPr>
              <w:t>（2）现代服务管理 </w:t>
            </w:r>
            <w:r>
              <w:rPr>
                <w:rFonts w:hint="default"/>
              </w:rPr>
              <w:br w:type="textWrapping"/>
            </w:r>
            <w:r>
              <w:rPr>
                <w:rFonts w:hint="default"/>
              </w:rPr>
              <w:t>（3）现代服务管理的新挑战 </w:t>
            </w:r>
            <w:r>
              <w:rPr>
                <w:rFonts w:hint="default"/>
              </w:rPr>
              <w:br w:type="textWrapping"/>
            </w:r>
            <w:r>
              <w:rPr>
                <w:rFonts w:hint="default"/>
              </w:rPr>
              <w:t>2.服务管理理论与典范 </w:t>
            </w:r>
            <w:r>
              <w:rPr>
                <w:rFonts w:hint="default"/>
              </w:rPr>
              <w:br w:type="textWrapping"/>
            </w:r>
            <w:r>
              <w:rPr>
                <w:rFonts w:hint="default"/>
              </w:rPr>
              <w:t>（1）服务管理理论的演进 </w:t>
            </w:r>
            <w:r>
              <w:rPr>
                <w:rFonts w:hint="default"/>
              </w:rPr>
              <w:br w:type="textWrapping"/>
            </w:r>
            <w:r>
              <w:rPr>
                <w:rFonts w:hint="default"/>
              </w:rPr>
              <w:t>（2）价值共创的典范 </w:t>
            </w:r>
            <w:r>
              <w:rPr>
                <w:rFonts w:hint="default"/>
              </w:rPr>
              <w:br w:type="textWrapping"/>
            </w:r>
            <w:r>
              <w:rPr>
                <w:rFonts w:hint="default"/>
              </w:rPr>
              <w:t>3.服务管理战略 </w:t>
            </w:r>
            <w:r>
              <w:rPr>
                <w:rFonts w:hint="default"/>
              </w:rPr>
              <w:br w:type="textWrapping"/>
            </w:r>
            <w:r>
              <w:rPr>
                <w:rFonts w:hint="default"/>
              </w:rPr>
              <w:t>（1）服务的战略 </w:t>
            </w:r>
            <w:r>
              <w:rPr>
                <w:rFonts w:hint="default"/>
              </w:rPr>
              <w:br w:type="textWrapping"/>
            </w:r>
            <w:r>
              <w:rPr>
                <w:rFonts w:hint="default"/>
              </w:rPr>
              <w:t>（2）服务的阶段与层次 </w:t>
            </w:r>
            <w:r>
              <w:rPr>
                <w:rFonts w:hint="default"/>
              </w:rPr>
              <w:br w:type="textWrapping"/>
            </w:r>
            <w:r>
              <w:rPr>
                <w:rFonts w:hint="default"/>
              </w:rPr>
              <w:t>（3）国内成长和成长战略 </w:t>
            </w:r>
            <w:r>
              <w:rPr>
                <w:rFonts w:hint="default"/>
              </w:rPr>
              <w:br w:type="textWrapping"/>
            </w:r>
            <w:r>
              <w:rPr>
                <w:rFonts w:hint="default"/>
              </w:rPr>
              <w:t>（4）国际化成长战略 </w:t>
            </w:r>
            <w:r>
              <w:rPr>
                <w:rFonts w:hint="default"/>
              </w:rPr>
              <w:br w:type="textWrapping"/>
            </w:r>
            <w:r>
              <w:rPr>
                <w:rFonts w:hint="default"/>
              </w:rPr>
              <w:t>（5）服务全球化战略 </w:t>
            </w:r>
            <w:r>
              <w:rPr>
                <w:rFonts w:hint="default"/>
              </w:rPr>
              <w:br w:type="textWrapping"/>
            </w:r>
            <w:r>
              <w:rPr>
                <w:rFonts w:hint="default"/>
              </w:rPr>
              <w:t>（二）社群管理与服务设计</w:t>
            </w:r>
            <w:r>
              <w:rPr>
                <w:rFonts w:hint="default"/>
              </w:rPr>
              <w:br w:type="textWrapping"/>
            </w:r>
            <w:r>
              <w:rPr>
                <w:rFonts w:hint="default"/>
              </w:rPr>
              <w:t>4.聚焦客户群体－服务设计与创新</w:t>
            </w:r>
            <w:r>
              <w:rPr>
                <w:rFonts w:hint="default"/>
              </w:rPr>
              <w:br w:type="textWrapping"/>
            </w:r>
            <w:r>
              <w:rPr>
                <w:rFonts w:hint="default"/>
              </w:rPr>
              <w:t>（1）服务开发 </w:t>
            </w:r>
            <w:r>
              <w:rPr>
                <w:rFonts w:hint="default"/>
              </w:rPr>
              <w:br w:type="textWrapping"/>
            </w:r>
            <w:r>
              <w:rPr>
                <w:rFonts w:hint="default"/>
              </w:rPr>
              <w:t>（2）服务设计</w:t>
            </w:r>
            <w:r>
              <w:rPr>
                <w:rFonts w:hint="default"/>
              </w:rPr>
              <w:br w:type="textWrapping"/>
            </w:r>
            <w:r>
              <w:rPr>
                <w:rFonts w:hint="default"/>
              </w:rPr>
              <w:t>（3）服务创新 </w:t>
            </w:r>
            <w:r>
              <w:rPr>
                <w:rFonts w:hint="default"/>
              </w:rPr>
              <w:br w:type="textWrapping"/>
            </w:r>
            <w:r>
              <w:rPr>
                <w:rFonts w:hint="default"/>
              </w:rPr>
              <w:t>5.服务需求预测</w:t>
            </w:r>
            <w:r>
              <w:rPr>
                <w:rFonts w:hint="default"/>
              </w:rPr>
              <w:br w:type="textWrapping"/>
            </w:r>
            <w:r>
              <w:rPr>
                <w:rFonts w:hint="default"/>
              </w:rPr>
              <w:t>（1）导论 </w:t>
            </w:r>
            <w:r>
              <w:rPr>
                <w:rFonts w:hint="default"/>
              </w:rPr>
              <w:br w:type="textWrapping"/>
            </w:r>
            <w:r>
              <w:rPr>
                <w:rFonts w:hint="default"/>
              </w:rPr>
              <w:t>（2）预测技术 </w:t>
            </w:r>
            <w:r>
              <w:rPr>
                <w:rFonts w:hint="default"/>
              </w:rPr>
              <w:br w:type="textWrapping"/>
            </w:r>
            <w:r>
              <w:rPr>
                <w:rFonts w:hint="default"/>
              </w:rPr>
              <w:t>（三）一站式协同平台</w:t>
            </w:r>
            <w:r>
              <w:rPr>
                <w:rFonts w:hint="default"/>
              </w:rPr>
              <w:br w:type="textWrapping"/>
            </w:r>
            <w:r>
              <w:rPr>
                <w:rFonts w:hint="default"/>
              </w:rPr>
              <w:t>6.服务中的科技</w:t>
            </w:r>
            <w:r>
              <w:rPr>
                <w:rFonts w:hint="default"/>
              </w:rPr>
              <w:br w:type="textWrapping"/>
            </w:r>
            <w:r>
              <w:rPr>
                <w:rFonts w:hint="default"/>
              </w:rPr>
              <w:t>（1）服务与信息科技 </w:t>
            </w:r>
            <w:r>
              <w:rPr>
                <w:rFonts w:hint="default"/>
              </w:rPr>
              <w:br w:type="textWrapping"/>
            </w:r>
            <w:r>
              <w:rPr>
                <w:rFonts w:hint="default"/>
              </w:rPr>
              <w:t>（2）服务中科技的采用 </w:t>
            </w:r>
            <w:r>
              <w:rPr>
                <w:rFonts w:hint="default"/>
              </w:rPr>
              <w:br w:type="textWrapping"/>
            </w:r>
            <w:r>
              <w:rPr>
                <w:rFonts w:hint="default"/>
              </w:rPr>
              <w:t>（3）价值传递与信息科技</w:t>
            </w:r>
            <w:r>
              <w:rPr>
                <w:rFonts w:hint="default"/>
              </w:rPr>
              <w:br w:type="textWrapping"/>
            </w:r>
            <w:r>
              <w:rPr>
                <w:rFonts w:hint="default"/>
              </w:rPr>
              <w:t>7.服务组织与供应关系 </w:t>
            </w:r>
            <w:r>
              <w:rPr>
                <w:rFonts w:hint="default"/>
              </w:rPr>
              <w:br w:type="textWrapping"/>
            </w:r>
            <w:r>
              <w:rPr>
                <w:rFonts w:hint="default"/>
              </w:rPr>
              <w:t>（1）供应链管理 </w:t>
            </w:r>
            <w:r>
              <w:rPr>
                <w:rFonts w:hint="default"/>
              </w:rPr>
              <w:br w:type="textWrapping"/>
            </w:r>
            <w:r>
              <w:rPr>
                <w:rFonts w:hint="default"/>
              </w:rPr>
              <w:t>（2）管理服务关系 </w:t>
            </w:r>
            <w:r>
              <w:rPr>
                <w:rFonts w:hint="default"/>
              </w:rPr>
              <w:br w:type="textWrapping"/>
            </w:r>
            <w:r>
              <w:rPr>
                <w:rFonts w:hint="default"/>
              </w:rPr>
              <w:t>（3）专业服务公司 </w:t>
            </w:r>
            <w:r>
              <w:rPr>
                <w:rFonts w:hint="default"/>
              </w:rPr>
              <w:br w:type="textWrapping"/>
            </w:r>
            <w:r>
              <w:rPr>
                <w:rFonts w:hint="default"/>
              </w:rPr>
              <w:t>（4）外包服务 </w:t>
            </w:r>
            <w:r>
              <w:rPr>
                <w:rFonts w:hint="default"/>
              </w:rPr>
              <w:br w:type="textWrapping"/>
            </w:r>
            <w:r>
              <w:rPr>
                <w:rFonts w:hint="default"/>
              </w:rPr>
              <w:t>8.服务项目管理 </w:t>
            </w:r>
            <w:r>
              <w:rPr>
                <w:rFonts w:hint="default"/>
              </w:rPr>
              <w:br w:type="textWrapping"/>
            </w:r>
            <w:r>
              <w:rPr>
                <w:rFonts w:hint="default"/>
              </w:rPr>
              <w:t>（1）项目管理的特性</w:t>
            </w:r>
            <w:r>
              <w:rPr>
                <w:rFonts w:hint="default"/>
              </w:rPr>
              <w:br w:type="textWrapping"/>
            </w:r>
            <w:r>
              <w:rPr>
                <w:rFonts w:hint="default"/>
              </w:rPr>
              <w:t>（2）计划 </w:t>
            </w:r>
            <w:r>
              <w:rPr>
                <w:rFonts w:hint="default"/>
              </w:rPr>
              <w:br w:type="textWrapping"/>
            </w:r>
            <w:r>
              <w:rPr>
                <w:rFonts w:hint="default"/>
              </w:rPr>
              <w:t>（3）安排 </w:t>
            </w:r>
            <w:r>
              <w:rPr>
                <w:rFonts w:hint="default"/>
              </w:rPr>
              <w:br w:type="textWrapping"/>
            </w:r>
            <w:r>
              <w:rPr>
                <w:rFonts w:hint="default"/>
              </w:rPr>
              <w:t>（4）监控项目 </w:t>
            </w:r>
            <w:r>
              <w:rPr>
                <w:rFonts w:hint="default"/>
              </w:rPr>
              <w:br w:type="textWrapping"/>
            </w:r>
            <w:r>
              <w:rPr>
                <w:rFonts w:hint="default"/>
              </w:rPr>
              <w:t>（四）实体环境——接触点</w:t>
            </w:r>
            <w:r>
              <w:rPr>
                <w:rFonts w:hint="default"/>
              </w:rPr>
              <w:br w:type="textWrapping"/>
            </w:r>
            <w:r>
              <w:rPr>
                <w:rFonts w:hint="default"/>
              </w:rPr>
              <w:t>9.服务接触 </w:t>
            </w:r>
            <w:r>
              <w:rPr>
                <w:rFonts w:hint="default"/>
              </w:rPr>
              <w:br w:type="textWrapping"/>
            </w:r>
            <w:r>
              <w:rPr>
                <w:rFonts w:hint="default"/>
              </w:rPr>
              <w:t>（1）服务接触三角模型 </w:t>
            </w:r>
            <w:r>
              <w:rPr>
                <w:rFonts w:hint="default"/>
              </w:rPr>
              <w:br w:type="textWrapping"/>
            </w:r>
            <w:r>
              <w:rPr>
                <w:rFonts w:hint="default"/>
              </w:rPr>
              <w:t>（2）服务利润链</w:t>
            </w:r>
            <w:r>
              <w:rPr>
                <w:rFonts w:hint="default"/>
              </w:rPr>
              <w:br w:type="textWrapping"/>
            </w:r>
            <w:r>
              <w:rPr>
                <w:rFonts w:hint="default"/>
              </w:rPr>
              <w:t>10.服务质量与控制 </w:t>
            </w:r>
            <w:r>
              <w:rPr>
                <w:rFonts w:hint="default"/>
              </w:rPr>
              <w:br w:type="textWrapping"/>
            </w:r>
            <w:r>
              <w:rPr>
                <w:rFonts w:hint="default"/>
              </w:rPr>
              <w:t>（1）质量方法 </w:t>
            </w:r>
            <w:r>
              <w:rPr>
                <w:rFonts w:hint="default"/>
              </w:rPr>
              <w:br w:type="textWrapping"/>
            </w:r>
            <w:r>
              <w:rPr>
                <w:rFonts w:hint="default"/>
              </w:rPr>
              <w:t>(2) 服务传递系统 </w:t>
            </w:r>
            <w:r>
              <w:rPr>
                <w:rFonts w:hint="default"/>
              </w:rPr>
              <w:br w:type="textWrapping"/>
            </w:r>
            <w:r>
              <w:rPr>
                <w:rFonts w:hint="default"/>
              </w:rPr>
              <w:t>(3)服务补救与完善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158167E"/>
    <w:rsid w:val="02B4719E"/>
    <w:rsid w:val="03315B5D"/>
    <w:rsid w:val="05D20B38"/>
    <w:rsid w:val="05F66356"/>
    <w:rsid w:val="090226A8"/>
    <w:rsid w:val="0AB65FF6"/>
    <w:rsid w:val="0B155790"/>
    <w:rsid w:val="0C7E749E"/>
    <w:rsid w:val="0CA25E7E"/>
    <w:rsid w:val="0DD205D3"/>
    <w:rsid w:val="0F241611"/>
    <w:rsid w:val="103E2432"/>
    <w:rsid w:val="105F1E66"/>
    <w:rsid w:val="10964BCE"/>
    <w:rsid w:val="12647EB4"/>
    <w:rsid w:val="128A657A"/>
    <w:rsid w:val="1403636E"/>
    <w:rsid w:val="16D417D6"/>
    <w:rsid w:val="16EA534D"/>
    <w:rsid w:val="17152908"/>
    <w:rsid w:val="171D5968"/>
    <w:rsid w:val="172C0CDC"/>
    <w:rsid w:val="19E6335C"/>
    <w:rsid w:val="1CA07E19"/>
    <w:rsid w:val="1DBE1759"/>
    <w:rsid w:val="1EBC24FE"/>
    <w:rsid w:val="21A33F8A"/>
    <w:rsid w:val="21AB5592"/>
    <w:rsid w:val="22772874"/>
    <w:rsid w:val="232C3912"/>
    <w:rsid w:val="2667466F"/>
    <w:rsid w:val="26747133"/>
    <w:rsid w:val="26B2425B"/>
    <w:rsid w:val="271B0A21"/>
    <w:rsid w:val="294044CC"/>
    <w:rsid w:val="2941069B"/>
    <w:rsid w:val="2A6B5A47"/>
    <w:rsid w:val="2AA42C09"/>
    <w:rsid w:val="2C470FCD"/>
    <w:rsid w:val="2DAA7755"/>
    <w:rsid w:val="2DED1ACE"/>
    <w:rsid w:val="2F863425"/>
    <w:rsid w:val="2FD55A5C"/>
    <w:rsid w:val="31FC3F59"/>
    <w:rsid w:val="323F08E2"/>
    <w:rsid w:val="324A4665"/>
    <w:rsid w:val="32C442C5"/>
    <w:rsid w:val="330F5590"/>
    <w:rsid w:val="33A43A0C"/>
    <w:rsid w:val="33B032B0"/>
    <w:rsid w:val="33DB2606"/>
    <w:rsid w:val="34285DE2"/>
    <w:rsid w:val="36574349"/>
    <w:rsid w:val="372120A4"/>
    <w:rsid w:val="37693028"/>
    <w:rsid w:val="39494B5E"/>
    <w:rsid w:val="3B025B17"/>
    <w:rsid w:val="3BE5541B"/>
    <w:rsid w:val="3CD467AA"/>
    <w:rsid w:val="3DD716E2"/>
    <w:rsid w:val="3DE229A7"/>
    <w:rsid w:val="3F07406D"/>
    <w:rsid w:val="3F90501E"/>
    <w:rsid w:val="42203B4C"/>
    <w:rsid w:val="431A23B7"/>
    <w:rsid w:val="443B4A12"/>
    <w:rsid w:val="44DF3970"/>
    <w:rsid w:val="456015FF"/>
    <w:rsid w:val="457A40BF"/>
    <w:rsid w:val="461A4776"/>
    <w:rsid w:val="463B2537"/>
    <w:rsid w:val="47D778C5"/>
    <w:rsid w:val="48ED155A"/>
    <w:rsid w:val="49091CB2"/>
    <w:rsid w:val="49B33A39"/>
    <w:rsid w:val="4A694F67"/>
    <w:rsid w:val="4AF56600"/>
    <w:rsid w:val="4C0505D5"/>
    <w:rsid w:val="4C4958ED"/>
    <w:rsid w:val="4C943406"/>
    <w:rsid w:val="4CA42C62"/>
    <w:rsid w:val="4D0C4406"/>
    <w:rsid w:val="4DA663CD"/>
    <w:rsid w:val="4EE6235B"/>
    <w:rsid w:val="4F727BD5"/>
    <w:rsid w:val="53C315A4"/>
    <w:rsid w:val="53EC3357"/>
    <w:rsid w:val="5424276F"/>
    <w:rsid w:val="546E0534"/>
    <w:rsid w:val="55262454"/>
    <w:rsid w:val="55CB3B8A"/>
    <w:rsid w:val="561E71AC"/>
    <w:rsid w:val="5638091F"/>
    <w:rsid w:val="56B659CA"/>
    <w:rsid w:val="58170B2C"/>
    <w:rsid w:val="58E6440D"/>
    <w:rsid w:val="59877937"/>
    <w:rsid w:val="5A864E83"/>
    <w:rsid w:val="5ABB7DA3"/>
    <w:rsid w:val="5E4D78E2"/>
    <w:rsid w:val="5E5D22D8"/>
    <w:rsid w:val="5EF67505"/>
    <w:rsid w:val="5F7A7456"/>
    <w:rsid w:val="607A5BAE"/>
    <w:rsid w:val="60D856BC"/>
    <w:rsid w:val="61DA34B6"/>
    <w:rsid w:val="62863875"/>
    <w:rsid w:val="634D6AF4"/>
    <w:rsid w:val="636C4A02"/>
    <w:rsid w:val="64863363"/>
    <w:rsid w:val="662D6FAB"/>
    <w:rsid w:val="678C3F24"/>
    <w:rsid w:val="68C41750"/>
    <w:rsid w:val="6A9F692D"/>
    <w:rsid w:val="6AD232A0"/>
    <w:rsid w:val="6CF460FA"/>
    <w:rsid w:val="6E451894"/>
    <w:rsid w:val="6FD12F52"/>
    <w:rsid w:val="71582561"/>
    <w:rsid w:val="716D4626"/>
    <w:rsid w:val="719F7B53"/>
    <w:rsid w:val="71C11DE2"/>
    <w:rsid w:val="74547F44"/>
    <w:rsid w:val="74693D3D"/>
    <w:rsid w:val="746F6E12"/>
    <w:rsid w:val="748C1F78"/>
    <w:rsid w:val="74955CFD"/>
    <w:rsid w:val="783C7EA1"/>
    <w:rsid w:val="79164ED4"/>
    <w:rsid w:val="7A3E6734"/>
    <w:rsid w:val="7AC62D15"/>
    <w:rsid w:val="7AD03256"/>
    <w:rsid w:val="7BCC05D3"/>
    <w:rsid w:val="7CAF7B32"/>
    <w:rsid w:val="7DB728CF"/>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2021-09-16T09:16:14Z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1A3D731D430E4B7480077F7656272299</vt:lpwstr>
  </property>
</Properties>
</file>