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福  州  大  学</w:t>
      </w:r>
    </w:p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highlight w:val="none"/>
          <w:u w:val="single"/>
        </w:rPr>
        <w:t xml:space="preserve">  202</w:t>
      </w:r>
      <w:r>
        <w:rPr>
          <w:rFonts w:hint="eastAsia" w:eastAsia="黑体"/>
          <w:sz w:val="30"/>
          <w:szCs w:val="30"/>
          <w:highlight w:val="none"/>
          <w:u w:val="single"/>
          <w:lang w:val="en-US" w:eastAsia="zh-CN"/>
        </w:rPr>
        <w:t>2</w:t>
      </w:r>
      <w:r>
        <w:rPr>
          <w:rFonts w:hint="eastAsia" w:eastAsia="黑体"/>
          <w:sz w:val="30"/>
          <w:szCs w:val="30"/>
          <w:highlight w:val="none"/>
          <w:u w:val="single"/>
        </w:rPr>
        <w:t xml:space="preserve">  </w:t>
      </w:r>
      <w:r>
        <w:rPr>
          <w:rFonts w:hint="eastAsia" w:eastAsia="黑体"/>
          <w:sz w:val="30"/>
          <w:szCs w:val="30"/>
          <w:highlight w:val="none"/>
        </w:rPr>
        <w:t>年硕士研究生入学考试专业课考试</w:t>
      </w:r>
      <w:r>
        <w:rPr>
          <w:rFonts w:hint="eastAsia" w:eastAsia="黑体"/>
          <w:sz w:val="30"/>
          <w:szCs w:val="30"/>
        </w:rPr>
        <w:t>大纲</w:t>
      </w: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考试科目名称: 法学基础B</w:t>
      </w: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招生学院（盖学院公章）：</w:t>
      </w:r>
      <w:r>
        <w:rPr>
          <w:rFonts w:hint="eastAsia" w:ascii="宋体" w:hAnsi="宋体"/>
          <w:sz w:val="24"/>
          <w:lang w:eastAsia="zh-CN"/>
        </w:rPr>
        <w:t>法学院</w:t>
      </w:r>
      <w:r>
        <w:rPr>
          <w:rFonts w:hint="eastAsia" w:ascii="宋体" w:hAnsi="宋体"/>
          <w:sz w:val="24"/>
        </w:rPr>
        <w:t xml:space="preserve">                               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1" w:hRule="atLeast"/>
        </w:trPr>
        <w:tc>
          <w:tcPr>
            <w:tcW w:w="9540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基本内容:</w:t>
            </w:r>
          </w:p>
          <w:p>
            <w:pPr>
              <w:ind w:firstLine="482" w:firstLineChars="200"/>
              <w:rPr>
                <w:rFonts w:asci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民法学部分</w:t>
            </w:r>
          </w:p>
          <w:p>
            <w:pPr>
              <w:ind w:firstLine="480" w:firstLineChars="200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民法总则：民法基本原则，民事法律关系，自然人，法人，非法人组织，民事权利，民事法律行为，代理，民事责任，时效制度，期间与期日。</w:t>
            </w:r>
          </w:p>
          <w:p>
            <w:pPr>
              <w:ind w:firstLine="480" w:firstLineChars="200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人格权法：人格权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的一般规定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，具体人格权。</w:t>
            </w:r>
          </w:p>
          <w:p>
            <w:pPr>
              <w:ind w:firstLine="480" w:firstLineChars="200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物权法：物权变动，物权保护，所有权，用益物权，担保物权，占有。</w:t>
            </w:r>
          </w:p>
          <w:p>
            <w:pPr>
              <w:ind w:firstLine="480" w:firstLineChars="200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债法总论：债的发生，债的分类，债的担保。</w:t>
            </w:r>
          </w:p>
          <w:p>
            <w:pPr>
              <w:ind w:firstLine="480" w:firstLineChars="200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合同法：合同的成立，合同的内容和形式，合同的效力，合同的履行，合同的保全，合同的变更和转让，合同的终止，违约责任，转移财产的合同，提供服务的合同，技术合同。</w:t>
            </w:r>
          </w:p>
          <w:p>
            <w:pPr>
              <w:ind w:firstLine="480" w:firstLineChars="200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侵权责任法：侵权责任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构成要件，一般侵权责任类型，特殊侵权责任类型，侵权责任形态，侵权损害赔偿。</w:t>
            </w:r>
          </w:p>
          <w:p>
            <w:pPr>
              <w:ind w:firstLine="482" w:firstLineChars="200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刑法学部分</w:t>
            </w:r>
          </w:p>
          <w:p>
            <w:pPr>
              <w:ind w:firstLine="480" w:firstLineChars="200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刑法概说；刑法的基本原则；刑法的效力；犯罪概念与犯罪构成；犯罪客体；犯罪客观方面；犯罪主体；犯罪主观方面；正当行为；故意犯罪的停止形态；共同犯罪；罪数；刑事责任；刑罚及其种类；刑罚制度；刑法各论概述；危害国家安全罪；危害公共安全罪；破坏社会主义市场经济秩序罪；侵犯公民人身权利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民主权利罪；侵犯财产罪；妨害社会管理秩序罪；危害国防利益罪；贪污贿赂罪；渎职罪；军人违反职责罪。</w:t>
            </w:r>
          </w:p>
          <w:p>
            <w:pPr>
              <w:ind w:firstLine="482" w:firstLineChars="200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国际法学部分</w:t>
            </w:r>
          </w:p>
          <w:p>
            <w:pPr>
              <w:spacing w:line="360" w:lineRule="exact"/>
              <w:ind w:firstLine="480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国际法的性质</w:t>
            </w:r>
            <w:r>
              <w:rPr>
                <w:rFonts w:ascii="Verdana" w:hAnsi="Verdana"/>
                <w:color w:val="auto"/>
                <w:sz w:val="24"/>
                <w:highlight w:val="none"/>
              </w:rPr>
              <w:t>与发展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及渊源、国际法的编纂、国际法与国内法的关系、国际法的历史；国际法基本原则；国际法的主体；</w:t>
            </w:r>
            <w:r>
              <w:rPr>
                <w:rFonts w:ascii="Verdana" w:hAnsi="Verdana"/>
                <w:color w:val="auto"/>
                <w:sz w:val="24"/>
                <w:highlight w:val="none"/>
              </w:rPr>
              <w:t>国际法上的国家、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国家的基本权利与义务；</w:t>
            </w:r>
            <w:r>
              <w:rPr>
                <w:rFonts w:ascii="Verdana" w:hAnsi="Verdana"/>
                <w:color w:val="auto"/>
                <w:sz w:val="24"/>
                <w:highlight w:val="none"/>
              </w:rPr>
              <w:t>国际责任法律制度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；</w:t>
            </w:r>
            <w:r>
              <w:rPr>
                <w:rFonts w:ascii="Verdana" w:hAnsi="Verdana"/>
                <w:color w:val="auto"/>
                <w:sz w:val="24"/>
                <w:highlight w:val="none"/>
              </w:rPr>
              <w:t>国际法上的个人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；人权的国际保护；领土法；海洋法；国际航空法；外层空间法；外交和领事关系；条约法；国际环境法；国际组织</w:t>
            </w:r>
            <w:r>
              <w:rPr>
                <w:rFonts w:ascii="Verdana" w:hAnsi="Verdana"/>
                <w:color w:val="auto"/>
                <w:sz w:val="24"/>
                <w:highlight w:val="none"/>
              </w:rPr>
              <w:t>法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；国际争端解决</w:t>
            </w:r>
            <w:r>
              <w:rPr>
                <w:rFonts w:ascii="Verdana" w:hAnsi="Verdana"/>
                <w:color w:val="auto"/>
                <w:sz w:val="24"/>
                <w:highlight w:val="none"/>
              </w:rPr>
              <w:t>法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；集体安全保障制度；战争武装冲突法</w:t>
            </w:r>
            <w:r>
              <w:rPr>
                <w:rFonts w:ascii="Verdana" w:hAnsi="Verdana"/>
                <w:color w:val="auto"/>
                <w:sz w:val="24"/>
                <w:highlight w:val="none"/>
              </w:rPr>
              <w:t>与国际人道法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。</w:t>
            </w:r>
          </w:p>
          <w:p>
            <w:pPr>
              <w:spacing w:line="360" w:lineRule="exact"/>
              <w:ind w:firstLine="480"/>
              <w:rPr>
                <w:rFonts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</w:trPr>
        <w:tc>
          <w:tcPr>
            <w:tcW w:w="9540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参考书目(须与专业目录一致)(包括作者、书目、出版社、出版时间、版次)：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80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1.王利明、杨立新、王轶、程啸著：《民法学（第</w:t>
            </w:r>
            <w:r>
              <w:rPr>
                <w:rFonts w:hint="eastAsia" w:ascii="宋体"/>
                <w:color w:val="auto"/>
                <w:sz w:val="24"/>
                <w:highlight w:val="none"/>
                <w:lang w:eastAsia="zh-CN"/>
              </w:rPr>
              <w:t>六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·</w:t>
            </w:r>
            <w:r>
              <w:rPr>
                <w:rFonts w:hint="eastAsia" w:ascii="宋体"/>
                <w:color w:val="auto"/>
                <w:sz w:val="24"/>
                <w:highlight w:val="none"/>
                <w:lang w:eastAsia="zh-CN"/>
              </w:rPr>
              <w:t>上下册）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》，法律出版社2</w:t>
            </w:r>
            <w:r>
              <w:rPr>
                <w:rFonts w:hint="eastAsia" w:ascii="宋体"/>
                <w:color w:val="auto"/>
                <w:sz w:val="24"/>
                <w:highlight w:val="none"/>
                <w:lang w:val="en-US" w:eastAsia="zh-CN"/>
              </w:rPr>
              <w:t>020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年版。</w:t>
            </w:r>
          </w:p>
          <w:p>
            <w:pPr>
              <w:spacing w:line="360" w:lineRule="exact"/>
              <w:ind w:firstLine="480"/>
              <w:rPr>
                <w:rFonts w:hint="eastAsia" w:asci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2．《刑法学</w:t>
            </w:r>
            <w:r>
              <w:rPr>
                <w:rFonts w:hint="eastAsia" w:ascii="宋体"/>
                <w:color w:val="auto"/>
                <w:sz w:val="24"/>
                <w:highlight w:val="none"/>
                <w:lang w:val="en-US" w:eastAsia="zh-CN"/>
              </w:rPr>
              <w:t>上册</w:t>
            </w:r>
            <w:r>
              <w:rPr>
                <w:rFonts w:hint="default" w:ascii="Calibri" w:hAnsi="Calibri" w:cs="Calibri"/>
                <w:color w:val="auto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/>
                <w:color w:val="auto"/>
                <w:sz w:val="24"/>
                <w:highlight w:val="none"/>
                <w:lang w:val="en-US" w:eastAsia="zh-CN"/>
              </w:rPr>
              <w:t>总论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》</w:t>
            </w:r>
            <w:r>
              <w:rPr>
                <w:rFonts w:hint="eastAsia" w:ascii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/>
                <w:color w:val="auto"/>
                <w:sz w:val="24"/>
                <w:highlight w:val="none"/>
                <w:lang w:val="en-US" w:eastAsia="zh-CN"/>
              </w:rPr>
              <w:t>马工程教材</w:t>
            </w:r>
            <w:r>
              <w:rPr>
                <w:rFonts w:hint="eastAsia" w:ascii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，</w:t>
            </w:r>
            <w:r>
              <w:rPr>
                <w:rFonts w:hint="eastAsia" w:ascii="宋体"/>
                <w:color w:val="auto"/>
                <w:sz w:val="24"/>
                <w:highlight w:val="none"/>
                <w:lang w:val="en-US" w:eastAsia="zh-CN"/>
              </w:rPr>
              <w:t>高等教育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出版社201</w:t>
            </w:r>
            <w:r>
              <w:rPr>
                <w:rFonts w:hint="eastAsia" w:ascii="宋体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年版</w:t>
            </w:r>
            <w:r>
              <w:rPr>
                <w:rFonts w:hint="eastAsia" w:ascii="宋体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spacing w:line="360" w:lineRule="exact"/>
              <w:ind w:firstLine="480"/>
              <w:rPr>
                <w:rFonts w:hint="eastAsia" w:asci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  <w:lang w:val="en-US" w:eastAsia="zh-CN"/>
              </w:rPr>
              <w:t>3.《刑法学下册</w:t>
            </w:r>
            <w:r>
              <w:rPr>
                <w:rFonts w:hint="default" w:ascii="Calibri" w:hAnsi="Calibri" w:cs="Calibri"/>
                <w:color w:val="auto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/>
                <w:color w:val="auto"/>
                <w:sz w:val="24"/>
                <w:highlight w:val="none"/>
                <w:lang w:val="en-US" w:eastAsia="zh-CN"/>
              </w:rPr>
              <w:t>各论》</w:t>
            </w:r>
            <w:r>
              <w:rPr>
                <w:rFonts w:hint="eastAsia" w:ascii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/>
                <w:color w:val="auto"/>
                <w:sz w:val="24"/>
                <w:highlight w:val="none"/>
                <w:lang w:val="en-US" w:eastAsia="zh-CN"/>
              </w:rPr>
              <w:t>马工程教材</w:t>
            </w:r>
            <w:r>
              <w:rPr>
                <w:rFonts w:hint="eastAsia" w:ascii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，</w:t>
            </w:r>
            <w:r>
              <w:rPr>
                <w:rFonts w:hint="eastAsia" w:ascii="宋体"/>
                <w:color w:val="auto"/>
                <w:sz w:val="24"/>
                <w:highlight w:val="none"/>
                <w:lang w:val="en-US" w:eastAsia="zh-CN"/>
              </w:rPr>
              <w:t>高等教育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出版社201</w:t>
            </w:r>
            <w:r>
              <w:rPr>
                <w:rFonts w:hint="eastAsia" w:ascii="宋体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年版</w:t>
            </w:r>
            <w:r>
              <w:rPr>
                <w:rFonts w:hint="eastAsia" w:ascii="宋体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spacing w:line="360" w:lineRule="exact"/>
              <w:ind w:firstLine="480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.《国际公法学》编写组：《国际公法学》（马工程教材 第二版），高等教育出版社2018年8月版。</w:t>
            </w:r>
          </w:p>
        </w:tc>
      </w:tr>
    </w:tbl>
    <w:p/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7017D"/>
    <w:rsid w:val="00347D45"/>
    <w:rsid w:val="00C02875"/>
    <w:rsid w:val="08825115"/>
    <w:rsid w:val="0EF97124"/>
    <w:rsid w:val="0FFC2353"/>
    <w:rsid w:val="12923A12"/>
    <w:rsid w:val="146B6F0D"/>
    <w:rsid w:val="19A75240"/>
    <w:rsid w:val="1E136A77"/>
    <w:rsid w:val="268A5B6E"/>
    <w:rsid w:val="29CE259E"/>
    <w:rsid w:val="2B0B4BEA"/>
    <w:rsid w:val="2D620E26"/>
    <w:rsid w:val="2EB120B4"/>
    <w:rsid w:val="2EF74276"/>
    <w:rsid w:val="2FF605E6"/>
    <w:rsid w:val="30504827"/>
    <w:rsid w:val="34755873"/>
    <w:rsid w:val="38681C35"/>
    <w:rsid w:val="392C4D05"/>
    <w:rsid w:val="403A4439"/>
    <w:rsid w:val="42A033BE"/>
    <w:rsid w:val="4670233D"/>
    <w:rsid w:val="4890386E"/>
    <w:rsid w:val="50D7017D"/>
    <w:rsid w:val="51357273"/>
    <w:rsid w:val="619A76AA"/>
    <w:rsid w:val="61A315E6"/>
    <w:rsid w:val="6AF33C97"/>
    <w:rsid w:val="6DFC5707"/>
    <w:rsid w:val="70500CC2"/>
    <w:rsid w:val="706C66C5"/>
    <w:rsid w:val="707B6C01"/>
    <w:rsid w:val="7296624F"/>
    <w:rsid w:val="7776416D"/>
    <w:rsid w:val="79235DFB"/>
    <w:rsid w:val="79627585"/>
    <w:rsid w:val="7CFD429B"/>
    <w:rsid w:val="7DDA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196</Words>
  <Characters>1123</Characters>
  <Lines>9</Lines>
  <Paragraphs>2</Paragraphs>
  <TotalTime>10</TotalTime>
  <ScaleCrop>false</ScaleCrop>
  <LinksUpToDate>false</LinksUpToDate>
  <CharactersWithSpaces>1317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2019-06-24T03:39:00Z</dcterms:created>
  <dc:creator>Administrator</dc:creator>
  <cp:lastModifiedBy>屿</cp:lastModifiedBy>
  <dcterms:modified xsi:type="dcterms:W3CDTF">2021-09-22T06:37:35Z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47F354D3B18B4CEE8463F5742F6D0561</vt:lpwstr>
  </property>
</Properties>
</file>