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  <w:lang w:val="en-US" w:eastAsia="zh-CN"/>
        </w:rPr>
        <w:t>2</w:t>
      </w: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年硕士研究生入学初试自命题科目考试大纲</w:t>
      </w:r>
    </w:p>
    <w:p>
      <w:pPr>
        <w:widowControl/>
        <w:spacing w:line="300" w:lineRule="atLeast"/>
        <w:jc w:val="left"/>
        <w:rPr>
          <w:rFonts w:hint="default" w:ascii="新宋体" w:hAnsi="新宋体" w:eastAsia="新宋体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命题学院（盖章）：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  <w:lang w:eastAsia="zh-CN"/>
        </w:rPr>
        <w:t>文学院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 xml:space="preserve">            考试科目名称：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  <w:lang w:val="en-US" w:eastAsia="zh-CN"/>
        </w:rPr>
        <w:t>语文学科课程与教学论</w:t>
      </w:r>
    </w:p>
    <w:p>
      <w:pPr>
        <w:widowControl/>
        <w:spacing w:line="300" w:lineRule="atLeast"/>
        <w:jc w:val="left"/>
        <w:rPr>
          <w:rFonts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科目说明：钢笔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  <w:lang w:eastAsia="zh-CN"/>
        </w:rPr>
        <w:t>、中性笔或圆珠笔</w:t>
      </w:r>
    </w:p>
    <w:tbl>
      <w:tblPr>
        <w:tblStyle w:val="4"/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2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auto"/>
                <w:kern w:val="0"/>
                <w:sz w:val="24"/>
                <w:szCs w:val="24"/>
              </w:rPr>
              <w:t>一、考试基本要求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color w:val="auto"/>
                <w:kern w:val="0"/>
                <w:sz w:val="24"/>
                <w:szCs w:val="24"/>
              </w:rPr>
              <w:t>本考试大纲适用于</w:t>
            </w:r>
            <w:r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shd w:val="clear" w:color="auto" w:fill="FFFFFF"/>
              </w:rPr>
              <w:t>闽南师范大学</w:t>
            </w:r>
            <w:r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shd w:val="clear" w:color="auto" w:fill="FFFFFF"/>
                <w:lang w:val="en-US" w:eastAsia="zh-CN"/>
              </w:rPr>
              <w:t>学科教学（语文）专业</w:t>
            </w:r>
            <w:r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shd w:val="clear" w:color="auto" w:fill="FFFFFF"/>
              </w:rPr>
              <w:t>的硕士研究生入学考试。</w:t>
            </w:r>
            <w:r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shd w:val="clear" w:color="auto" w:fill="FFFFFF"/>
                <w:lang w:val="en-US" w:eastAsia="zh-CN"/>
              </w:rPr>
              <w:t>语文学科课程与教学论是汉语言文学（师范）专业的核心课程，</w:t>
            </w:r>
            <w:r>
              <w:rPr>
                <w:rFonts w:hint="eastAsia" w:ascii="新宋体" w:hAnsi="新宋体" w:eastAsia="新宋体" w:cs="新宋体"/>
                <w:color w:val="auto"/>
                <w:sz w:val="24"/>
                <w:szCs w:val="24"/>
                <w:shd w:val="clear" w:color="auto" w:fill="FFFFFF"/>
              </w:rPr>
              <w:t>要求考生系统掌握语文学科课程与教学的基本知识、基础理论和基本方法，并能运用相关理论和方法分析、解决语文教育教学实际问题。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2"/>
            <w:bookmarkStart w:id="1" w:name="OLE_LINK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新宋体" w:hAnsi="新宋体" w:eastAsia="新宋体" w:cs="新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1.</w:t>
            </w: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明确语文课程与教学论的基本性质、研究对象、基本任务和发展演变；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新宋体" w:hAnsi="新宋体" w:eastAsia="新宋体" w:cs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2.语文课程与教学的发展</w:t>
            </w:r>
            <w:r>
              <w:rPr>
                <w:rFonts w:hint="eastAsia" w:ascii="新宋体" w:hAnsi="新宋体" w:eastAsia="新宋体" w:cs="新宋体"/>
                <w:sz w:val="24"/>
                <w:szCs w:val="24"/>
                <w:lang w:val="en-US" w:eastAsia="zh-CN"/>
              </w:rPr>
              <w:t>过程，明确古代、</w:t>
            </w:r>
            <w:r>
              <w:rPr>
                <w:rFonts w:hint="eastAsia" w:ascii="新宋体" w:hAnsi="新宋体" w:eastAsia="新宋体" w:cs="新宋体"/>
                <w:spacing w:val="-4"/>
                <w:sz w:val="24"/>
                <w:szCs w:val="24"/>
              </w:rPr>
              <w:t>近现代</w:t>
            </w:r>
            <w:r>
              <w:rPr>
                <w:rFonts w:hint="eastAsia" w:ascii="新宋体" w:hAnsi="新宋体" w:eastAsia="新宋体" w:cs="新宋体"/>
                <w:spacing w:val="-4"/>
                <w:sz w:val="24"/>
                <w:szCs w:val="24"/>
                <w:lang w:val="en-US" w:eastAsia="zh-CN"/>
              </w:rPr>
              <w:t>和</w:t>
            </w:r>
            <w:r>
              <w:rPr>
                <w:rFonts w:hint="eastAsia" w:ascii="新宋体" w:hAnsi="新宋体" w:eastAsia="新宋体" w:cs="新宋体"/>
                <w:spacing w:val="-4"/>
                <w:sz w:val="24"/>
                <w:szCs w:val="24"/>
              </w:rPr>
              <w:t>当代语文课程与教学的特点</w:t>
            </w: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 xml:space="preserve">；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新宋体" w:hAnsi="新宋体" w:eastAsia="新宋体" w:cs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3.</w:t>
            </w:r>
            <w:r>
              <w:rPr>
                <w:rFonts w:hint="eastAsia" w:ascii="新宋体" w:hAnsi="新宋体" w:eastAsia="新宋体" w:cs="新宋体"/>
                <w:sz w:val="24"/>
                <w:szCs w:val="24"/>
                <w:lang w:val="en-US" w:eastAsia="zh-CN"/>
              </w:rPr>
              <w:t>理解现行</w:t>
            </w: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语文课程标准</w:t>
            </w:r>
            <w:r>
              <w:rPr>
                <w:rFonts w:hint="eastAsia" w:ascii="新宋体" w:hAnsi="新宋体" w:eastAsia="新宋体" w:cs="新宋体"/>
                <w:sz w:val="24"/>
                <w:szCs w:val="24"/>
                <w:lang w:val="en-US" w:eastAsia="zh-CN"/>
              </w:rPr>
              <w:t>的理念、内容和特点，理解</w:t>
            </w: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语文教科书的</w:t>
            </w:r>
            <w:r>
              <w:rPr>
                <w:rFonts w:hint="eastAsia" w:ascii="新宋体" w:hAnsi="新宋体" w:eastAsia="新宋体" w:cs="新宋体"/>
                <w:sz w:val="24"/>
                <w:szCs w:val="24"/>
                <w:lang w:val="en-US" w:eastAsia="zh-CN"/>
              </w:rPr>
              <w:t>内容、结构和</w:t>
            </w: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要素系统；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新宋体" w:hAnsi="新宋体" w:eastAsia="新宋体" w:cs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4.</w:t>
            </w:r>
            <w:r>
              <w:rPr>
                <w:rFonts w:hint="eastAsia" w:ascii="新宋体" w:hAnsi="新宋体" w:eastAsia="新宋体" w:cs="新宋体"/>
                <w:sz w:val="24"/>
                <w:szCs w:val="24"/>
                <w:lang w:val="en-US" w:eastAsia="zh-CN"/>
              </w:rPr>
              <w:t>把握语文教学设计</w:t>
            </w: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的</w:t>
            </w:r>
            <w:r>
              <w:rPr>
                <w:rFonts w:hint="eastAsia" w:ascii="新宋体" w:hAnsi="新宋体" w:eastAsia="新宋体" w:cs="新宋体"/>
                <w:sz w:val="24"/>
                <w:szCs w:val="24"/>
                <w:lang w:val="en-US" w:eastAsia="zh-CN"/>
              </w:rPr>
              <w:t>原则依据、内容</w:t>
            </w: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要素</w:t>
            </w:r>
            <w:r>
              <w:rPr>
                <w:rFonts w:hint="eastAsia" w:ascii="新宋体" w:hAnsi="新宋体" w:eastAsia="新宋体" w:cs="新宋体"/>
                <w:sz w:val="24"/>
                <w:szCs w:val="24"/>
                <w:lang w:val="en-US" w:eastAsia="zh-CN"/>
              </w:rPr>
              <w:t>和基本方法，会分析和设计语文教案</w:t>
            </w: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新宋体" w:hAnsi="新宋体" w:eastAsia="新宋体" w:cs="新宋体"/>
                <w:sz w:val="24"/>
                <w:szCs w:val="24"/>
                <w:lang w:val="en-US" w:eastAsia="zh-CN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5.</w:t>
            </w:r>
            <w:r>
              <w:rPr>
                <w:rFonts w:hint="eastAsia" w:ascii="新宋体" w:hAnsi="新宋体" w:eastAsia="新宋体" w:cs="新宋体"/>
                <w:sz w:val="24"/>
                <w:szCs w:val="24"/>
                <w:lang w:val="en-US" w:eastAsia="zh-CN"/>
              </w:rPr>
              <w:t>理解先进的阅读教学思想与方法，能把握不同文类阅读教学的内容与要素；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新宋体" w:hAnsi="新宋体" w:eastAsia="新宋体" w:cs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6</w:t>
            </w:r>
            <w:r>
              <w:rPr>
                <w:rFonts w:hint="eastAsia" w:ascii="新宋体" w:hAnsi="新宋体" w:eastAsia="新宋体" w:cs="新宋体"/>
                <w:sz w:val="24"/>
                <w:szCs w:val="24"/>
                <w:lang w:eastAsia="zh-CN"/>
              </w:rPr>
              <w:t>.</w:t>
            </w:r>
            <w:r>
              <w:rPr>
                <w:rFonts w:hint="eastAsia" w:ascii="新宋体" w:hAnsi="新宋体" w:eastAsia="新宋体" w:cs="新宋体"/>
                <w:sz w:val="24"/>
                <w:szCs w:val="24"/>
                <w:lang w:val="en-US" w:eastAsia="zh-CN"/>
              </w:rPr>
              <w:t>了解写作教学的基本程序和标准</w:t>
            </w:r>
            <w:r>
              <w:rPr>
                <w:rFonts w:hint="eastAsia" w:ascii="新宋体" w:hAnsi="新宋体" w:eastAsia="新宋体" w:cs="新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新宋体" w:hAnsi="新宋体" w:eastAsia="新宋体" w:cs="新宋体"/>
                <w:sz w:val="24"/>
                <w:szCs w:val="24"/>
                <w:lang w:val="en-US" w:eastAsia="zh-CN"/>
              </w:rPr>
              <w:t>把握写作教学的新理念和新趋势；</w:t>
            </w: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新宋体" w:hAnsi="新宋体" w:eastAsia="新宋体" w:cs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7.</w:t>
            </w:r>
            <w:r>
              <w:rPr>
                <w:rFonts w:hint="eastAsia" w:ascii="新宋体" w:hAnsi="新宋体" w:eastAsia="新宋体" w:cs="新宋体"/>
                <w:sz w:val="24"/>
                <w:szCs w:val="24"/>
                <w:lang w:val="en-US" w:eastAsia="zh-CN"/>
              </w:rPr>
              <w:t>了解</w:t>
            </w: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口语交际教学和综合性学习的性质</w:t>
            </w:r>
            <w:r>
              <w:rPr>
                <w:rFonts w:hint="eastAsia" w:ascii="新宋体" w:hAnsi="新宋体" w:eastAsia="新宋体" w:cs="新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新宋体" w:hAnsi="新宋体" w:eastAsia="新宋体" w:cs="新宋体"/>
                <w:sz w:val="24"/>
                <w:szCs w:val="24"/>
                <w:lang w:val="en-US" w:eastAsia="zh-CN"/>
              </w:rPr>
              <w:t>任务及基本学习方式</w:t>
            </w: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textAlignment w:val="auto"/>
              <w:rPr>
                <w:rFonts w:hint="eastAsia" w:ascii="新宋体" w:hAnsi="新宋体" w:eastAsia="新宋体" w:cs="新宋体"/>
                <w:sz w:val="24"/>
                <w:szCs w:val="24"/>
              </w:rPr>
            </w:pP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8.</w:t>
            </w:r>
            <w:r>
              <w:rPr>
                <w:rFonts w:hint="eastAsia" w:ascii="新宋体" w:hAnsi="新宋体" w:eastAsia="新宋体" w:cs="新宋体"/>
                <w:sz w:val="24"/>
                <w:szCs w:val="24"/>
                <w:lang w:val="en-US" w:eastAsia="zh-CN"/>
              </w:rPr>
              <w:t>理解</w:t>
            </w: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语文教师的智能结构、教学能力、职业道德</w:t>
            </w:r>
            <w:r>
              <w:rPr>
                <w:rFonts w:hint="eastAsia" w:ascii="新宋体" w:hAnsi="新宋体" w:eastAsia="新宋体" w:cs="新宋体"/>
                <w:sz w:val="24"/>
                <w:szCs w:val="24"/>
                <w:lang w:val="en-US" w:eastAsia="zh-CN"/>
              </w:rPr>
              <w:t>和语文能力素养</w:t>
            </w:r>
            <w:r>
              <w:rPr>
                <w:rFonts w:hint="eastAsia" w:ascii="新宋体" w:hAnsi="新宋体" w:eastAsia="新宋体" w:cs="新宋体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新宋体" w:hAnsi="新宋体" w:eastAsia="新宋体" w:cs="新宋体"/>
                <w:sz w:val="24"/>
                <w:szCs w:val="24"/>
                <w:lang w:val="en-US" w:eastAsia="zh-CN"/>
              </w:rPr>
              <w:t>树立正确的教师观和学生观</w:t>
            </w:r>
            <w:r>
              <w:rPr>
                <w:rFonts w:hint="eastAsia" w:ascii="新宋体" w:hAnsi="新宋体" w:eastAsia="新宋体" w:cs="新宋体"/>
                <w:sz w:val="24"/>
                <w:szCs w:val="24"/>
              </w:rPr>
              <w:t>。</w:t>
            </w:r>
          </w:p>
          <w:p>
            <w:pPr>
              <w:rPr>
                <w:rFonts w:hint="eastAsia" w:ascii="新宋体" w:hAnsi="新宋体" w:eastAsia="新宋体" w:cs="新宋体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line="300" w:lineRule="atLeast"/>
              <w:jc w:val="left"/>
              <w:rPr>
                <w:rFonts w:hint="eastAsia" w:ascii="新宋体" w:hAnsi="新宋体" w:eastAsia="新宋体" w:cs="新宋体"/>
                <w:b w:val="0"/>
                <w:bCs w:val="0"/>
                <w:i w:val="0"/>
                <w:iCs w:val="0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考试题型及分值：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1.名词解释，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30</w:t>
            </w:r>
            <w:r>
              <w:rPr>
                <w:rFonts w:hint="eastAsia" w:ascii="宋体" w:hAnsi="宋体"/>
                <w:sz w:val="24"/>
              </w:rPr>
              <w:t>分；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2.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论</w:t>
            </w:r>
            <w:r>
              <w:rPr>
                <w:rFonts w:hint="eastAsia" w:ascii="宋体" w:hAnsi="宋体"/>
                <w:sz w:val="24"/>
              </w:rPr>
              <w:t>述题，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40</w:t>
            </w:r>
            <w:r>
              <w:rPr>
                <w:rFonts w:hint="eastAsia" w:ascii="宋体" w:hAnsi="宋体"/>
                <w:sz w:val="24"/>
              </w:rPr>
              <w:t>分；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3.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案例分析</w:t>
            </w:r>
            <w:r>
              <w:rPr>
                <w:rFonts w:hint="eastAsia" w:ascii="宋体" w:hAnsi="宋体"/>
                <w:sz w:val="24"/>
              </w:rPr>
              <w:t>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4"/>
              </w:rPr>
              <w:t>0分；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4.综合应用，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40</w:t>
            </w:r>
            <w:r>
              <w:rPr>
                <w:rFonts w:hint="eastAsia" w:ascii="宋体" w:hAnsi="宋体"/>
                <w:sz w:val="24"/>
              </w:rPr>
              <w:t>分；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总分值：150分。</w:t>
            </w:r>
          </w:p>
        </w:tc>
      </w:tr>
    </w:tbl>
    <w:p>
      <w:pPr>
        <w:rPr>
          <w:sz w:val="18"/>
          <w:szCs w:val="18"/>
        </w:rPr>
      </w:pPr>
      <w:bookmarkStart w:id="2" w:name="_GoBack"/>
      <w:bookmarkEnd w:id="2"/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044"/>
    <w:rsid w:val="00146164"/>
    <w:rsid w:val="00422312"/>
    <w:rsid w:val="0054201F"/>
    <w:rsid w:val="00A01527"/>
    <w:rsid w:val="00C26C5E"/>
    <w:rsid w:val="00D52A9F"/>
    <w:rsid w:val="00E95AA8"/>
    <w:rsid w:val="00EA2044"/>
    <w:rsid w:val="00F66155"/>
    <w:rsid w:val="02BA57EE"/>
    <w:rsid w:val="0AD76052"/>
    <w:rsid w:val="14C8705A"/>
    <w:rsid w:val="16082BC1"/>
    <w:rsid w:val="1D3A710E"/>
    <w:rsid w:val="23A847B2"/>
    <w:rsid w:val="298B3DB2"/>
    <w:rsid w:val="31A110C7"/>
    <w:rsid w:val="353748A6"/>
    <w:rsid w:val="3FFA3DE0"/>
    <w:rsid w:val="4B250B9A"/>
    <w:rsid w:val="4C823B41"/>
    <w:rsid w:val="55643C6B"/>
    <w:rsid w:val="7A5C1C85"/>
    <w:rsid w:val="7CA43A91"/>
    <w:rsid w:val="7E99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34</Words>
  <Characters>196</Characters>
  <Lines>1</Lines>
  <Paragraphs>1</Paragraphs>
  <TotalTime>0</TotalTime>
  <ScaleCrop>false</ScaleCrop>
  <LinksUpToDate>false</LinksUpToDate>
  <CharactersWithSpaces>229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邱邱</cp:lastModifiedBy>
  <cp:lastPrinted>2020-07-01T04:06:00Z</cp:lastPrinted>
  <dcterms:modified xsi:type="dcterms:W3CDTF">2021-09-01T02:08:05Z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C3E0FE832B494752BC15540DF87E10B8</vt:lpwstr>
  </property>
</Properties>
</file>