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0" w:type="dxa"/>
          <w:bottom w:w="0" w:type="dxa"/>
          <w:right w:w="0" w:type="dxa"/>
        </w:tblCellMar>
      </w:tblPr>
      <w:tblGrid>
        <w:gridCol w:w="348"/>
        <w:gridCol w:w="573"/>
        <w:gridCol w:w="1897"/>
        <w:gridCol w:w="633"/>
        <w:gridCol w:w="1323"/>
        <w:gridCol w:w="696"/>
        <w:gridCol w:w="696"/>
        <w:gridCol w:w="834"/>
        <w:gridCol w:w="834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bookmarkStart w:id="0" w:name="_GoBack"/>
            <w:r>
              <w:rPr>
                <w:lang w:val="en-US" w:eastAsia="zh-CN"/>
              </w:rPr>
              <w:t>浙江师范大学国际文化与教育学院2022年硕士研究生招生一志愿复试名单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复试专业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外语成绩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政治成绩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业务1成绩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业务2成绩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段淑芳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林姿吟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池可君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曹砚竹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高晓宇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王楠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方晨晨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房景珍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阮麟婷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103452210013063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何慧敏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吴荷婷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赖卿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103452210013087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娄方群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林任文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张悦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姜诗茹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103452210013106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林伟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谢佳佳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万小刚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陈特飘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邢志慧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汤嘉佳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陈淑苗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103452210013053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黎安辰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103452210013019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王慧琳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郭晓峰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叶哲漪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黄龙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103452210012964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康曦彦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朱雯倩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徐盼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张嘉蕾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103452210012716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李珊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103452210012845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李卓玲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045300汉语国际教育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103452210014731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车捷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0501Z1汉语国际传播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</w:tbl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spacing w:after="240" w:afterAutospacing="0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458E"/>
    <w:rsid w:val="14C265E9"/>
    <w:rsid w:val="3E58458E"/>
    <w:rsid w:val="68211DB9"/>
    <w:rsid w:val="7D3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1983</Characters>
  <Lines>0</Lines>
  <Paragraphs>0</Paragraphs>
  <TotalTime>0</TotalTime>
  <ScaleCrop>false</ScaleCrop>
  <LinksUpToDate>false</LinksUpToDate>
  <CharactersWithSpaces>1983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2022-04-05T02:00:00Z</dcterms:created>
  <dc:creator>海灵古（SHL）</dc:creator>
  <cp:lastModifiedBy>海灵古（SHL）</cp:lastModifiedBy>
  <dcterms:modified xsi:type="dcterms:W3CDTF">2022-04-05T02:35:29Z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6D0E34B9420B45E2A91B328E073D8CAE</vt:lpwstr>
  </property>
</Properties>
</file>