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lang w:val="en-US" w:eastAsia="zh-CN"/>
        </w:rPr>
        <w:t>华南理工大学2023年硕士研究生入学</w:t>
      </w:r>
      <w:r>
        <w:rPr>
          <w:rFonts w:hint="default"/>
          <w:lang w:val="en-US" w:eastAsia="zh-CN"/>
        </w:rPr>
        <w:br w:type="textWrapping"/>
      </w:r>
      <w:r>
        <w:rPr>
          <w:rFonts w:hint="eastAsia"/>
          <w:lang w:val="en-US" w:eastAsia="zh-CN"/>
        </w:rPr>
        <w:t>《</w:t>
      </w:r>
      <w:bookmarkStart w:id="0" w:name="_GoBack"/>
      <w:r>
        <w:rPr>
          <w:rFonts w:hint="eastAsia"/>
          <w:lang w:val="en-US" w:eastAsia="zh-CN"/>
        </w:rPr>
        <w:t>中外音乐史（839）</w:t>
      </w:r>
      <w:bookmarkEnd w:id="0"/>
      <w:r>
        <w:rPr>
          <w:rFonts w:hint="eastAsia"/>
          <w:lang w:val="en-US" w:eastAsia="zh-CN"/>
        </w:rPr>
        <w:t>》考试大纲</w:t>
      </w:r>
    </w:p>
    <w:tbl>
      <w:tblPr>
        <w:tblW w:w="4999" w:type="pct"/>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072"/>
        <w:gridCol w:w="3950"/>
        <w:gridCol w:w="2072"/>
        <w:gridCol w:w="5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1221" w:type="pct"/>
            <w:tcBorders>
              <w:top w:val="single" w:color="000000" w:sz="12" w:space="0"/>
              <w:left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命题方式</w:t>
            </w:r>
          </w:p>
        </w:tc>
        <w:tc>
          <w:tcPr>
            <w:tcW w:w="2305" w:type="pct"/>
            <w:tcBorders>
              <w:top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招生单位自命题</w:t>
            </w:r>
          </w:p>
        </w:tc>
        <w:tc>
          <w:tcPr>
            <w:tcW w:w="1221" w:type="pct"/>
            <w:tcBorders>
              <w:top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科目类别</w:t>
            </w:r>
          </w:p>
        </w:tc>
        <w:tc>
          <w:tcPr>
            <w:tcW w:w="251" w:type="pct"/>
            <w:tcBorders>
              <w:top w:val="single" w:color="000000" w:sz="12" w:space="0"/>
              <w:bottom w:val="single" w:color="000000" w:sz="6" w:space="0"/>
              <w:right w:val="single" w:color="000000" w:sz="12" w:space="0"/>
            </w:tcBorders>
            <w:shd w:val="clear"/>
            <w:tcMar>
              <w:left w:w="200" w:type="dxa"/>
              <w:right w:w="160" w:type="dxa"/>
            </w:tcMar>
            <w:vAlign w:val="center"/>
          </w:tcPr>
          <w:p>
            <w:pPr>
              <w:rPr>
                <w:rFonts w:hint="default"/>
              </w:rPr>
            </w:pPr>
            <w:r>
              <w:rPr>
                <w:rFonts w:hint="default"/>
                <w:lang w:val="en-US" w:eastAsia="zh-CN"/>
              </w:rPr>
              <w:t>初试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1221" w:type="pct"/>
            <w:tcBorders>
              <w:top w:val="single" w:color="000000" w:sz="6" w:space="0"/>
              <w:left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满分</w:t>
            </w:r>
          </w:p>
        </w:tc>
        <w:tc>
          <w:tcPr>
            <w:tcW w:w="3778" w:type="pct"/>
            <w:gridSpan w:val="3"/>
            <w:tcBorders>
              <w:top w:val="single" w:color="000000" w:sz="6" w:space="0"/>
              <w:right w:val="single" w:color="000000" w:sz="12" w:space="0"/>
            </w:tcBorders>
            <w:shd w:val="clear"/>
            <w:tcMar>
              <w:left w:w="200" w:type="dxa"/>
              <w:right w:w="160" w:type="dxa"/>
            </w:tcMar>
            <w:vAlign w:val="center"/>
          </w:tcPr>
          <w:p>
            <w:pPr>
              <w:rPr>
                <w:rFonts w:hint="default"/>
              </w:rPr>
            </w:pPr>
            <w:r>
              <w:rPr>
                <w:rFonts w:hint="default"/>
                <w:lang w:val="en-US" w:eastAsia="zh-CN"/>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考试性质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考试方式和考试时间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试卷结构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考试内容和考试要求</w:t>
            </w:r>
            <w:r>
              <w:rPr>
                <w:rFonts w:hint="default"/>
              </w:rPr>
              <w:br w:type="textWrapping"/>
            </w:r>
            <w:r>
              <w:rPr>
                <w:rFonts w:hint="default"/>
              </w:rPr>
              <w:t>一、考试目的</w:t>
            </w:r>
            <w:r>
              <w:rPr>
                <w:rFonts w:hint="default"/>
              </w:rPr>
              <w:br w:type="textWrapping"/>
            </w:r>
            <w:r>
              <w:rPr>
                <w:rFonts w:hint="default"/>
              </w:rPr>
              <w:t>《中外音乐史》作为艺术学硕士中音乐与舞蹈学专业（作曲与作曲技术理论、音乐学、音乐表演及其理论研究方向）入学的专业考试课程，其目的是考察考生在音乐演奏、演唱、音乐学研究等相关领域进行深入学习和学术研究是否具备必备的理论要求与实践水平。</w:t>
            </w:r>
            <w:r>
              <w:rPr>
                <w:rFonts w:hint="default"/>
              </w:rPr>
              <w:br w:type="textWrapping"/>
            </w:r>
            <w:r>
              <w:rPr>
                <w:rFonts w:hint="default"/>
              </w:rPr>
              <w:br w:type="textWrapping"/>
            </w:r>
            <w:r>
              <w:rPr>
                <w:rFonts w:hint="default"/>
              </w:rPr>
              <w:t>二、考试的性质与范围</w:t>
            </w:r>
            <w:r>
              <w:rPr>
                <w:rFonts w:hint="default"/>
              </w:rPr>
              <w:br w:type="textWrapping"/>
            </w:r>
            <w:r>
              <w:rPr>
                <w:rFonts w:hint="default"/>
              </w:rPr>
              <w:t>本考试旨在考查应试者在中、西方音乐史方面的理论知识掌握情况和相关的基础应用能力。考试范围包括中国音乐史、西方音乐史等从早期至现当代的相关历史现象、审美与流变、作品、作曲家、技法等基础知识及综合运用等方面的能力。</w:t>
            </w:r>
            <w:r>
              <w:rPr>
                <w:rFonts w:hint="default"/>
              </w:rPr>
              <w:br w:type="textWrapping"/>
            </w:r>
            <w:r>
              <w:rPr>
                <w:rFonts w:hint="default"/>
              </w:rPr>
              <w:br w:type="textWrapping"/>
            </w:r>
            <w:r>
              <w:rPr>
                <w:rFonts w:hint="default"/>
              </w:rPr>
              <w:t>三、考试基本要求</w:t>
            </w:r>
            <w:r>
              <w:rPr>
                <w:rFonts w:hint="default"/>
              </w:rPr>
              <w:br w:type="textWrapping"/>
            </w:r>
            <w:r>
              <w:rPr>
                <w:rFonts w:hint="default"/>
              </w:rPr>
              <w:t>1.初步掌握中西方音乐历史背景，重点了解时期特征、相关作品、作曲家等。</w:t>
            </w:r>
            <w:r>
              <w:rPr>
                <w:rFonts w:hint="default"/>
              </w:rPr>
              <w:br w:type="textWrapping"/>
            </w:r>
            <w:r>
              <w:rPr>
                <w:rFonts w:hint="default"/>
              </w:rPr>
              <w:t>2.能对古今中外的代表性创作进行评述，了解其历史与文化的价值与意义。</w:t>
            </w:r>
            <w:r>
              <w:rPr>
                <w:rFonts w:hint="default"/>
              </w:rPr>
              <w:br w:type="textWrapping"/>
            </w:r>
            <w:r>
              <w:rPr>
                <w:rFonts w:hint="default"/>
              </w:rPr>
              <w:t>3.具有一定的音乐历史理论知识与相关作品的实际综合分析能力。</w:t>
            </w:r>
            <w:r>
              <w:rPr>
                <w:rFonts w:hint="default"/>
              </w:rPr>
              <w:br w:type="textWrapping"/>
            </w:r>
            <w:r>
              <w:rPr>
                <w:rFonts w:hint="default"/>
              </w:rPr>
              <w:br w:type="textWrapping"/>
            </w:r>
            <w:r>
              <w:rPr>
                <w:rFonts w:hint="default"/>
              </w:rPr>
              <w:t>四、《中外音乐史》考试包括以下部分：中国音乐史、西方音乐史两大部分。总分为150分。主要知识点如下：</w:t>
            </w:r>
            <w:r>
              <w:rPr>
                <w:rFonts w:hint="default"/>
              </w:rPr>
              <w:br w:type="textWrapping"/>
            </w:r>
            <w:r>
              <w:rPr>
                <w:rFonts w:hint="default"/>
              </w:rPr>
              <w:t>1. 基本概念：中西方音乐历史分期、相关作曲家或作品的基本创作概貌等。</w:t>
            </w:r>
            <w:r>
              <w:rPr>
                <w:rFonts w:hint="default"/>
              </w:rPr>
              <w:br w:type="textWrapping"/>
            </w:r>
            <w:r>
              <w:rPr>
                <w:rFonts w:hint="default"/>
              </w:rPr>
              <w:t>2. 知识点扩散：对与具体音乐创作相关的体裁、作品、文化现象等能作客观简要的评述。</w:t>
            </w:r>
            <w:r>
              <w:rPr>
                <w:rFonts w:hint="default"/>
              </w:rPr>
              <w:br w:type="textWrapping"/>
            </w:r>
            <w:r>
              <w:rPr>
                <w:rFonts w:hint="default"/>
              </w:rPr>
              <w:t>3. 综合应用：就以上基本概念和计算要求内容，结合具体的音乐创作，包括作品、技法等进行分析论述，要求考生能够正确综合运用若干客观的相关知识内容，针对历史进程中出现的相关现象进行具有自我认知的分析论知，有理有据，要求文理通顺，逻辑性强。</w:t>
            </w:r>
            <w:r>
              <w:rPr>
                <w:rFonts w:hint="default"/>
              </w:rPr>
              <w:br w:type="textWrapping"/>
            </w:r>
            <w:r>
              <w:rPr>
                <w:rFonts w:hint="default"/>
              </w:rPr>
              <w:br w:type="textWrapping"/>
            </w:r>
            <w:r>
              <w:rPr>
                <w:rFonts w:hint="default"/>
              </w:rPr>
              <w:t>五、选读书目：</w:t>
            </w:r>
            <w:r>
              <w:rPr>
                <w:rFonts w:hint="default"/>
              </w:rPr>
              <w:br w:type="textWrapping"/>
            </w:r>
            <w:r>
              <w:rPr>
                <w:rFonts w:hint="default"/>
              </w:rPr>
              <w:t>1.《西方音乐通史》，于润洋主编，ISBN 978-7-80553-950-8，上海音乐出版社，2001.5,2008年3月第14次印刷；</w:t>
            </w:r>
            <w:r>
              <w:rPr>
                <w:rFonts w:hint="default"/>
              </w:rPr>
              <w:br w:type="textWrapping"/>
            </w:r>
            <w:r>
              <w:rPr>
                <w:rFonts w:hint="default"/>
              </w:rPr>
              <w:t>2.《中国音乐简史》，陈应时、陈聆群主编，ISBN 978-7-04-018627-7，高等教育出版社，2006.12,2010年11月第8次印刷。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left w:val="single" w:color="000000" w:sz="12" w:space="0"/>
              <w:bottom w:val="single" w:color="000000" w:sz="12" w:space="0"/>
              <w:right w:val="single" w:color="000000" w:sz="12" w:space="0"/>
            </w:tcBorders>
            <w:shd w:val="clear"/>
            <w:tcMar>
              <w:left w:w="200" w:type="dxa"/>
              <w:right w:w="160" w:type="dxa"/>
            </w:tcMar>
            <w:vAlign w:val="top"/>
          </w:tcPr>
          <w:p>
            <w:pPr>
              <w:rPr/>
            </w:pPr>
            <w:r>
              <w:rPr>
                <w:rFonts w:hint="default"/>
              </w:rPr>
              <w:t>备注</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iYzUyZjhiMGExYTExODA0OGI5MDY0ZjhmZGMzMDEifQ=="/>
  </w:docVars>
  <w:rsids>
    <w:rsidRoot w:val="16CB65A0"/>
    <w:rsid w:val="00755DF0"/>
    <w:rsid w:val="00A12741"/>
    <w:rsid w:val="045D72C7"/>
    <w:rsid w:val="05856AD5"/>
    <w:rsid w:val="08A47272"/>
    <w:rsid w:val="095D5673"/>
    <w:rsid w:val="0FF46D31"/>
    <w:rsid w:val="10CA1840"/>
    <w:rsid w:val="113849FC"/>
    <w:rsid w:val="14991C55"/>
    <w:rsid w:val="162C08A7"/>
    <w:rsid w:val="16CB65A0"/>
    <w:rsid w:val="16F969DB"/>
    <w:rsid w:val="18D019BE"/>
    <w:rsid w:val="18D55226"/>
    <w:rsid w:val="1B19589E"/>
    <w:rsid w:val="213571AA"/>
    <w:rsid w:val="217F6677"/>
    <w:rsid w:val="22433200"/>
    <w:rsid w:val="22C500B9"/>
    <w:rsid w:val="23BC770E"/>
    <w:rsid w:val="24B77ED6"/>
    <w:rsid w:val="250A6257"/>
    <w:rsid w:val="29BA649E"/>
    <w:rsid w:val="2DE97352"/>
    <w:rsid w:val="2EEF6BEA"/>
    <w:rsid w:val="30913CD1"/>
    <w:rsid w:val="33DE547F"/>
    <w:rsid w:val="346C2A8B"/>
    <w:rsid w:val="389205E6"/>
    <w:rsid w:val="3CC72F54"/>
    <w:rsid w:val="3EFB5137"/>
    <w:rsid w:val="3F147FA7"/>
    <w:rsid w:val="406B1E48"/>
    <w:rsid w:val="408E5B37"/>
    <w:rsid w:val="410302D3"/>
    <w:rsid w:val="42644DA1"/>
    <w:rsid w:val="45997458"/>
    <w:rsid w:val="57C93BCD"/>
    <w:rsid w:val="57E9601D"/>
    <w:rsid w:val="59DB3743"/>
    <w:rsid w:val="5C49708A"/>
    <w:rsid w:val="61371BA7"/>
    <w:rsid w:val="631657EC"/>
    <w:rsid w:val="65640A91"/>
    <w:rsid w:val="675608AD"/>
    <w:rsid w:val="6A136F29"/>
    <w:rsid w:val="6E162B44"/>
    <w:rsid w:val="70C1148D"/>
    <w:rsid w:val="713954C7"/>
    <w:rsid w:val="716D33C3"/>
    <w:rsid w:val="71CF1988"/>
    <w:rsid w:val="72F01BB6"/>
    <w:rsid w:val="77DA2E34"/>
    <w:rsid w:val="79FC7092"/>
    <w:rsid w:val="7BA45C33"/>
    <w:rsid w:val="7D032E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325</Words>
  <Characters>387</Characters>
  <Lines>0</Lines>
  <Paragraphs>0</Paragraphs>
  <TotalTime>13</TotalTime>
  <ScaleCrop>false</ScaleCrop>
  <LinksUpToDate>false</LinksUpToDate>
  <CharactersWithSpaces>394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2022-09-15T06:53:00Z</dcterms:created>
  <dc:creator>W  LY</dc:creator>
  <cp:lastModifiedBy>W  LY</cp:lastModifiedBy>
  <dcterms:modified xsi:type="dcterms:W3CDTF">2022-09-15T07:35:37Z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F7E7A9F0C46E4A16951A6577541EF45A</vt:lpwstr>
  </property>
</Properties>
</file>