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全日制：</w:t>
      </w:r>
    </w:p>
    <w:tbl>
      <w:tblPr>
        <w:tblW w:w="4995" w:type="pct"/>
        <w:tblCellSpacing w:w="15" w:type="dxa"/>
        <w:tblInd w:w="0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 w:color="auto" w:fill="EEEEE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360"/>
        <w:gridCol w:w="360"/>
        <w:gridCol w:w="424"/>
        <w:gridCol w:w="360"/>
        <w:gridCol w:w="360"/>
        <w:gridCol w:w="360"/>
        <w:gridCol w:w="780"/>
        <w:gridCol w:w="3583"/>
        <w:gridCol w:w="570"/>
        <w:gridCol w:w="570"/>
        <w:gridCol w:w="376"/>
      </w:tblGrid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22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院系</w:t>
            </w:r>
          </w:p>
        </w:tc>
        <w:tc>
          <w:tcPr>
            <w:tcW w:w="102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102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学位类别</w:t>
            </w:r>
          </w:p>
        </w:tc>
        <w:tc>
          <w:tcPr>
            <w:tcW w:w="152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一级学科(类别)</w:t>
            </w:r>
          </w:p>
        </w:tc>
        <w:tc>
          <w:tcPr>
            <w:tcW w:w="159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报考专业</w:t>
            </w:r>
          </w:p>
        </w:tc>
        <w:tc>
          <w:tcPr>
            <w:tcW w:w="158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研究方向</w:t>
            </w:r>
          </w:p>
        </w:tc>
        <w:tc>
          <w:tcPr>
            <w:tcW w:w="13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具体研究方向</w:t>
            </w:r>
          </w:p>
        </w:tc>
        <w:tc>
          <w:tcPr>
            <w:tcW w:w="66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考试科目</w:t>
            </w:r>
          </w:p>
        </w:tc>
        <w:tc>
          <w:tcPr>
            <w:tcW w:w="241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29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统考生计划名额</w:t>
            </w:r>
          </w:p>
        </w:tc>
        <w:tc>
          <w:tcPr>
            <w:tcW w:w="29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免试生计划名额</w:t>
            </w:r>
          </w:p>
        </w:tc>
        <w:tc>
          <w:tcPr>
            <w:tcW w:w="17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欢迎报考的本科专业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软件学院</w:t>
            </w:r>
            <w:bookmarkEnd w:id="0"/>
            <w:r>
              <w:rPr>
                <w:rFonts w:hint="eastAsia"/>
                <w:lang w:val="en-US" w:eastAsia="zh-CN"/>
              </w:rPr>
              <w:t>(51)</w:t>
            </w:r>
          </w:p>
        </w:tc>
        <w:tc>
          <w:tcPr>
            <w:tcW w:w="1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5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电子信息(0854)</w:t>
            </w:r>
          </w:p>
        </w:tc>
        <w:tc>
          <w:tcPr>
            <w:tcW w:w="15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电子信息(085400)</w:t>
            </w:r>
          </w:p>
        </w:tc>
        <w:tc>
          <w:tcPr>
            <w:tcW w:w="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(01)人工智能</w:t>
            </w:r>
          </w:p>
        </w:tc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不分研究方向</w:t>
            </w:r>
          </w:p>
        </w:tc>
        <w:tc>
          <w:tcPr>
            <w:tcW w:w="66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①101思想政治理论②201英语（一）③301数学（一）④408计算机学科专业基础</w:t>
            </w:r>
          </w:p>
        </w:tc>
        <w:tc>
          <w:tcPr>
            <w:tcW w:w="241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1.初试科目请见教育部公布的信息。 2.2018年6月教育部科技司同意并支持浙江大学“注重学科交叉融合、聚焦重大科学问题、加强关键共性技术攻关与产业对接”，牵头建设“人工智能协同创新中心”。2018年12月，教育部办公厅发文批复同意建设“人工智能省部共建协同创新中心”。2019年4月，国务院学位委员会办公室批准浙江大学设立人工智能交叉学科。 浙江大学软件学院将联合计算机学院、人工智能协同创新中心，以及与之江实验室、浙江大学-阿里巴巴前沿技术联合研究中心、浙江大学区块链研究中心、浙江大学(萧山)计算机创新技术研究院、浙江大学人工智能研究所德清研究院等创新载体合作，汇聚浙江大学相关优势学科，主动对接优势企业，“坚持问题导向、应用驱动”、“坚持项目牵引、多元支持”、“坚持跨界融合、定向培养”，在人工智能应用、新型计算架构、场景人工智能和智能+X跨学科等方面培养高素质人才。 3.本院硕士专业学位研究生实行项目制培养，2023级启动面向工业智能的机器学习关键技术与平台项目，具体见学院官网后续相关通知。 4.培养地点：浙江宁波。 5.学费：80000元/生·全程。 6.学院网址： www.cst.zju.edu.cn；咨询电话：0574-27830666、27830767；邮箱：cszs@zju.edu.cn。</w:t>
            </w:r>
          </w:p>
        </w:tc>
        <w:tc>
          <w:tcPr>
            <w:tcW w:w="2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19（以最终实际录取人数为准）</w:t>
            </w:r>
          </w:p>
        </w:tc>
        <w:tc>
          <w:tcPr>
            <w:tcW w:w="2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30（以最终实际录取人数为准）</w:t>
            </w:r>
          </w:p>
        </w:tc>
        <w:tc>
          <w:tcPr>
            <w:tcW w:w="17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软件学院(51)</w:t>
            </w:r>
          </w:p>
        </w:tc>
        <w:tc>
          <w:tcPr>
            <w:tcW w:w="1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5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电子信息(0854)</w:t>
            </w:r>
          </w:p>
        </w:tc>
        <w:tc>
          <w:tcPr>
            <w:tcW w:w="15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电子信息(085400)</w:t>
            </w:r>
          </w:p>
        </w:tc>
        <w:tc>
          <w:tcPr>
            <w:tcW w:w="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(02)软件工程</w:t>
            </w:r>
          </w:p>
        </w:tc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不分研究方向</w:t>
            </w:r>
          </w:p>
        </w:tc>
        <w:tc>
          <w:tcPr>
            <w:tcW w:w="66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①101思想政治理论②201英语（一）③301数学（一）④878计算机专业基础</w:t>
            </w:r>
          </w:p>
        </w:tc>
        <w:tc>
          <w:tcPr>
            <w:tcW w:w="241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1.878为自命题科目，878考试大纲具体说明见软件学院网站。 2.浙江大学软件工程入选“双一流”建设学科，2017年全国高校学科评估A+学科。软件学院整合政府、行业、企业、学校的资源和优势，不断探索创新培养模式，经过20年的办学实践，已经建立产学研一体化的教学体系，成为我国高端软件人才培养的重要基地，浙江大学服务地方社会经济发展的重要平台。 据不完全统计 ，2022届全日制毕业生首次签约平均年薪35.2万元。 3.本院硕士专业学位研究生实行项目制培养，2023级启动工业软件关键技术与系统、金融基础软件、区块链技术平台与应用研发、数字孪生技术与应用、产品服务操作系统关键技术与平台、新型软件架构与系统、面向交通智能的嵌入式AI关键技术与平台、数据治理与智能分析技术研究、智能化软件工程项目，具体见学院网站后续相关通知。 4.培养地点：浙江宁波。 5.学费：80000元/生·全程。 6.学院网址： www.cst.zju.edu.cn；咨询电话：0574-27830666 27830767；邮箱：cszs@zju.edu.cn。</w:t>
            </w:r>
          </w:p>
        </w:tc>
        <w:tc>
          <w:tcPr>
            <w:tcW w:w="2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98（以最终实际录取人数为准）</w:t>
            </w:r>
          </w:p>
        </w:tc>
        <w:tc>
          <w:tcPr>
            <w:tcW w:w="2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180（以最终实际录取人数为准）</w:t>
            </w:r>
          </w:p>
        </w:tc>
        <w:tc>
          <w:tcPr>
            <w:tcW w:w="17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软件学院(51)</w:t>
            </w:r>
          </w:p>
        </w:tc>
        <w:tc>
          <w:tcPr>
            <w:tcW w:w="1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5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电子信息(0854)</w:t>
            </w:r>
          </w:p>
        </w:tc>
        <w:tc>
          <w:tcPr>
            <w:tcW w:w="15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电子信息(085400)</w:t>
            </w:r>
          </w:p>
        </w:tc>
        <w:tc>
          <w:tcPr>
            <w:tcW w:w="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(JH)合计</w:t>
            </w:r>
          </w:p>
        </w:tc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66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241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2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117（以最终实际录取人数为准）</w:t>
            </w:r>
          </w:p>
        </w:tc>
        <w:tc>
          <w:tcPr>
            <w:tcW w:w="2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210（以最终实际录取人数为准）</w:t>
            </w:r>
          </w:p>
        </w:tc>
        <w:tc>
          <w:tcPr>
            <w:tcW w:w="17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软件学院(51)</w:t>
            </w:r>
          </w:p>
        </w:tc>
        <w:tc>
          <w:tcPr>
            <w:tcW w:w="1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10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15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机械(0855)</w:t>
            </w:r>
          </w:p>
        </w:tc>
        <w:tc>
          <w:tcPr>
            <w:tcW w:w="15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机械(085500)</w:t>
            </w:r>
          </w:p>
        </w:tc>
        <w:tc>
          <w:tcPr>
            <w:tcW w:w="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(00)工业设计工程</w:t>
            </w:r>
          </w:p>
        </w:tc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信息产品设计</w:t>
            </w:r>
          </w:p>
        </w:tc>
        <w:tc>
          <w:tcPr>
            <w:tcW w:w="66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①101思想政治理论②201英语（一）③337工业设计工程④890专业设计（3小时）</w:t>
            </w:r>
          </w:p>
        </w:tc>
        <w:tc>
          <w:tcPr>
            <w:tcW w:w="241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1.考生可以选择当地考点。 考点可使用普通课桌。 2.337工业设计工程、890专业设计（3小时）考试范围及考试形式详见学院网站通知公告。参加337工业设计工程考试，考生可根据自身专业背景选择相应题目作答。参加890专业设计（3小时）考试，考生需自备制图工具（含笔尺规橡皮等；不含色卡），试卷附带A3大小的答题用纸（考生不需要自备纸张）。本专业欢迎计算机、数字媒体、机械、仪器、控制、心理学等专业背景考生跨专业报考。 3.本院硕士专业学位研究生实行项目制培养，2023级启动国际化智能产品设计与创新创业项目，具体见学院网站后续相关通知。 4.培养地点：浙江宁波。 5.学费：80000元/生·全程。 6.学院网址： www.cst.zju.edu.cn；咨询电话：0574-27830666 27830767；邮箱：cszs@zju.edu.cn。</w:t>
            </w:r>
          </w:p>
        </w:tc>
        <w:tc>
          <w:tcPr>
            <w:tcW w:w="2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19（以最终实际录取人数为准）</w:t>
            </w:r>
          </w:p>
        </w:tc>
        <w:tc>
          <w:tcPr>
            <w:tcW w:w="2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20（以最终实际录取人数为准）</w:t>
            </w:r>
          </w:p>
        </w:tc>
        <w:tc>
          <w:tcPr>
            <w:tcW w:w="17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00不限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/>
      </w:pPr>
    </w:p>
    <w:p>
      <w:pPr>
        <w:keepNext w:val="0"/>
        <w:keepLines w:val="0"/>
        <w:widowControl/>
        <w:suppressLineNumbers w:val="0"/>
        <w:jc w:val="left"/>
        <w:rPr/>
      </w:pPr>
    </w:p>
    <w:p>
      <w:pPr>
        <w:keepNext w:val="0"/>
        <w:keepLines w:val="0"/>
        <w:widowControl/>
        <w:suppressLineNumbers w:val="0"/>
        <w:jc w:val="left"/>
        <w:rPr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38D5020F"/>
    <w:rsid w:val="096B5FE2"/>
    <w:rsid w:val="0C6C62F9"/>
    <w:rsid w:val="0CDD71F7"/>
    <w:rsid w:val="0F307AB2"/>
    <w:rsid w:val="12955E7E"/>
    <w:rsid w:val="165A18B8"/>
    <w:rsid w:val="18491BE4"/>
    <w:rsid w:val="19502AFF"/>
    <w:rsid w:val="2480073C"/>
    <w:rsid w:val="25A42208"/>
    <w:rsid w:val="27B16E5E"/>
    <w:rsid w:val="27F21951"/>
    <w:rsid w:val="28B9421C"/>
    <w:rsid w:val="29C27101"/>
    <w:rsid w:val="29DF7CB3"/>
    <w:rsid w:val="2F3C1703"/>
    <w:rsid w:val="333C43C8"/>
    <w:rsid w:val="360A4309"/>
    <w:rsid w:val="38D5020F"/>
    <w:rsid w:val="3A6C5593"/>
    <w:rsid w:val="3A886145"/>
    <w:rsid w:val="3F0264C5"/>
    <w:rsid w:val="3F122481"/>
    <w:rsid w:val="430D71E7"/>
    <w:rsid w:val="49C03205"/>
    <w:rsid w:val="4A6C6EE9"/>
    <w:rsid w:val="4C8A5D4C"/>
    <w:rsid w:val="4F587A3C"/>
    <w:rsid w:val="50EF43D0"/>
    <w:rsid w:val="516C3C72"/>
    <w:rsid w:val="5AC71F19"/>
    <w:rsid w:val="63D3192F"/>
    <w:rsid w:val="73005B71"/>
    <w:rsid w:val="73214465"/>
    <w:rsid w:val="7372081D"/>
    <w:rsid w:val="73AA6208"/>
    <w:rsid w:val="76522B87"/>
    <w:rsid w:val="77585F7B"/>
    <w:rsid w:val="7BE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1030</Words>
  <Characters>1314</Characters>
  <Lines>0</Lines>
  <Paragraphs>0</Paragraphs>
  <TotalTime>0</TotalTime>
  <ScaleCrop>false</ScaleCrop>
  <LinksUpToDate>false</LinksUpToDate>
  <CharactersWithSpaces>1315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2022-09-16T02:16:00Z</dcterms:created>
  <dc:creator>W  LY</dc:creator>
  <cp:lastModifiedBy>W  LY</cp:lastModifiedBy>
  <dcterms:modified xsi:type="dcterms:W3CDTF">2022-09-16T03:09:39Z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BF9955837BF744D0A5A9839A71A61E6F</vt:lpwstr>
  </property>
</Properties>
</file>