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全日制：</w:t>
      </w:r>
    </w:p>
    <w:tbl>
      <w:tblPr>
        <w:tblW w:w="4997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360"/>
        <w:gridCol w:w="360"/>
        <w:gridCol w:w="424"/>
        <w:gridCol w:w="570"/>
        <w:gridCol w:w="360"/>
        <w:gridCol w:w="724"/>
        <w:gridCol w:w="780"/>
        <w:gridCol w:w="2016"/>
        <w:gridCol w:w="815"/>
        <w:gridCol w:w="780"/>
        <w:gridCol w:w="917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9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院系</w:t>
            </w:r>
          </w:p>
        </w:tc>
        <w:tc>
          <w:tcPr>
            <w:tcW w:w="94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学习方式</w:t>
            </w:r>
          </w:p>
        </w:tc>
        <w:tc>
          <w:tcPr>
            <w:tcW w:w="94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学位类别</w:t>
            </w:r>
          </w:p>
        </w:tc>
        <w:tc>
          <w:tcPr>
            <w:tcW w:w="13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一级学科(类别)</w:t>
            </w:r>
          </w:p>
        </w:tc>
        <w:tc>
          <w:tcPr>
            <w:tcW w:w="17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报考专业</w:t>
            </w:r>
          </w:p>
        </w:tc>
        <w:tc>
          <w:tcPr>
            <w:tcW w:w="13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研究方向</w:t>
            </w:r>
          </w:p>
        </w:tc>
        <w:tc>
          <w:tcPr>
            <w:tcW w:w="53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具体研究方向</w:t>
            </w:r>
          </w:p>
        </w:tc>
        <w:tc>
          <w:tcPr>
            <w:tcW w:w="44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考试科目</w:t>
            </w:r>
          </w:p>
        </w:tc>
        <w:tc>
          <w:tcPr>
            <w:tcW w:w="141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  <w:tc>
          <w:tcPr>
            <w:tcW w:w="584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统考生计划名额</w:t>
            </w:r>
          </w:p>
        </w:tc>
        <w:tc>
          <w:tcPr>
            <w:tcW w:w="43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免试生计划名额</w:t>
            </w:r>
          </w:p>
        </w:tc>
        <w:tc>
          <w:tcPr>
            <w:tcW w:w="63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药学院(19)</w:t>
            </w:r>
          </w:p>
        </w:tc>
        <w:tc>
          <w:tcPr>
            <w:tcW w:w="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学术学位</w:t>
            </w:r>
          </w:p>
        </w:tc>
        <w:tc>
          <w:tcPr>
            <w:tcW w:w="1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药学(1007)</w:t>
            </w:r>
          </w:p>
        </w:tc>
        <w:tc>
          <w:tcPr>
            <w:tcW w:w="1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▲※药学(100700)</w:t>
            </w:r>
          </w:p>
        </w:tc>
        <w:tc>
          <w:tcPr>
            <w:tcW w:w="1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(00)100700药学</w:t>
            </w:r>
          </w:p>
        </w:tc>
        <w:tc>
          <w:tcPr>
            <w:tcW w:w="5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药物化学、药剂学、药物分析学、微生物与生化药学、药理学、中药科学与工程学</w:t>
            </w:r>
          </w:p>
        </w:tc>
        <w:tc>
          <w:tcPr>
            <w:tcW w:w="44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无</w:t>
            </w:r>
          </w:p>
        </w:tc>
        <w:tc>
          <w:tcPr>
            <w:tcW w:w="141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1.按药学一级学科招生，实施硕博贯通培养。 2.按研究方向复试，具体招生方向及导师参见药学院官网后续相关通知，http://www.cps.zju.edu.cn/59212/list.htm。</w:t>
            </w:r>
          </w:p>
        </w:tc>
        <w:tc>
          <w:tcPr>
            <w:tcW w:w="5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0（不招收统考生）</w:t>
            </w:r>
          </w:p>
        </w:tc>
        <w:tc>
          <w:tcPr>
            <w:tcW w:w="43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90（其中2名为科研院名额。以最终实际录取人数为准。）</w:t>
            </w:r>
          </w:p>
        </w:tc>
        <w:tc>
          <w:tcPr>
            <w:tcW w:w="63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0703化学类,0710生物科学类,0808自动化类,0809计算机类,0813化工与制药类,1007药学类,1008中药学类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药学院(19)</w:t>
            </w:r>
          </w:p>
        </w:tc>
        <w:tc>
          <w:tcPr>
            <w:tcW w:w="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专业学位</w:t>
            </w:r>
          </w:p>
        </w:tc>
        <w:tc>
          <w:tcPr>
            <w:tcW w:w="1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药学(1055)</w:t>
            </w:r>
          </w:p>
        </w:tc>
        <w:tc>
          <w:tcPr>
            <w:tcW w:w="1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※药学(105500)</w:t>
            </w:r>
          </w:p>
        </w:tc>
        <w:tc>
          <w:tcPr>
            <w:tcW w:w="1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(00)105500药学</w:t>
            </w:r>
          </w:p>
        </w:tc>
        <w:tc>
          <w:tcPr>
            <w:tcW w:w="53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人工智能药学、转化药学、新药创制、临床药学、精准智疗药学</w:t>
            </w:r>
          </w:p>
        </w:tc>
        <w:tc>
          <w:tcPr>
            <w:tcW w:w="44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①101思想政治理论②201英语（一）③349药学综合④无</w:t>
            </w:r>
          </w:p>
        </w:tc>
        <w:tc>
          <w:tcPr>
            <w:tcW w:w="141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本院药学硕士专业学位类别研究生实行项目制培养，包括人工智能药学、转化药学新药创制、临床药学及精准智料药学等项目，学费标准为4万元/全程，学制2.5年。具体见药学院官网后续相关通知，http://www.cps.zju.edu.cn/59212/list.htm</w:t>
            </w:r>
          </w:p>
        </w:tc>
        <w:tc>
          <w:tcPr>
            <w:tcW w:w="5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76（其中3名为科研院名额，3名为城市学院联培名额。以最终实际录取人数为准。）</w:t>
            </w:r>
          </w:p>
        </w:tc>
        <w:tc>
          <w:tcPr>
            <w:tcW w:w="43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0（不招收推免生）</w:t>
            </w:r>
          </w:p>
        </w:tc>
        <w:tc>
          <w:tcPr>
            <w:tcW w:w="63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0703化学类,0710生物科学类,0813化工与制药类,1007药学类,1008中药学类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8D5020F"/>
    <w:rsid w:val="0C6C62F9"/>
    <w:rsid w:val="2480073C"/>
    <w:rsid w:val="38D5020F"/>
    <w:rsid w:val="3A886145"/>
    <w:rsid w:val="430D71E7"/>
    <w:rsid w:val="4C8A5D4C"/>
    <w:rsid w:val="50EF43D0"/>
    <w:rsid w:val="516C3C72"/>
    <w:rsid w:val="5AC71F19"/>
    <w:rsid w:val="73214465"/>
    <w:rsid w:val="73AA6208"/>
    <w:rsid w:val="7652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98</Pages>
  <Words>42955</Words>
  <Characters>58177</Characters>
  <Lines>0</Lines>
  <Paragraphs>0</Paragraphs>
  <TotalTime>21</TotalTime>
  <ScaleCrop>false</ScaleCrop>
  <LinksUpToDate>false</LinksUpToDate>
  <CharactersWithSpaces>58507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2022-09-16T02:16:00Z</dcterms:created>
  <dc:creator>W  LY</dc:creator>
  <cp:lastModifiedBy>W  LY</cp:lastModifiedBy>
  <dcterms:modified xsi:type="dcterms:W3CDTF">2022-09-16T02:38:47Z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B9558A40D7E841B285A4408973734D62</vt:lpwstr>
  </property>
</Properties>
</file>