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行政法（981）</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3"/>
        <w:gridCol w:w="3986"/>
        <w:gridCol w:w="205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本考试是报名宪法行政法学专业硕士研究入学考试时的复试科目，考试范围以马工程的《行政法与行政诉讼法学》教材的内容为基础，综合其他一些较有影响的行政与行政诉讼法学通用教材的内容。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笔试、闭卷。3小时。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概念、简答、论述或案例分析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一、考试性质及范围</w:t>
            </w:r>
            <w:r>
              <w:rPr>
                <w:rFonts w:hint="default"/>
              </w:rPr>
              <w:br w:type="textWrapping"/>
            </w:r>
            <w:r>
              <w:rPr>
                <w:rFonts w:hint="default"/>
              </w:rPr>
              <w:t>  本考试是报名宪法行政法学专业硕士研究入学考试时的复试科目，考试范围以马工程的《行政法与行政诉讼法学》教材的内容为基础，综合其他一些较有影响的行政与行政诉讼法学通用教材的内容。</w:t>
            </w:r>
            <w:r>
              <w:rPr>
                <w:rFonts w:hint="default"/>
              </w:rPr>
              <w:br w:type="textWrapping"/>
            </w:r>
            <w:r>
              <w:rPr>
                <w:rFonts w:hint="default"/>
              </w:rPr>
              <w:t>二、考试方式和考试时间</w:t>
            </w:r>
            <w:r>
              <w:rPr>
                <w:rFonts w:hint="default"/>
              </w:rPr>
              <w:br w:type="textWrapping"/>
            </w:r>
            <w:r>
              <w:rPr>
                <w:rFonts w:hint="default"/>
              </w:rPr>
              <w:t>笔试、闭卷。</w:t>
            </w:r>
            <w:r>
              <w:rPr>
                <w:rFonts w:hint="default"/>
              </w:rPr>
              <w:br w:type="textWrapping"/>
            </w:r>
            <w:r>
              <w:rPr>
                <w:rFonts w:hint="default"/>
              </w:rPr>
              <w:t>三、试题类型</w:t>
            </w:r>
            <w:r>
              <w:rPr>
                <w:rFonts w:hint="default"/>
              </w:rPr>
              <w:br w:type="textWrapping"/>
            </w:r>
            <w:r>
              <w:rPr>
                <w:rFonts w:hint="default"/>
              </w:rPr>
              <w:t>概念、简答、论述或案例分析</w:t>
            </w:r>
            <w:r>
              <w:rPr>
                <w:rFonts w:hint="default"/>
              </w:rPr>
              <w:br w:type="textWrapping"/>
            </w:r>
            <w:r>
              <w:rPr>
                <w:rFonts w:hint="default"/>
              </w:rPr>
              <w:t>四、考试的要求</w:t>
            </w:r>
            <w:r>
              <w:rPr>
                <w:rFonts w:hint="default"/>
              </w:rPr>
              <w:br w:type="textWrapping"/>
            </w:r>
            <w:r>
              <w:rPr>
                <w:rFonts w:hint="default"/>
              </w:rPr>
              <w:t>1、熟悉行政法与行政诉讼法学的基本概念；</w:t>
            </w:r>
            <w:r>
              <w:rPr>
                <w:rFonts w:hint="default"/>
              </w:rPr>
              <w:br w:type="textWrapping"/>
            </w:r>
            <w:r>
              <w:rPr>
                <w:rFonts w:hint="default"/>
              </w:rPr>
              <w:t>2、掌握行政法与行政诉讼法学的基本理论；</w:t>
            </w:r>
            <w:r>
              <w:rPr>
                <w:rFonts w:hint="default"/>
              </w:rPr>
              <w:br w:type="textWrapping"/>
            </w:r>
            <w:r>
              <w:rPr>
                <w:rFonts w:hint="default"/>
              </w:rPr>
              <w:t>3、习近平法治思想中法治政府建设的内容</w:t>
            </w:r>
            <w:r>
              <w:rPr>
                <w:rFonts w:hint="default"/>
              </w:rPr>
              <w:br w:type="textWrapping"/>
            </w:r>
            <w:r>
              <w:rPr>
                <w:rFonts w:hint="default"/>
              </w:rPr>
              <w:t>4、熟练运用行政法与行政诉讼法学的基本理论分析和解决实际问题的能力。</w:t>
            </w:r>
            <w:r>
              <w:rPr>
                <w:rFonts w:hint="default"/>
              </w:rPr>
              <w:br w:type="textWrapping"/>
            </w:r>
            <w:r>
              <w:rPr>
                <w:rFonts w:hint="default"/>
              </w:rPr>
              <w:t>五、考试内容（或知识点）</w:t>
            </w:r>
            <w:r>
              <w:rPr>
                <w:rFonts w:hint="default"/>
              </w:rPr>
              <w:br w:type="textWrapping"/>
            </w:r>
            <w:r>
              <w:rPr>
                <w:rFonts w:hint="default"/>
              </w:rPr>
              <w:t>（一）行政法概述</w:t>
            </w:r>
            <w:r>
              <w:rPr>
                <w:rFonts w:hint="default"/>
              </w:rPr>
              <w:br w:type="textWrapping"/>
            </w:r>
            <w:r>
              <w:rPr>
                <w:rFonts w:hint="default"/>
              </w:rPr>
              <w:t>1、行政法的特征</w:t>
            </w:r>
            <w:r>
              <w:rPr>
                <w:rFonts w:hint="default"/>
              </w:rPr>
              <w:br w:type="textWrapping"/>
            </w:r>
            <w:r>
              <w:rPr>
                <w:rFonts w:hint="default"/>
              </w:rPr>
              <w:t>2、行政法渊源的概念和特征</w:t>
            </w:r>
            <w:r>
              <w:rPr>
                <w:rFonts w:hint="default"/>
              </w:rPr>
              <w:br w:type="textWrapping"/>
            </w:r>
            <w:r>
              <w:rPr>
                <w:rFonts w:hint="default"/>
              </w:rPr>
              <w:t>3、我国行政法的渊源</w:t>
            </w:r>
            <w:r>
              <w:rPr>
                <w:rFonts w:hint="default"/>
              </w:rPr>
              <w:br w:type="textWrapping"/>
            </w:r>
            <w:r>
              <w:rPr>
                <w:rFonts w:hint="default"/>
              </w:rPr>
              <w:t>（二）行政法的基本原则</w:t>
            </w:r>
            <w:r>
              <w:rPr>
                <w:rFonts w:hint="default"/>
              </w:rPr>
              <w:br w:type="textWrapping"/>
            </w:r>
            <w:r>
              <w:rPr>
                <w:rFonts w:hint="default"/>
              </w:rPr>
              <w:t>1、行政基本原则概念</w:t>
            </w:r>
            <w:r>
              <w:rPr>
                <w:rFonts w:hint="default"/>
              </w:rPr>
              <w:br w:type="textWrapping"/>
            </w:r>
            <w:r>
              <w:rPr>
                <w:rFonts w:hint="default"/>
              </w:rPr>
              <w:t>2、依法行政原则</w:t>
            </w:r>
            <w:r>
              <w:rPr>
                <w:rFonts w:hint="default"/>
              </w:rPr>
              <w:br w:type="textWrapping"/>
            </w:r>
            <w:r>
              <w:rPr>
                <w:rFonts w:hint="default"/>
              </w:rPr>
              <w:t>3、行政合理性原则</w:t>
            </w:r>
            <w:r>
              <w:rPr>
                <w:rFonts w:hint="default"/>
              </w:rPr>
              <w:br w:type="textWrapping"/>
            </w:r>
            <w:r>
              <w:rPr>
                <w:rFonts w:hint="default"/>
              </w:rPr>
              <w:t>4、程序正当原则</w:t>
            </w:r>
            <w:r>
              <w:rPr>
                <w:rFonts w:hint="default"/>
              </w:rPr>
              <w:br w:type="textWrapping"/>
            </w:r>
            <w:r>
              <w:rPr>
                <w:rFonts w:hint="default"/>
              </w:rPr>
              <w:t>5、诚信原则</w:t>
            </w:r>
            <w:r>
              <w:rPr>
                <w:rFonts w:hint="default"/>
              </w:rPr>
              <w:br w:type="textWrapping"/>
            </w:r>
            <w:r>
              <w:rPr>
                <w:rFonts w:hint="default"/>
              </w:rPr>
              <w:t>6、高效便民原则</w:t>
            </w:r>
            <w:r>
              <w:rPr>
                <w:rFonts w:hint="default"/>
              </w:rPr>
              <w:br w:type="textWrapping"/>
            </w:r>
            <w:r>
              <w:rPr>
                <w:rFonts w:hint="default"/>
              </w:rPr>
              <w:t>7、监督与救济原则</w:t>
            </w:r>
            <w:r>
              <w:rPr>
                <w:rFonts w:hint="default"/>
              </w:rPr>
              <w:br w:type="textWrapping"/>
            </w:r>
            <w:r>
              <w:rPr>
                <w:rFonts w:hint="default"/>
              </w:rPr>
              <w:t>（三）行政组织法</w:t>
            </w:r>
            <w:r>
              <w:rPr>
                <w:rFonts w:hint="default"/>
              </w:rPr>
              <w:br w:type="textWrapping"/>
            </w:r>
            <w:r>
              <w:rPr>
                <w:rFonts w:hint="default"/>
              </w:rPr>
              <w:t>1、行政组织法的界定、分类、地位与功能</w:t>
            </w:r>
            <w:r>
              <w:rPr>
                <w:rFonts w:hint="default"/>
              </w:rPr>
              <w:br w:type="textWrapping"/>
            </w:r>
            <w:r>
              <w:rPr>
                <w:rFonts w:hint="default"/>
              </w:rPr>
              <w:t>2、行政职能设置</w:t>
            </w:r>
            <w:r>
              <w:rPr>
                <w:rFonts w:hint="default"/>
              </w:rPr>
              <w:br w:type="textWrapping"/>
            </w:r>
            <w:r>
              <w:rPr>
                <w:rFonts w:hint="default"/>
              </w:rPr>
              <w:t>3、行政主体及其类型</w:t>
            </w:r>
            <w:r>
              <w:rPr>
                <w:rFonts w:hint="default"/>
              </w:rPr>
              <w:br w:type="textWrapping"/>
            </w:r>
            <w:r>
              <w:rPr>
                <w:rFonts w:hint="default"/>
              </w:rPr>
              <w:t>（四）行政行为</w:t>
            </w:r>
            <w:r>
              <w:rPr>
                <w:rFonts w:hint="default"/>
              </w:rPr>
              <w:br w:type="textWrapping"/>
            </w:r>
            <w:r>
              <w:rPr>
                <w:rFonts w:hint="default"/>
              </w:rPr>
              <w:t>1、行政行为的分类</w:t>
            </w:r>
            <w:r>
              <w:rPr>
                <w:rFonts w:hint="default"/>
              </w:rPr>
              <w:br w:type="textWrapping"/>
            </w:r>
            <w:r>
              <w:rPr>
                <w:rFonts w:hint="default"/>
              </w:rPr>
              <w:t>2、行政行为的合法要件</w:t>
            </w:r>
            <w:r>
              <w:rPr>
                <w:rFonts w:hint="default"/>
              </w:rPr>
              <w:br w:type="textWrapping"/>
            </w:r>
            <w:r>
              <w:rPr>
                <w:rFonts w:hint="default"/>
              </w:rPr>
              <w:t>3、行政行为效力的内容</w:t>
            </w:r>
            <w:r>
              <w:rPr>
                <w:rFonts w:hint="default"/>
              </w:rPr>
              <w:br w:type="textWrapping"/>
            </w:r>
            <w:r>
              <w:rPr>
                <w:rFonts w:hint="default"/>
              </w:rPr>
              <w:t>4、行政行为的生效</w:t>
            </w:r>
            <w:r>
              <w:rPr>
                <w:rFonts w:hint="default"/>
              </w:rPr>
              <w:br w:type="textWrapping"/>
            </w:r>
            <w:r>
              <w:rPr>
                <w:rFonts w:hint="default"/>
              </w:rPr>
              <w:t>5、行政行为的失效</w:t>
            </w:r>
            <w:r>
              <w:rPr>
                <w:rFonts w:hint="default"/>
              </w:rPr>
              <w:br w:type="textWrapping"/>
            </w:r>
            <w:r>
              <w:rPr>
                <w:rFonts w:hint="default"/>
              </w:rPr>
              <w:t>6、各类行政行为的概念</w:t>
            </w:r>
            <w:r>
              <w:rPr>
                <w:rFonts w:hint="default"/>
              </w:rPr>
              <w:br w:type="textWrapping"/>
            </w:r>
            <w:r>
              <w:rPr>
                <w:rFonts w:hint="default"/>
              </w:rPr>
              <w:t>（五）行 政 程 序</w:t>
            </w:r>
            <w:r>
              <w:rPr>
                <w:rFonts w:hint="default"/>
              </w:rPr>
              <w:br w:type="textWrapping"/>
            </w:r>
            <w:r>
              <w:rPr>
                <w:rFonts w:hint="default"/>
              </w:rPr>
              <w:t>1、行政程序的相关概念</w:t>
            </w:r>
            <w:r>
              <w:rPr>
                <w:rFonts w:hint="default"/>
              </w:rPr>
              <w:br w:type="textWrapping"/>
            </w:r>
            <w:r>
              <w:rPr>
                <w:rFonts w:hint="default"/>
              </w:rPr>
              <w:t>2、行政程序特征与类型、原则等知识点</w:t>
            </w:r>
            <w:r>
              <w:rPr>
                <w:rFonts w:hint="default"/>
              </w:rPr>
              <w:br w:type="textWrapping"/>
            </w:r>
            <w:r>
              <w:rPr>
                <w:rFonts w:hint="default"/>
              </w:rPr>
              <w:t>（六）行 政 复 议</w:t>
            </w:r>
            <w:r>
              <w:rPr>
                <w:rFonts w:hint="default"/>
              </w:rPr>
              <w:br w:type="textWrapping"/>
            </w:r>
            <w:r>
              <w:rPr>
                <w:rFonts w:hint="default"/>
              </w:rPr>
              <w:t>1、行政复议概念</w:t>
            </w:r>
            <w:r>
              <w:rPr>
                <w:rFonts w:hint="default"/>
              </w:rPr>
              <w:br w:type="textWrapping"/>
            </w:r>
            <w:r>
              <w:rPr>
                <w:rFonts w:hint="default"/>
              </w:rPr>
              <w:t>2、 行政复议的范围</w:t>
            </w:r>
            <w:r>
              <w:rPr>
                <w:rFonts w:hint="default"/>
              </w:rPr>
              <w:br w:type="textWrapping"/>
            </w:r>
            <w:r>
              <w:rPr>
                <w:rFonts w:hint="default"/>
              </w:rPr>
              <w:t>3、行政复议的申请和受理</w:t>
            </w:r>
            <w:r>
              <w:rPr>
                <w:rFonts w:hint="default"/>
              </w:rPr>
              <w:br w:type="textWrapping"/>
            </w:r>
            <w:r>
              <w:rPr>
                <w:rFonts w:hint="default"/>
              </w:rPr>
              <w:t>4、行政复议的审理和决定</w:t>
            </w:r>
            <w:r>
              <w:rPr>
                <w:rFonts w:hint="default"/>
              </w:rPr>
              <w:br w:type="textWrapping"/>
            </w:r>
            <w:r>
              <w:rPr>
                <w:rFonts w:hint="default"/>
              </w:rPr>
              <w:t>（七）国家赔偿</w:t>
            </w:r>
            <w:r>
              <w:rPr>
                <w:rFonts w:hint="default"/>
              </w:rPr>
              <w:br w:type="textWrapping"/>
            </w:r>
            <w:r>
              <w:rPr>
                <w:rFonts w:hint="default"/>
              </w:rPr>
              <w:t>1、国家赔偿责任、</w:t>
            </w:r>
            <w:r>
              <w:rPr>
                <w:rFonts w:hint="default"/>
              </w:rPr>
              <w:br w:type="textWrapping"/>
            </w:r>
            <w:r>
              <w:rPr>
                <w:rFonts w:hint="default"/>
              </w:rPr>
              <w:t>2、行政赔偿的范围、行政赔偿的程序</w:t>
            </w:r>
            <w:r>
              <w:rPr>
                <w:rFonts w:hint="default"/>
              </w:rPr>
              <w:br w:type="textWrapping"/>
            </w:r>
            <w:r>
              <w:rPr>
                <w:rFonts w:hint="default"/>
              </w:rPr>
              <w:t>3、司法赔偿的范围、司法赔偿的程序</w:t>
            </w:r>
            <w:r>
              <w:rPr>
                <w:rFonts w:hint="default"/>
              </w:rPr>
              <w:br w:type="textWrapping"/>
            </w:r>
            <w:r>
              <w:rPr>
                <w:rFonts w:hint="default"/>
              </w:rPr>
              <w:t>（八）行政诉讼</w:t>
            </w:r>
            <w:r>
              <w:rPr>
                <w:rFonts w:hint="default"/>
              </w:rPr>
              <w:br w:type="textWrapping"/>
            </w:r>
            <w:r>
              <w:rPr>
                <w:rFonts w:hint="default"/>
              </w:rPr>
              <w:t>1、行政诉讼的概念</w:t>
            </w:r>
            <w:r>
              <w:rPr>
                <w:rFonts w:hint="default"/>
              </w:rPr>
              <w:br w:type="textWrapping"/>
            </w:r>
            <w:r>
              <w:rPr>
                <w:rFonts w:hint="default"/>
              </w:rPr>
              <w:t>2、行政诉讼的原则</w:t>
            </w:r>
            <w:r>
              <w:rPr>
                <w:rFonts w:hint="default"/>
              </w:rPr>
              <w:br w:type="textWrapping"/>
            </w:r>
            <w:r>
              <w:rPr>
                <w:rFonts w:hint="default"/>
              </w:rPr>
              <w:t>3、行政诉讼的管辖</w:t>
            </w:r>
            <w:r>
              <w:rPr>
                <w:rFonts w:hint="default"/>
              </w:rPr>
              <w:br w:type="textWrapping"/>
            </w:r>
            <w:r>
              <w:rPr>
                <w:rFonts w:hint="default"/>
              </w:rPr>
              <w:t>4、行政诉讼的程序</w:t>
            </w:r>
            <w:r>
              <w:rPr>
                <w:rFonts w:hint="default"/>
              </w:rPr>
              <w:br w:type="textWrapping"/>
            </w:r>
            <w:r>
              <w:rPr>
                <w:rFonts w:hint="default"/>
              </w:rPr>
              <w:t>5、行政诉讼中当事人权益的保障</w:t>
            </w:r>
            <w:r>
              <w:rPr>
                <w:rFonts w:hint="default"/>
              </w:rPr>
              <w:br w:type="textWrapping"/>
            </w:r>
            <w:r>
              <w:rPr>
                <w:rFonts w:hint="default"/>
              </w:rPr>
              <w:t>六、参考教材</w:t>
            </w:r>
            <w:r>
              <w:rPr>
                <w:rFonts w:hint="default"/>
              </w:rPr>
              <w:br w:type="textWrapping"/>
            </w:r>
            <w:r>
              <w:rPr>
                <w:rFonts w:hint="default"/>
              </w:rPr>
              <w:t>《行政法与行政诉讼法学》(第二版) ，马工程教授，高等教育出版社，2018年版。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《行政法与行政诉讼法学》(第二版) ，马工程教授，高等教育出版社，2018年版。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6093262"/>
    <w:rsid w:val="067032E2"/>
    <w:rsid w:val="072916E2"/>
    <w:rsid w:val="0AB1211B"/>
    <w:rsid w:val="0D6B65B1"/>
    <w:rsid w:val="0F76123D"/>
    <w:rsid w:val="103C2486"/>
    <w:rsid w:val="19037FE5"/>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1E41EB2"/>
    <w:rsid w:val="42BD2703"/>
    <w:rsid w:val="42DE0FF8"/>
    <w:rsid w:val="45237196"/>
    <w:rsid w:val="470B7EE1"/>
    <w:rsid w:val="49115557"/>
    <w:rsid w:val="49755AE6"/>
    <w:rsid w:val="4C87000A"/>
    <w:rsid w:val="4DCD7C9F"/>
    <w:rsid w:val="53BD2563"/>
    <w:rsid w:val="55A97243"/>
    <w:rsid w:val="578C4726"/>
    <w:rsid w:val="5C6914DA"/>
    <w:rsid w:val="5E68756F"/>
    <w:rsid w:val="60E6759D"/>
    <w:rsid w:val="60EC6236"/>
    <w:rsid w:val="62377985"/>
    <w:rsid w:val="63041F5D"/>
    <w:rsid w:val="64EA6F30"/>
    <w:rsid w:val="671E1113"/>
    <w:rsid w:val="67486190"/>
    <w:rsid w:val="6780592A"/>
    <w:rsid w:val="68A970A1"/>
    <w:rsid w:val="703419A7"/>
    <w:rsid w:val="70E4517B"/>
    <w:rsid w:val="79206F6D"/>
    <w:rsid w:val="793A1DDD"/>
    <w:rsid w:val="7A1B7E60"/>
    <w:rsid w:val="7B7A2964"/>
    <w:rsid w:val="7D6C452F"/>
    <w:rsid w:val="7E5751DF"/>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1147</Words>
  <Characters>1160</Characters>
  <Lines>0</Lines>
  <Paragraphs>0</Paragraphs>
  <TotalTime>25</TotalTime>
  <ScaleCrop>false</ScaleCrop>
  <LinksUpToDate>false</LinksUpToDate>
  <CharactersWithSpaces>1222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057DF2847A1E4D6D9214DFC139D65A42</vt:lpwstr>
  </property>
</Properties>
</file>