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rPr>
      </w:pPr>
      <w:bookmarkStart w:id="2" w:name="_GoBack"/>
      <w:r>
        <w:rPr>
          <w:rFonts w:hint="eastAsia"/>
          <w:lang w:val="en-US" w:eastAsia="zh-CN"/>
        </w:rPr>
        <w:t>建筑与规划学院2023年硕士研究生复试录取工作实施细则及复试名单</w:t>
      </w:r>
    </w:p>
    <w:bookmarkEnd w:id="2"/>
    <w:p>
      <w:pPr>
        <w:rPr/>
      </w:pPr>
    </w:p>
    <w:p>
      <w:pPr>
        <w:rPr>
          <w:rFonts w:hint="default"/>
        </w:rPr>
      </w:pPr>
      <w:r>
        <w:rPr>
          <w:lang w:val="en-US" w:eastAsia="zh-CN"/>
        </w:rPr>
        <w:t>一、组织管理机构</w:t>
      </w:r>
    </w:p>
    <w:p>
      <w:pPr>
        <w:rPr>
          <w:rFonts w:hint="default"/>
        </w:rPr>
      </w:pPr>
      <w:r>
        <w:rPr>
          <w:lang w:val="en-US" w:eastAsia="zh-CN"/>
        </w:rPr>
        <w:t>1.成立以院长为组长的202</w:t>
      </w:r>
      <w:r>
        <w:rPr>
          <w:rFonts w:hint="default"/>
          <w:lang w:val="en-US" w:eastAsia="zh-CN"/>
        </w:rPr>
        <w:t>3年硕士研究生招生工作领导小组，负责组织和实施复试工作。</w:t>
      </w:r>
    </w:p>
    <w:p>
      <w:pPr>
        <w:rPr>
          <w:rFonts w:hint="default"/>
        </w:rPr>
      </w:pPr>
      <w:r>
        <w:rPr>
          <w:rFonts w:hint="default"/>
          <w:lang w:val="en-US" w:eastAsia="zh-CN"/>
        </w:rPr>
        <w:t>2.成立以党委书记为组长的复试监督小组，负责学院复试过程各个环节的监督工作。在自愿申请的复试考生中选取一名复试工作观察员参与复试的全过程。</w:t>
      </w:r>
    </w:p>
    <w:p>
      <w:pPr>
        <w:rPr>
          <w:rFonts w:hint="default"/>
        </w:rPr>
      </w:pPr>
      <w:r>
        <w:rPr>
          <w:rFonts w:hint="default"/>
          <w:lang w:val="en-US" w:eastAsia="zh-CN"/>
        </w:rPr>
        <w:t>3. 具体复试事务由主管研究生的副院长和教务秘书负责组织。</w:t>
      </w:r>
    </w:p>
    <w:p>
      <w:pPr>
        <w:rPr>
          <w:rFonts w:hint="default"/>
        </w:rPr>
      </w:pPr>
      <w:r>
        <w:rPr>
          <w:rFonts w:hint="eastAsia"/>
          <w:lang w:val="en-US" w:eastAsia="zh-CN"/>
        </w:rPr>
        <w:t>二、复试分数线</w:t>
      </w:r>
    </w:p>
    <w:tbl>
      <w:tblPr>
        <w:tblW w:w="879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998"/>
        <w:gridCol w:w="1805"/>
        <w:gridCol w:w="1772"/>
        <w:gridCol w:w="1585"/>
        <w:gridCol w:w="163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46" w:hRule="atLeast"/>
        </w:trPr>
        <w:tc>
          <w:tcPr>
            <w:tcW w:w="199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报考专业</w:t>
            </w:r>
          </w:p>
        </w:tc>
        <w:tc>
          <w:tcPr>
            <w:tcW w:w="1805"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政治/英语</w:t>
            </w:r>
          </w:p>
        </w:tc>
        <w:tc>
          <w:tcPr>
            <w:tcW w:w="177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专业一</w:t>
            </w:r>
          </w:p>
        </w:tc>
        <w:tc>
          <w:tcPr>
            <w:tcW w:w="1585"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专业二</w:t>
            </w:r>
          </w:p>
        </w:tc>
        <w:tc>
          <w:tcPr>
            <w:tcW w:w="163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总分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82" w:hRule="atLeast"/>
        </w:trPr>
        <w:tc>
          <w:tcPr>
            <w:tcW w:w="199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rPr>
            </w:pPr>
            <w:r>
              <w:rPr>
                <w:rFonts w:hint="default"/>
                <w:lang w:val="en-US" w:eastAsia="zh-CN"/>
              </w:rPr>
              <w:t>建筑学学术型（081300）</w:t>
            </w:r>
          </w:p>
        </w:tc>
        <w:tc>
          <w:tcPr>
            <w:tcW w:w="1805"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50</w:t>
            </w:r>
          </w:p>
        </w:tc>
        <w:tc>
          <w:tcPr>
            <w:tcW w:w="1772"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80</w:t>
            </w:r>
          </w:p>
        </w:tc>
        <w:tc>
          <w:tcPr>
            <w:tcW w:w="1585"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80</w:t>
            </w:r>
          </w:p>
        </w:tc>
        <w:tc>
          <w:tcPr>
            <w:tcW w:w="1637"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320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82" w:hRule="atLeast"/>
        </w:trPr>
        <w:tc>
          <w:tcPr>
            <w:tcW w:w="199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rPr>
            </w:pPr>
            <w:r>
              <w:rPr>
                <w:rFonts w:hint="default"/>
                <w:lang w:val="en-US" w:eastAsia="zh-CN"/>
              </w:rPr>
              <w:t>城乡规划学（083300）</w:t>
            </w:r>
          </w:p>
        </w:tc>
        <w:tc>
          <w:tcPr>
            <w:tcW w:w="1805"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50</w:t>
            </w:r>
          </w:p>
        </w:tc>
        <w:tc>
          <w:tcPr>
            <w:tcW w:w="1772"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80</w:t>
            </w:r>
          </w:p>
        </w:tc>
        <w:tc>
          <w:tcPr>
            <w:tcW w:w="1585"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80</w:t>
            </w:r>
          </w:p>
        </w:tc>
        <w:tc>
          <w:tcPr>
            <w:tcW w:w="1637"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353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82" w:hRule="atLeast"/>
        </w:trPr>
        <w:tc>
          <w:tcPr>
            <w:tcW w:w="199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rPr>
            </w:pPr>
            <w:r>
              <w:rPr>
                <w:rFonts w:hint="default"/>
                <w:lang w:val="en-US" w:eastAsia="zh-CN"/>
              </w:rPr>
              <w:t>建筑学专业型（085100）</w:t>
            </w:r>
          </w:p>
        </w:tc>
        <w:tc>
          <w:tcPr>
            <w:tcW w:w="1805"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50</w:t>
            </w:r>
          </w:p>
        </w:tc>
        <w:tc>
          <w:tcPr>
            <w:tcW w:w="1772"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80</w:t>
            </w:r>
          </w:p>
        </w:tc>
        <w:tc>
          <w:tcPr>
            <w:tcW w:w="1585"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80</w:t>
            </w:r>
          </w:p>
        </w:tc>
        <w:tc>
          <w:tcPr>
            <w:tcW w:w="1637"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357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92" w:hRule="atLeast"/>
        </w:trPr>
        <w:tc>
          <w:tcPr>
            <w:tcW w:w="199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rPr>
            </w:pPr>
            <w:r>
              <w:rPr>
                <w:rFonts w:hint="default"/>
                <w:lang w:val="en-US" w:eastAsia="zh-CN"/>
              </w:rPr>
              <w:t>城市规划（085300）</w:t>
            </w:r>
          </w:p>
        </w:tc>
        <w:tc>
          <w:tcPr>
            <w:tcW w:w="1805"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50</w:t>
            </w:r>
          </w:p>
        </w:tc>
        <w:tc>
          <w:tcPr>
            <w:tcW w:w="1772"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80</w:t>
            </w:r>
          </w:p>
        </w:tc>
        <w:tc>
          <w:tcPr>
            <w:tcW w:w="1585"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80</w:t>
            </w:r>
          </w:p>
        </w:tc>
        <w:tc>
          <w:tcPr>
            <w:tcW w:w="1637"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354</w:t>
            </w:r>
          </w:p>
        </w:tc>
      </w:tr>
    </w:tbl>
    <w:p>
      <w:pPr>
        <w:rPr>
          <w:rFonts w:hint="default"/>
        </w:rPr>
      </w:pPr>
      <w:r>
        <w:rPr>
          <w:rFonts w:hint="eastAsia"/>
          <w:lang w:val="en-US" w:eastAsia="zh-CN"/>
        </w:rPr>
        <w:t> </w:t>
      </w:r>
    </w:p>
    <w:p>
      <w:pPr>
        <w:rPr>
          <w:rFonts w:hint="default"/>
        </w:rPr>
      </w:pPr>
      <w:r>
        <w:rPr>
          <w:rFonts w:hint="eastAsia"/>
          <w:lang w:val="en-US" w:eastAsia="zh-CN"/>
        </w:rPr>
        <w:t> </w:t>
      </w:r>
    </w:p>
    <w:p>
      <w:pPr>
        <w:rPr>
          <w:rFonts w:hint="default"/>
        </w:rPr>
      </w:pPr>
      <w:r>
        <w:rPr>
          <w:rFonts w:hint="eastAsia"/>
          <w:lang w:val="en-US" w:eastAsia="zh-CN"/>
        </w:rPr>
        <w:t> </w:t>
      </w:r>
    </w:p>
    <w:p>
      <w:pPr>
        <w:rPr>
          <w:rFonts w:hint="default"/>
        </w:rPr>
      </w:pPr>
      <w:r>
        <w:rPr>
          <w:rFonts w:hint="eastAsia"/>
          <w:lang w:val="en-US" w:eastAsia="zh-CN"/>
        </w:rPr>
        <w:t>三、分专业招生计划及上线人数</w:t>
      </w:r>
    </w:p>
    <w:p>
      <w:pPr>
        <w:rPr>
          <w:rFonts w:hint="default"/>
        </w:rPr>
      </w:pPr>
      <w:r>
        <w:rPr>
          <w:rFonts w:hint="default"/>
          <w:lang w:val="en-US" w:eastAsia="zh-CN"/>
        </w:rPr>
        <w:t>1.各专业招生人数及上线人数</w:t>
      </w:r>
    </w:p>
    <w:tbl>
      <w:tblPr>
        <w:tblW w:w="1006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005"/>
        <w:gridCol w:w="1362"/>
        <w:gridCol w:w="1913"/>
        <w:gridCol w:w="1950"/>
        <w:gridCol w:w="1425"/>
        <w:gridCol w:w="141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2" w:hRule="atLeast"/>
        </w:trPr>
        <w:tc>
          <w:tcPr>
            <w:tcW w:w="2005"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报考专业</w:t>
            </w:r>
          </w:p>
        </w:tc>
        <w:tc>
          <w:tcPr>
            <w:tcW w:w="136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专业计划</w:t>
            </w:r>
          </w:p>
        </w:tc>
        <w:tc>
          <w:tcPr>
            <w:tcW w:w="1913"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已招收推免生</w:t>
            </w:r>
          </w:p>
        </w:tc>
        <w:tc>
          <w:tcPr>
            <w:tcW w:w="195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统考招生人数</w:t>
            </w:r>
          </w:p>
        </w:tc>
        <w:tc>
          <w:tcPr>
            <w:tcW w:w="1425"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专项计划</w:t>
            </w:r>
          </w:p>
        </w:tc>
        <w:tc>
          <w:tcPr>
            <w:tcW w:w="141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上线人数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4" w:hRule="atLeast"/>
        </w:trPr>
        <w:tc>
          <w:tcPr>
            <w:tcW w:w="200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rPr>
            </w:pPr>
            <w:r>
              <w:rPr>
                <w:rFonts w:hint="default"/>
                <w:lang w:val="en-US" w:eastAsia="zh-CN"/>
              </w:rPr>
              <w:t>建筑学学术型（081300）</w:t>
            </w:r>
          </w:p>
        </w:tc>
        <w:tc>
          <w:tcPr>
            <w:tcW w:w="1362"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17</w:t>
            </w:r>
          </w:p>
        </w:tc>
        <w:tc>
          <w:tcPr>
            <w:tcW w:w="1913"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7</w:t>
            </w:r>
          </w:p>
        </w:tc>
        <w:tc>
          <w:tcPr>
            <w:tcW w:w="1950"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10</w:t>
            </w:r>
          </w:p>
        </w:tc>
        <w:tc>
          <w:tcPr>
            <w:tcW w:w="1425"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0</w:t>
            </w:r>
          </w:p>
        </w:tc>
        <w:tc>
          <w:tcPr>
            <w:tcW w:w="1412"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4" w:hRule="atLeast"/>
        </w:trPr>
        <w:tc>
          <w:tcPr>
            <w:tcW w:w="200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rPr>
            </w:pPr>
            <w:r>
              <w:rPr>
                <w:rFonts w:hint="default"/>
                <w:lang w:val="en-US" w:eastAsia="zh-CN"/>
              </w:rPr>
              <w:t>城乡规划学（083300）</w:t>
            </w:r>
          </w:p>
        </w:tc>
        <w:tc>
          <w:tcPr>
            <w:tcW w:w="1362"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12</w:t>
            </w:r>
          </w:p>
        </w:tc>
        <w:tc>
          <w:tcPr>
            <w:tcW w:w="1913"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6</w:t>
            </w:r>
          </w:p>
        </w:tc>
        <w:tc>
          <w:tcPr>
            <w:tcW w:w="1950"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6</w:t>
            </w:r>
          </w:p>
        </w:tc>
        <w:tc>
          <w:tcPr>
            <w:tcW w:w="1425"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0</w:t>
            </w:r>
          </w:p>
        </w:tc>
        <w:tc>
          <w:tcPr>
            <w:tcW w:w="1412"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15" w:hRule="atLeast"/>
        </w:trPr>
        <w:tc>
          <w:tcPr>
            <w:tcW w:w="200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rPr>
            </w:pPr>
            <w:r>
              <w:rPr>
                <w:rFonts w:hint="default"/>
                <w:lang w:val="en-US" w:eastAsia="zh-CN"/>
              </w:rPr>
              <w:t>建筑学专业型（085100）</w:t>
            </w:r>
          </w:p>
        </w:tc>
        <w:tc>
          <w:tcPr>
            <w:tcW w:w="1362"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47</w:t>
            </w:r>
          </w:p>
        </w:tc>
        <w:tc>
          <w:tcPr>
            <w:tcW w:w="1913"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21</w:t>
            </w:r>
          </w:p>
        </w:tc>
        <w:tc>
          <w:tcPr>
            <w:tcW w:w="1950"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26</w:t>
            </w:r>
          </w:p>
        </w:tc>
        <w:tc>
          <w:tcPr>
            <w:tcW w:w="1425"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1</w:t>
            </w:r>
          </w:p>
        </w:tc>
        <w:tc>
          <w:tcPr>
            <w:tcW w:w="1412"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35+1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1" w:hRule="atLeast"/>
        </w:trPr>
        <w:tc>
          <w:tcPr>
            <w:tcW w:w="200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rPr>
            </w:pPr>
            <w:r>
              <w:rPr>
                <w:rFonts w:hint="default"/>
                <w:lang w:val="en-US" w:eastAsia="zh-CN"/>
              </w:rPr>
              <w:t>城市规划（085300）</w:t>
            </w:r>
          </w:p>
        </w:tc>
        <w:tc>
          <w:tcPr>
            <w:tcW w:w="1362"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21</w:t>
            </w:r>
          </w:p>
        </w:tc>
        <w:tc>
          <w:tcPr>
            <w:tcW w:w="1913"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10</w:t>
            </w:r>
          </w:p>
        </w:tc>
        <w:tc>
          <w:tcPr>
            <w:tcW w:w="1950"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11</w:t>
            </w:r>
          </w:p>
        </w:tc>
        <w:tc>
          <w:tcPr>
            <w:tcW w:w="1425"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2</w:t>
            </w:r>
          </w:p>
        </w:tc>
        <w:tc>
          <w:tcPr>
            <w:tcW w:w="1412"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rPr>
                <w:rFonts w:hint="default"/>
              </w:rPr>
            </w:pPr>
            <w:r>
              <w:rPr>
                <w:rFonts w:hint="default"/>
                <w:lang w:val="en-US" w:eastAsia="zh-CN"/>
              </w:rPr>
              <w:t>14+3</w:t>
            </w:r>
          </w:p>
        </w:tc>
      </w:tr>
    </w:tbl>
    <w:p>
      <w:pPr>
        <w:rPr>
          <w:rFonts w:hint="default"/>
        </w:rPr>
      </w:pPr>
      <w:r>
        <w:rPr>
          <w:lang w:val="en-US" w:eastAsia="zh-CN"/>
        </w:rPr>
        <w:t>2. </w:t>
      </w:r>
      <w:r>
        <w:rPr>
          <w:rFonts w:hint="default"/>
          <w:lang w:val="en-US" w:eastAsia="zh-CN"/>
        </w:rPr>
        <w:t>复试名单详见附件</w:t>
      </w:r>
    </w:p>
    <w:p>
      <w:pPr>
        <w:rPr>
          <w:rFonts w:hint="default"/>
        </w:rPr>
      </w:pPr>
      <w:r>
        <w:rPr>
          <w:rFonts w:hint="eastAsia"/>
          <w:lang w:val="en-US" w:eastAsia="zh-CN"/>
        </w:rPr>
        <w:t>四、资格审核</w:t>
      </w:r>
    </w:p>
    <w:p>
      <w:pPr>
        <w:rPr>
          <w:rFonts w:hint="default"/>
        </w:rPr>
      </w:pPr>
      <w:r>
        <w:rPr>
          <w:rFonts w:hint="default"/>
          <w:lang w:val="en-US" w:eastAsia="zh-CN"/>
        </w:rPr>
        <w:t>1.材料要求：(学院审核原件，收复印件，请装订成册)</w:t>
      </w:r>
    </w:p>
    <w:p>
      <w:pPr>
        <w:rPr>
          <w:rFonts w:hint="default"/>
        </w:rPr>
      </w:pPr>
      <w:r>
        <w:rPr>
          <w:rFonts w:hint="default"/>
          <w:lang w:val="en-US" w:eastAsia="zh-CN"/>
        </w:rPr>
        <w:t>①身份证复印件。</w:t>
      </w:r>
    </w:p>
    <w:p>
      <w:pPr>
        <w:rPr>
          <w:rFonts w:hint="default"/>
        </w:rPr>
      </w:pPr>
      <w:r>
        <w:rPr>
          <w:rFonts w:hint="default"/>
          <w:lang w:val="en-US" w:eastAsia="zh-CN"/>
        </w:rPr>
        <w:t>②应届生：大学阶段学习成绩单（须由所在高校教务处加盖红章或档案管理部门加盖红章）、学生证（或学校教务处开具的学籍证明）、《教育部学籍在线验证报告》</w:t>
      </w:r>
      <w:r>
        <w:rPr>
          <w:rFonts w:hint="eastAsia"/>
          <w:lang w:val="en-US" w:eastAsia="zh-CN"/>
        </w:rPr>
        <w:t>。</w:t>
      </w:r>
    </w:p>
    <w:p>
      <w:pPr>
        <w:rPr>
          <w:rFonts w:hint="default"/>
        </w:rPr>
      </w:pPr>
      <w:r>
        <w:rPr>
          <w:rFonts w:hint="default"/>
          <w:lang w:val="en-US" w:eastAsia="zh-CN"/>
        </w:rPr>
        <w:t>往届生：大学阶段学习成绩单（须由所在高校教务处加盖红章或档案管理部门加盖红章）、本科学历证书、学位证书、《教育部学历证书电子注册备案表》（或《学历认证报告》）。专科起点获本科毕业证或者专升本的考生还需提交专科毕业证；在国外获得学位的考生，提供由教育部留学服务中心出具的认证报告。</w:t>
      </w:r>
      <w:r>
        <w:rPr>
          <w:rFonts w:hint="default"/>
          <w:lang w:val="en-US" w:eastAsia="zh-CN"/>
        </w:rPr>
        <w:br w:type="textWrapping"/>
      </w:r>
      <w:r>
        <w:rPr>
          <w:rFonts w:hint="default"/>
          <w:lang w:val="en-US" w:eastAsia="zh-CN"/>
        </w:rPr>
        <w:t>   </w:t>
      </w:r>
    </w:p>
    <w:p>
      <w:pPr>
        <w:rPr>
          <w:rFonts w:hint="default"/>
        </w:rPr>
      </w:pPr>
      <w:r>
        <w:rPr>
          <w:rFonts w:hint="default"/>
          <w:lang w:val="en-US" w:eastAsia="zh-CN"/>
        </w:rPr>
        <w:t> ③其他：</w:t>
      </w:r>
    </w:p>
    <w:p>
      <w:pPr>
        <w:rPr>
          <w:rFonts w:hint="default"/>
        </w:rPr>
      </w:pPr>
      <w:r>
        <w:rPr>
          <w:rFonts w:hint="default"/>
          <w:lang w:val="en-US" w:eastAsia="zh-CN"/>
        </w:rPr>
        <w:t>同等学力考生还需提交： a．近三年在CSCD或CSSCI核心库期刊上以第一作者发表过与报考学科专业相关的学术论文；b．辅修所报考专业的全部本科主干课程成绩单；c．近三年参加大学英语四级考试成绩单（须达到了425分以上）。</w:t>
      </w:r>
    </w:p>
    <w:p>
      <w:pPr>
        <w:rPr>
          <w:rFonts w:hint="default"/>
        </w:rPr>
      </w:pPr>
      <w:r>
        <w:rPr>
          <w:rFonts w:hint="default"/>
          <w:lang w:val="en-US" w:eastAsia="zh-CN"/>
        </w:rPr>
        <w:t>退役大学生士兵计划考生还需提交：《男（女）性应征公民入伍批准书》和《退出现役证》。</w:t>
      </w:r>
    </w:p>
    <w:p>
      <w:pPr>
        <w:rPr>
          <w:rFonts w:hint="default"/>
        </w:rPr>
      </w:pPr>
      <w:r>
        <w:rPr>
          <w:rFonts w:hint="default"/>
          <w:lang w:val="en-US" w:eastAsia="zh-CN"/>
        </w:rPr>
        <w:t>注：复试考生资格审查由学院负责，研究生院进行复查。未经过资格审查或资格审查不合格者，不予复试。</w:t>
      </w:r>
    </w:p>
    <w:p>
      <w:pPr>
        <w:rPr>
          <w:rFonts w:hint="default"/>
        </w:rPr>
      </w:pPr>
      <w:r>
        <w:rPr>
          <w:rFonts w:hint="default"/>
          <w:lang w:val="en-US" w:eastAsia="zh-CN"/>
        </w:rPr>
        <w:t>对考生是否符合报名条件的资格审查以考生报名时填写的信息为准，考生所填报名信息及提交的报考材料必须真实，对弄虚作假者，一经查实，即按有关规定取消复试资格、录取资格或学籍。</w:t>
      </w:r>
    </w:p>
    <w:p>
      <w:pPr>
        <w:rPr>
          <w:rFonts w:hint="default"/>
        </w:rPr>
      </w:pPr>
      <w:r>
        <w:rPr>
          <w:rFonts w:hint="default"/>
          <w:lang w:val="en-US" w:eastAsia="zh-CN"/>
        </w:rPr>
        <w:t>2.提交时间及提交方式：</w:t>
      </w:r>
    </w:p>
    <w:p>
      <w:pPr>
        <w:rPr>
          <w:rFonts w:hint="default"/>
        </w:rPr>
      </w:pPr>
      <w:r>
        <w:rPr>
          <w:rFonts w:hint="default"/>
          <w:lang w:val="en-US" w:eastAsia="zh-CN"/>
        </w:rPr>
        <w:t>2023年3月24日下午3:00—5:00 （建筑与规划学院二楼教务办）</w:t>
      </w:r>
    </w:p>
    <w:p>
      <w:pPr>
        <w:rPr>
          <w:rFonts w:hint="default"/>
        </w:rPr>
      </w:pPr>
      <w:r>
        <w:rPr>
          <w:rFonts w:hint="eastAsia"/>
          <w:lang w:val="en-US" w:eastAsia="zh-CN"/>
        </w:rPr>
        <w:t>五、复试方式与复试时间</w:t>
      </w:r>
    </w:p>
    <w:p>
      <w:pPr>
        <w:rPr>
          <w:rFonts w:hint="default"/>
        </w:rPr>
      </w:pPr>
      <w:r>
        <w:rPr>
          <w:rFonts w:hint="default"/>
          <w:lang w:val="en-US" w:eastAsia="zh-CN"/>
        </w:rPr>
        <w:t>1.复试方式：采用现场复试方式进行笔试和面试</w:t>
      </w:r>
    </w:p>
    <w:p>
      <w:pPr>
        <w:rPr>
          <w:rFonts w:hint="default"/>
        </w:rPr>
      </w:pPr>
      <w:r>
        <w:rPr>
          <w:rFonts w:hint="default"/>
          <w:lang w:val="en-US" w:eastAsia="zh-CN"/>
        </w:rPr>
        <w:t>2.复试具体时间及地点：</w:t>
      </w:r>
    </w:p>
    <w:p>
      <w:pPr>
        <w:rPr>
          <w:rFonts w:hint="default"/>
        </w:rPr>
      </w:pPr>
      <w:r>
        <w:rPr>
          <w:rFonts w:hint="default"/>
          <w:lang w:val="en-US" w:eastAsia="zh-CN"/>
        </w:rPr>
        <w:t>笔试：2023年3月25日上午9：00—11：00，考试地点：建筑与规划学院研究生教室</w:t>
      </w:r>
    </w:p>
    <w:p>
      <w:pPr>
        <w:rPr>
          <w:rFonts w:hint="default"/>
        </w:rPr>
      </w:pPr>
      <w:r>
        <w:rPr>
          <w:rFonts w:hint="default"/>
          <w:lang w:val="en-US" w:eastAsia="zh-CN"/>
        </w:rPr>
        <w:t>面试：2023年3月25日下午2：00—6：30，考试地点：建筑与规划学院研究生教室</w:t>
      </w:r>
    </w:p>
    <w:p>
      <w:pPr>
        <w:rPr>
          <w:rFonts w:hint="default"/>
        </w:rPr>
      </w:pPr>
      <w:r>
        <w:rPr>
          <w:rFonts w:hint="default"/>
          <w:lang w:val="en-US" w:eastAsia="zh-CN"/>
        </w:rPr>
        <w:t> </w:t>
      </w:r>
    </w:p>
    <w:p>
      <w:pPr>
        <w:rPr>
          <w:rFonts w:hint="default"/>
        </w:rPr>
      </w:pPr>
      <w:r>
        <w:rPr>
          <w:rFonts w:hint="eastAsia"/>
          <w:lang w:val="en-US" w:eastAsia="zh-CN"/>
        </w:rPr>
        <w:t>六、复试内容与分值</w:t>
      </w:r>
    </w:p>
    <w:p>
      <w:pPr>
        <w:rPr>
          <w:rFonts w:hint="default"/>
        </w:rPr>
      </w:pPr>
      <w:r>
        <w:rPr>
          <w:rFonts w:hint="default"/>
          <w:lang w:val="en-US" w:eastAsia="zh-CN"/>
        </w:rPr>
        <w:t>复试内容包括专业课笔试和专业综合面试两部分，总成绩为240分。</w:t>
      </w:r>
    </w:p>
    <w:p>
      <w:pPr>
        <w:rPr>
          <w:rFonts w:hint="default"/>
        </w:rPr>
      </w:pPr>
      <w:r>
        <w:rPr>
          <w:rFonts w:hint="default"/>
          <w:lang w:val="en-US" w:eastAsia="zh-CN"/>
        </w:rPr>
        <w:t>第一部分是专业课笔试，共100分。</w:t>
      </w:r>
    </w:p>
    <w:p>
      <w:pPr>
        <w:rPr>
          <w:rFonts w:hint="default"/>
        </w:rPr>
      </w:pPr>
      <w:r>
        <w:rPr>
          <w:rFonts w:hint="default"/>
          <w:lang w:val="en-US" w:eastAsia="zh-CN"/>
        </w:rPr>
        <w:t>考核内容：</w:t>
      </w:r>
    </w:p>
    <w:p>
      <w:pPr>
        <w:rPr>
          <w:rFonts w:hint="default"/>
        </w:rPr>
      </w:pPr>
      <w:r>
        <w:rPr>
          <w:rFonts w:hint="default"/>
          <w:lang w:val="en-US" w:eastAsia="zh-CN"/>
        </w:rPr>
        <w:t>F0401设计理论及规范：中外建筑设计各种理论；当代建筑最新设计思潮；建筑设计相关的规范等。</w:t>
      </w:r>
    </w:p>
    <w:p>
      <w:pPr>
        <w:rPr>
          <w:rFonts w:hint="default"/>
        </w:rPr>
      </w:pPr>
      <w:r>
        <w:rPr>
          <w:rFonts w:hint="default"/>
          <w:lang w:val="en-US" w:eastAsia="zh-CN"/>
        </w:rPr>
        <w:t>F0402城市规划设计理论与规范：中外城市规划前沿理论；焦点\热点城市问题的思辨；城市规划相关的规范等。</w:t>
      </w:r>
    </w:p>
    <w:p>
      <w:pPr>
        <w:rPr>
          <w:rFonts w:hint="default"/>
        </w:rPr>
      </w:pPr>
      <w:r>
        <w:rPr>
          <w:rFonts w:hint="default"/>
          <w:lang w:val="en-US" w:eastAsia="zh-CN"/>
        </w:rPr>
        <w:t>F0403建筑历史与理论:建筑历史与理论专业综合知识;当代建筑新思潮。</w:t>
      </w:r>
    </w:p>
    <w:p>
      <w:pPr>
        <w:rPr>
          <w:rFonts w:hint="default"/>
        </w:rPr>
      </w:pPr>
      <w:r>
        <w:rPr>
          <w:rFonts w:hint="default"/>
          <w:lang w:val="en-US" w:eastAsia="zh-CN"/>
        </w:rPr>
        <w:t>F0404建筑技术理论:建筑物理、建筑节能及可持续建筑技术.</w:t>
      </w:r>
    </w:p>
    <w:p>
      <w:pPr>
        <w:rPr>
          <w:rFonts w:hint="default"/>
        </w:rPr>
      </w:pPr>
      <w:r>
        <w:rPr>
          <w:rFonts w:hint="default"/>
          <w:lang w:val="en-US" w:eastAsia="zh-CN"/>
        </w:rPr>
        <w:t>第二部分是综合面试，主要考察考生的思维、创新、反应、表达等能力，个人基本素质、心理健康状况，外语听力和口语水平以及思想政治素质和道德品质等情况，共140分。</w:t>
      </w:r>
    </w:p>
    <w:p>
      <w:pPr>
        <w:rPr>
          <w:rFonts w:hint="default"/>
        </w:rPr>
      </w:pPr>
      <w:r>
        <w:rPr>
          <w:rFonts w:hint="default"/>
          <w:lang w:val="en-US" w:eastAsia="zh-CN"/>
        </w:rPr>
        <w:t>考核内容：</w:t>
      </w:r>
    </w:p>
    <w:p>
      <w:pPr>
        <w:rPr>
          <w:rFonts w:hint="default"/>
        </w:rPr>
      </w:pPr>
      <w:r>
        <w:rPr>
          <w:rFonts w:hint="default"/>
          <w:lang w:val="en-US" w:eastAsia="zh-CN"/>
        </w:rPr>
        <w:t>①对考生德智体等各方面全面考察，突出对专业素质、实践能力以及创新精神等方面的考核。考生可以展示自己的作品集或论文等。</w:t>
      </w:r>
    </w:p>
    <w:p>
      <w:pPr>
        <w:rPr>
          <w:rFonts w:hint="default"/>
        </w:rPr>
      </w:pPr>
      <w:r>
        <w:rPr>
          <w:rFonts w:hint="default"/>
          <w:lang w:val="en-US" w:eastAsia="zh-CN"/>
        </w:rPr>
        <w:t>②思想政治素质和道德品质考核不作量化计入复试成绩，但考核结果不合格者不予录取。</w:t>
      </w:r>
    </w:p>
    <w:p>
      <w:pPr>
        <w:rPr>
          <w:rFonts w:hint="default"/>
        </w:rPr>
      </w:pPr>
      <w:r>
        <w:rPr>
          <w:rFonts w:hint="default"/>
          <w:lang w:val="en-US" w:eastAsia="zh-CN"/>
        </w:rPr>
        <w:t>③外语听力和口语测试统一进行，测试方式以考官提问考生回答的形式进行，成绩计入复试总成绩中。</w:t>
      </w:r>
    </w:p>
    <w:p>
      <w:pPr>
        <w:rPr>
          <w:rFonts w:hint="default"/>
        </w:rPr>
      </w:pPr>
      <w:r>
        <w:rPr>
          <w:rFonts w:hint="default"/>
          <w:lang w:val="en-US" w:eastAsia="zh-CN"/>
        </w:rPr>
        <w:t>④每个考生必须完成专业综合面试和英语听力与口语的测试。</w:t>
      </w:r>
    </w:p>
    <w:p>
      <w:pPr>
        <w:rPr>
          <w:rFonts w:hint="default"/>
        </w:rPr>
      </w:pPr>
      <w:r>
        <w:rPr>
          <w:rFonts w:hint="default"/>
          <w:lang w:val="en-US" w:eastAsia="zh-CN"/>
        </w:rPr>
        <w:t>⑤每个考生填写《湖南大学2023年硕士研究生招生复试情况记录表》，这是复试现场记录和评分的主要依据。请在面试前交由面试小组老师记录，不能带走，否则无面试成绩，造成后果自负。</w:t>
      </w:r>
    </w:p>
    <w:p>
      <w:pPr>
        <w:rPr>
          <w:rFonts w:hint="default"/>
        </w:rPr>
      </w:pPr>
      <w:r>
        <w:rPr>
          <w:rFonts w:hint="default"/>
          <w:lang w:val="en-US" w:eastAsia="zh-CN"/>
        </w:rPr>
        <w:t>考生携带下列材料参加复试：</w:t>
      </w:r>
    </w:p>
    <w:p>
      <w:pPr>
        <w:rPr>
          <w:rFonts w:hint="default"/>
        </w:rPr>
      </w:pPr>
      <w:r>
        <w:rPr>
          <w:rFonts w:hint="default"/>
          <w:lang w:val="en-US" w:eastAsia="zh-CN"/>
        </w:rPr>
        <w:t>①身份证原件和准考证；</w:t>
      </w:r>
    </w:p>
    <w:p>
      <w:pPr>
        <w:rPr>
          <w:rFonts w:hint="default"/>
        </w:rPr>
      </w:pPr>
      <w:r>
        <w:rPr>
          <w:rFonts w:hint="default"/>
          <w:lang w:val="en-US" w:eastAsia="zh-CN"/>
        </w:rPr>
        <w:t>②大学阶段学习成绩单（须由所在高校教务处加盖红章或档案管理部门加盖红章）；</w:t>
      </w:r>
      <w:r>
        <w:rPr>
          <w:rFonts w:hint="default"/>
          <w:lang w:val="en-US" w:eastAsia="zh-CN"/>
        </w:rPr>
        <w:br w:type="textWrapping"/>
      </w:r>
      <w:r>
        <w:rPr>
          <w:rFonts w:hint="default"/>
          <w:lang w:val="en-US" w:eastAsia="zh-CN"/>
        </w:rPr>
        <w:t>    ③外语水平证明（大学英语四级、六级考试、托福、雅思、WSK、PETS等成绩单）；</w:t>
      </w:r>
      <w:r>
        <w:rPr>
          <w:rFonts w:hint="default"/>
          <w:lang w:val="en-US" w:eastAsia="zh-CN"/>
        </w:rPr>
        <w:br w:type="textWrapping"/>
      </w:r>
      <w:r>
        <w:rPr>
          <w:rFonts w:hint="default"/>
          <w:lang w:val="en-US" w:eastAsia="zh-CN"/>
        </w:rPr>
        <w:t>    ④获奖证书；</w:t>
      </w:r>
      <w:r>
        <w:rPr>
          <w:rFonts w:hint="default"/>
          <w:lang w:val="en-US" w:eastAsia="zh-CN"/>
        </w:rPr>
        <w:br w:type="textWrapping"/>
      </w:r>
      <w:r>
        <w:rPr>
          <w:rFonts w:hint="default"/>
          <w:lang w:val="en-US" w:eastAsia="zh-CN"/>
        </w:rPr>
        <w:t>    ⑤公开发表的论文及毕业论文、毕业设计或提纲等；</w:t>
      </w:r>
      <w:r>
        <w:rPr>
          <w:rFonts w:hint="default"/>
          <w:lang w:val="en-US" w:eastAsia="zh-CN"/>
        </w:rPr>
        <w:br w:type="textWrapping"/>
      </w:r>
      <w:r>
        <w:rPr>
          <w:rFonts w:hint="default"/>
          <w:lang w:val="en-US" w:eastAsia="zh-CN"/>
        </w:rPr>
        <w:t>    ⑥参加社会实践、公益事业等证明；</w:t>
      </w:r>
      <w:r>
        <w:rPr>
          <w:rFonts w:hint="default"/>
          <w:lang w:val="en-US" w:eastAsia="zh-CN"/>
        </w:rPr>
        <w:br w:type="textWrapping"/>
      </w:r>
      <w:r>
        <w:rPr>
          <w:rFonts w:hint="default"/>
          <w:lang w:val="en-US" w:eastAsia="zh-CN"/>
        </w:rPr>
        <w:t>    ⑦其他可反映自身能力和水平的相关材料（作品集等）。</w:t>
      </w:r>
    </w:p>
    <w:p>
      <w:pPr>
        <w:rPr>
          <w:rFonts w:hint="default"/>
        </w:rPr>
      </w:pPr>
      <w:r>
        <w:rPr>
          <w:rFonts w:hint="eastAsia"/>
          <w:lang w:val="en-US" w:eastAsia="zh-CN"/>
        </w:rPr>
        <w:t>七、复试规则</w:t>
      </w:r>
    </w:p>
    <w:p>
      <w:pPr>
        <w:rPr>
          <w:rFonts w:hint="default"/>
        </w:rPr>
      </w:pPr>
      <w:r>
        <w:rPr>
          <w:rFonts w:hint="default"/>
          <w:lang w:val="en-US" w:eastAsia="zh-CN"/>
        </w:rPr>
        <w:t>1.在参加面试前考生随机抽取面试组别和顺序；</w:t>
      </w:r>
    </w:p>
    <w:p>
      <w:pPr>
        <w:rPr>
          <w:rFonts w:hint="default"/>
        </w:rPr>
      </w:pPr>
      <w:r>
        <w:rPr>
          <w:rFonts w:hint="default"/>
          <w:lang w:val="en-US" w:eastAsia="zh-CN"/>
        </w:rPr>
        <w:t>2.考生参加复试前，复试小组将严格检查考生的身份证和准考证，核实考生的身份。</w:t>
      </w:r>
    </w:p>
    <w:p>
      <w:pPr>
        <w:rPr>
          <w:rFonts w:hint="default"/>
        </w:rPr>
      </w:pPr>
      <w:r>
        <w:rPr>
          <w:rFonts w:hint="default"/>
          <w:lang w:val="en-US" w:eastAsia="zh-CN"/>
        </w:rPr>
        <w:t>3.记录员做好复试现场专业综合面试问答的书面记录等记录工作，并妥善保存备查，确保复试程序规范、公平公正。</w:t>
      </w:r>
    </w:p>
    <w:p>
      <w:pPr>
        <w:rPr>
          <w:rFonts w:hint="default"/>
        </w:rPr>
      </w:pPr>
      <w:r>
        <w:rPr>
          <w:rFonts w:hint="default"/>
        </w:rPr>
        <w:t>4.每个复试小组成员一般不少于5人。小组成员现场独立评分，复试全过程须进行录音录像，影像资料保存时间为一年。</w:t>
      </w:r>
    </w:p>
    <w:p>
      <w:pPr>
        <w:rPr>
          <w:rFonts w:hint="default"/>
        </w:rPr>
      </w:pPr>
      <w:r>
        <w:rPr>
          <w:rFonts w:hint="default"/>
          <w:lang w:val="en-US" w:eastAsia="zh-CN"/>
        </w:rPr>
        <w:t>5.考生须签订《诚信复试承诺书》，确保提交材料真实和复试过程诚信。</w:t>
      </w:r>
    </w:p>
    <w:p>
      <w:pPr>
        <w:rPr>
          <w:rFonts w:hint="default"/>
        </w:rPr>
      </w:pPr>
      <w:r>
        <w:rPr>
          <w:rFonts w:hint="default"/>
          <w:lang w:val="en-US" w:eastAsia="zh-CN"/>
        </w:rPr>
        <w:t>6.每个复试小组成员一般不少于5人。小组成员现场独立评分，复试全过程须进行录音录像，影像资料保存时间为一年。</w:t>
      </w:r>
    </w:p>
    <w:p>
      <w:pPr>
        <w:rPr>
          <w:rFonts w:hint="default"/>
        </w:rPr>
      </w:pPr>
      <w:r>
        <w:rPr>
          <w:rFonts w:hint="eastAsia"/>
          <w:lang w:val="en-US" w:eastAsia="zh-CN"/>
        </w:rPr>
        <w:t>八、录取与调剂</w:t>
      </w:r>
    </w:p>
    <w:p>
      <w:pPr>
        <w:rPr>
          <w:rFonts w:hint="default"/>
        </w:rPr>
      </w:pPr>
      <w:r>
        <w:rPr>
          <w:rFonts w:hint="default"/>
          <w:lang w:val="en-US" w:eastAsia="zh-CN"/>
        </w:rPr>
        <w:t>（一）录取规则</w:t>
      </w:r>
    </w:p>
    <w:p>
      <w:pPr>
        <w:rPr>
          <w:rFonts w:hint="default"/>
        </w:rPr>
      </w:pPr>
      <w:r>
        <w:rPr>
          <w:rFonts w:hint="default"/>
          <w:lang w:val="en-US" w:eastAsia="zh-CN"/>
        </w:rPr>
        <w:t>1. 学院研究生招生工作领导小组根据本专业招生计划、复试录取细则、考生初试成绩和复试成绩总分，结合其平时学习成绩和思想政治表现、业务素质以 及身心健康状况，按各专业招生计划确定拟录取名单。</w:t>
      </w:r>
    </w:p>
    <w:p>
      <w:pPr>
        <w:rPr>
          <w:rFonts w:hint="default"/>
        </w:rPr>
      </w:pPr>
      <w:r>
        <w:rPr>
          <w:rFonts w:hint="default"/>
          <w:lang w:val="en-US" w:eastAsia="zh-CN"/>
        </w:rPr>
        <w:t>2.若有初试成绩与面试成绩总分相同的情况，将根据初试成绩从高到低录取；若有初试成绩再次相同的情况，将根据初试专业成绩（业务课1+业务课2）从高到低录取。</w:t>
      </w:r>
    </w:p>
    <w:p>
      <w:pPr>
        <w:rPr>
          <w:rFonts w:hint="default"/>
        </w:rPr>
      </w:pPr>
      <w:r>
        <w:rPr>
          <w:rFonts w:hint="default"/>
          <w:lang w:val="en-US" w:eastAsia="zh-CN"/>
        </w:rPr>
        <w:t>3.复试成绩不合格者（低于 144 分）不予录取。</w:t>
      </w:r>
    </w:p>
    <w:p>
      <w:pPr>
        <w:rPr>
          <w:rFonts w:hint="default"/>
        </w:rPr>
      </w:pPr>
      <w:r>
        <w:rPr>
          <w:rFonts w:hint="default"/>
          <w:lang w:val="en-US" w:eastAsia="zh-CN"/>
        </w:rPr>
        <w:t>4.思想品德考核不合格者不予录取。</w:t>
      </w:r>
    </w:p>
    <w:p>
      <w:pPr>
        <w:rPr>
          <w:rFonts w:hint="default"/>
        </w:rPr>
      </w:pPr>
      <w:r>
        <w:rPr>
          <w:rFonts w:hint="default"/>
          <w:lang w:val="en-US" w:eastAsia="zh-CN"/>
        </w:rPr>
        <w:t>5.学院公布拟录取名单后，如果出现考生放弃录取资格的情况，学院将在该专业候补考生中按照学院录取原则以及考生意愿进行补录。</w:t>
      </w:r>
    </w:p>
    <w:p>
      <w:pPr>
        <w:rPr>
          <w:rFonts w:hint="default"/>
        </w:rPr>
      </w:pPr>
      <w:r>
        <w:rPr>
          <w:rFonts w:hint="default"/>
          <w:lang w:val="en-US" w:eastAsia="zh-CN"/>
        </w:rPr>
        <w:t>6.凡未进行资格审查或资格审查未通过、未按时与学院进行复试确认、未按时缴纳复试费、招生过程中任何环节弄虚作假或面试过程泄露信息者，一律不得录取。</w:t>
      </w:r>
    </w:p>
    <w:p>
      <w:pPr>
        <w:rPr>
          <w:rFonts w:hint="default"/>
        </w:rPr>
      </w:pPr>
      <w:r>
        <w:rPr>
          <w:rFonts w:hint="default"/>
          <w:lang w:val="en-US" w:eastAsia="zh-CN"/>
        </w:rPr>
        <w:t>7.调档：录取为全日制非定向就业的考生须调档至我校。全日制定向类别和非全日制硕士考生不调档。</w:t>
      </w:r>
    </w:p>
    <w:p>
      <w:pPr>
        <w:rPr>
          <w:rFonts w:hint="default"/>
        </w:rPr>
      </w:pPr>
      <w:r>
        <w:rPr>
          <w:rFonts w:hint="default"/>
          <w:lang w:val="en-US" w:eastAsia="zh-CN"/>
        </w:rPr>
        <w:t>定向类别的考生在被录取前与招生单位、用人单位分别签订就业合同，毕业后回定向单位就业。</w:t>
      </w:r>
    </w:p>
    <w:p>
      <w:pPr>
        <w:rPr>
          <w:rFonts w:hint="default"/>
        </w:rPr>
      </w:pPr>
      <w:r>
        <w:rPr>
          <w:rFonts w:hint="default"/>
          <w:lang w:val="en-US" w:eastAsia="zh-CN"/>
        </w:rPr>
        <w:t>（二）调剂</w:t>
      </w:r>
    </w:p>
    <w:p>
      <w:pPr>
        <w:rPr>
          <w:rFonts w:hint="default"/>
        </w:rPr>
      </w:pPr>
      <w:r>
        <w:rPr>
          <w:rFonts w:hint="default"/>
          <w:lang w:val="en-US" w:eastAsia="zh-CN"/>
        </w:rPr>
        <w:t>我院各学科专业均不接收校内外调剂。</w:t>
      </w:r>
    </w:p>
    <w:p>
      <w:pPr>
        <w:rPr>
          <w:rFonts w:hint="default"/>
        </w:rPr>
      </w:pPr>
      <w:r>
        <w:rPr>
          <w:rFonts w:hint="eastAsia"/>
          <w:lang w:val="en-US" w:eastAsia="zh-CN"/>
        </w:rPr>
        <w:t>九、信息公开</w:t>
      </w:r>
    </w:p>
    <w:p>
      <w:pPr>
        <w:rPr>
          <w:rFonts w:hint="default"/>
        </w:rPr>
      </w:pPr>
      <w:r>
        <w:rPr>
          <w:rFonts w:hint="default"/>
          <w:lang w:val="en-US" w:eastAsia="zh-CN"/>
        </w:rPr>
        <w:t>学院将在本学院的网站公示复试名单及成绩、拟录取建议名单，拟录取建议名单公示时间不少于10个工作日。公示无误后报学校研究生院招生办审核，最终录取结果以学校公布的拟录取名单为准。</w:t>
      </w:r>
    </w:p>
    <w:p>
      <w:pPr>
        <w:rPr>
          <w:rFonts w:hint="default"/>
        </w:rPr>
      </w:pPr>
      <w:r>
        <w:rPr>
          <w:rFonts w:hint="eastAsia"/>
          <w:lang w:val="en-US" w:eastAsia="zh-CN"/>
        </w:rPr>
        <w:t>十、考生复试须知</w:t>
      </w:r>
    </w:p>
    <w:p>
      <w:pPr>
        <w:rPr>
          <w:rFonts w:hint="default"/>
        </w:rPr>
      </w:pPr>
      <w:r>
        <w:rPr>
          <w:rFonts w:hint="default"/>
          <w:lang w:val="en-US" w:eastAsia="zh-CN"/>
        </w:rPr>
        <w:t>1.在规定时间内按照学院要求提交材料。考生应对所提供材料的真实性负责，对弄虚作假者，一经查实，将取消复试及录取资格。</w:t>
      </w:r>
    </w:p>
    <w:p>
      <w:pPr>
        <w:rPr>
          <w:rFonts w:hint="default"/>
        </w:rPr>
      </w:pPr>
      <w:r>
        <w:rPr>
          <w:rFonts w:hint="default"/>
          <w:lang w:val="en-US" w:eastAsia="zh-CN"/>
        </w:rPr>
        <w:t>2.参加复试的考生须通过学校缴费平台缴纳复试费，复试费标准为 120 元/人次。缴费后因各种原因未参加复试者，已支付的复试费不退。（具体缴费平台及开放时间另行通知。）</w:t>
      </w:r>
    </w:p>
    <w:p>
      <w:pPr>
        <w:rPr>
          <w:rFonts w:hint="default"/>
        </w:rPr>
      </w:pPr>
      <w:r>
        <w:rPr>
          <w:rFonts w:hint="eastAsia"/>
          <w:lang w:val="en-US" w:eastAsia="zh-CN"/>
        </w:rPr>
        <w:t>十一、体检</w:t>
      </w:r>
    </w:p>
    <w:p>
      <w:pPr>
        <w:rPr>
          <w:rFonts w:hint="default"/>
        </w:rPr>
      </w:pPr>
      <w:r>
        <w:rPr>
          <w:rFonts w:hint="default"/>
          <w:lang w:val="en-US" w:eastAsia="zh-CN"/>
        </w:rPr>
        <w:t>考生体检在入学报到后进行，由学校医院组织实施，体检要求按照教育部相关文件执行。</w:t>
      </w:r>
    </w:p>
    <w:p>
      <w:pPr>
        <w:rPr>
          <w:rFonts w:hint="default"/>
        </w:rPr>
      </w:pPr>
      <w:r>
        <w:rPr>
          <w:rFonts w:hint="eastAsia"/>
          <w:lang w:val="en-US" w:eastAsia="zh-CN"/>
        </w:rPr>
        <w:t>十二、咨询、申诉及监督</w:t>
      </w:r>
    </w:p>
    <w:p>
      <w:pPr>
        <w:rPr>
          <w:rFonts w:hint="default"/>
        </w:rPr>
      </w:pPr>
      <w:r>
        <w:rPr>
          <w:rFonts w:hint="default"/>
          <w:lang w:val="en-US" w:eastAsia="zh-CN"/>
        </w:rPr>
        <w:t>1.信息查询：复试、录取等信息可在学院和学校研究生院网站查询。</w:t>
      </w:r>
    </w:p>
    <w:p>
      <w:pPr>
        <w:rPr>
          <w:rFonts w:hint="default"/>
        </w:rPr>
      </w:pPr>
      <w:r>
        <w:rPr>
          <w:rFonts w:hint="default"/>
          <w:lang w:val="en-US" w:eastAsia="zh-CN"/>
        </w:rPr>
        <w:t>2.申诉：申请人对院系硕士生招生环节有异议的，可以书面形式具名向院系提起申诉，若申诉人对答复仍有异议的，可向学校研究生招生办公室提起申诉。</w:t>
      </w:r>
      <w:r>
        <w:rPr>
          <w:rFonts w:hint="default"/>
          <w:lang w:val="en-US" w:eastAsia="zh-CN"/>
        </w:rPr>
        <w:br w:type="textWrapping"/>
      </w:r>
      <w:r>
        <w:rPr>
          <w:rFonts w:hint="default"/>
          <w:lang w:val="en-US" w:eastAsia="zh-CN"/>
        </w:rPr>
        <w:t>    3.咨询及申诉联系方式：</w:t>
      </w:r>
    </w:p>
    <w:p>
      <w:pPr>
        <w:rPr>
          <w:rFonts w:hint="default"/>
        </w:rPr>
      </w:pPr>
      <w:r>
        <w:rPr>
          <w:rFonts w:hint="default"/>
          <w:lang w:val="en-US" w:eastAsia="zh-CN"/>
        </w:rPr>
        <w:t>学院咨询电话：0731-88822679， 龙老师</w:t>
      </w:r>
    </w:p>
    <w:p>
      <w:pPr>
        <w:rPr>
          <w:rFonts w:hint="default"/>
        </w:rPr>
      </w:pPr>
      <w:r>
        <w:rPr>
          <w:rFonts w:hint="default"/>
          <w:lang w:val="en-US" w:eastAsia="zh-CN"/>
        </w:rPr>
        <w:t>研究生院招生办：0731-88822856；</w:t>
      </w:r>
    </w:p>
    <w:p>
      <w:pPr>
        <w:rPr>
          <w:rFonts w:hint="default"/>
        </w:rPr>
      </w:pPr>
      <w:r>
        <w:rPr>
          <w:rFonts w:hint="default"/>
          <w:lang w:val="en-US" w:eastAsia="zh-CN"/>
        </w:rPr>
        <w:t>4.监督：我院硕士研究生招生工作始终严格按照公平、公正、公开的原则进行，接受考生、家长和社会的监督，如发现有违规违纪情况可向学院复试监督小组或者学校监察处反映。</w:t>
      </w:r>
    </w:p>
    <w:p>
      <w:pPr>
        <w:rPr>
          <w:rFonts w:hint="default"/>
        </w:rPr>
      </w:pPr>
      <w:r>
        <w:rPr>
          <w:rFonts w:hint="default"/>
          <w:lang w:val="en-US" w:eastAsia="zh-CN"/>
        </w:rPr>
        <w:t>学院复试监督小组：0731-88823011</w:t>
      </w:r>
    </w:p>
    <w:p>
      <w:pPr>
        <w:rPr>
          <w:rFonts w:hint="default"/>
        </w:rPr>
      </w:pPr>
      <w:r>
        <w:rPr>
          <w:rFonts w:hint="eastAsia"/>
          <w:lang w:val="en-US" w:eastAsia="zh-CN"/>
        </w:rPr>
        <w:t>十三、其他</w:t>
      </w:r>
    </w:p>
    <w:p>
      <w:pPr>
        <w:rPr>
          <w:rFonts w:hint="default"/>
        </w:rPr>
      </w:pPr>
      <w:r>
        <w:rPr>
          <w:rFonts w:hint="default"/>
          <w:lang w:val="en-US" w:eastAsia="zh-CN"/>
        </w:rPr>
        <w:t>1.学习方式为非全日制的硕士研究生，人事档案和工资关系不转入我校，学校不安排住宿，不享受学校有关奖助。</w:t>
      </w:r>
    </w:p>
    <w:p>
      <w:pPr>
        <w:rPr>
          <w:rFonts w:hint="default"/>
        </w:rPr>
      </w:pPr>
      <w:r>
        <w:rPr>
          <w:rFonts w:hint="default"/>
          <w:lang w:val="en-US" w:eastAsia="zh-CN"/>
        </w:rPr>
        <w:t>2.本办法由学院研究生招生工作领导小组制定，由学院招生工作办公室负责解释，若与学校相关规定有异议处，按学校规定执行。如有未尽事宜，经学院研究生招生领导小组商议后公示。</w:t>
      </w:r>
    </w:p>
    <w:p>
      <w:pPr>
        <w:rPr>
          <w:rFonts w:hint="default"/>
        </w:rPr>
      </w:pPr>
      <w:r>
        <w:rPr>
          <w:rFonts w:hint="default"/>
        </w:rPr>
        <w:drawing>
          <wp:inline distT="0" distB="0" distL="114300" distR="114300">
            <wp:extent cx="3181350" cy="542925"/>
            <wp:effectExtent l="0" t="0" r="0"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a:stretch>
                      <a:fillRect/>
                    </a:stretch>
                  </pic:blipFill>
                  <pic:spPr>
                    <a:xfrm>
                      <a:off x="0" y="0"/>
                      <a:ext cx="3181350" cy="542925"/>
                    </a:xfrm>
                    <a:prstGeom prst="rect">
                      <a:avLst/>
                    </a:prstGeom>
                    <a:noFill/>
                    <a:ln w="9525">
                      <a:noFill/>
                    </a:ln>
                  </pic:spPr>
                </pic:pic>
              </a:graphicData>
            </a:graphic>
          </wp:inline>
        </w:drawing>
      </w:r>
      <w:r>
        <w:rPr>
          <w:rFonts w:hint="default"/>
        </w:rPr>
        <w:t>3.为了便于及时通知并发送相关信息，请进入复试考生加我院QQ群： 入群备注：专业名称+姓名</w:t>
      </w:r>
    </w:p>
    <w:p>
      <w:pPr>
        <w:rPr>
          <w:rFonts w:hint="default"/>
        </w:rPr>
      </w:pPr>
      <w:r>
        <w:rPr>
          <w:rFonts w:hint="default"/>
          <w:lang w:val="en-US" w:eastAsia="zh-CN"/>
        </w:rPr>
        <w:drawing>
          <wp:inline distT="0" distB="0" distL="114300" distR="114300">
            <wp:extent cx="523875" cy="619125"/>
            <wp:effectExtent l="0" t="0" r="9525" b="952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5"/>
                    <a:stretch>
                      <a:fillRect/>
                    </a:stretch>
                  </pic:blipFill>
                  <pic:spPr>
                    <a:xfrm>
                      <a:off x="0" y="0"/>
                      <a:ext cx="523875" cy="619125"/>
                    </a:xfrm>
                    <a:prstGeom prst="rect">
                      <a:avLst/>
                    </a:prstGeom>
                    <a:noFill/>
                    <a:ln w="9525">
                      <a:noFill/>
                    </a:ln>
                  </pic:spPr>
                </pic:pic>
              </a:graphicData>
            </a:graphic>
          </wp:inline>
        </w:drawing>
      </w:r>
      <w:r>
        <w:rPr>
          <w:rFonts w:hint="default"/>
          <w:lang w:val="en-US" w:eastAsia="zh-CN"/>
        </w:rPr>
        <w:t> </w:t>
      </w:r>
    </w:p>
    <w:p>
      <w:pPr>
        <w:rPr>
          <w:rFonts w:hint="default"/>
        </w:rPr>
      </w:pPr>
      <w:r>
        <w:rPr>
          <w:rFonts w:hint="default"/>
          <w:lang w:val="en-US" w:eastAsia="zh-CN"/>
        </w:rPr>
        <w:t> </w:t>
      </w:r>
    </w:p>
    <w:p>
      <w:pPr>
        <w:rPr>
          <w:rFonts w:hint="default"/>
        </w:rPr>
      </w:pPr>
      <w:r>
        <w:rPr>
          <w:rFonts w:hint="default"/>
          <w:lang w:val="en-US" w:eastAsia="zh-CN"/>
        </w:rPr>
        <w:t>附件1： 2023年建筑与规划学院进入复试的考生名单</w:t>
      </w:r>
    </w:p>
    <w:p>
      <w:pPr>
        <w:rPr>
          <w:rFonts w:hint="default"/>
        </w:rPr>
      </w:pPr>
      <w:r>
        <w:rPr>
          <w:rFonts w:hint="default"/>
          <w:lang w:val="en-US" w:eastAsia="zh-CN"/>
        </w:rPr>
        <w:t>附件2： 诚信复试承诺书                               </w:t>
      </w:r>
    </w:p>
    <w:p>
      <w:pPr>
        <w:rPr>
          <w:rFonts w:hint="default"/>
        </w:rPr>
      </w:pPr>
      <w:r>
        <w:rPr>
          <w:rFonts w:hint="default"/>
          <w:lang w:val="en-US" w:eastAsia="zh-CN"/>
        </w:rPr>
        <w:t>湖南大学建筑与规划学院  </w:t>
      </w:r>
    </w:p>
    <w:p>
      <w:pPr>
        <w:rPr>
          <w:rFonts w:hint="default"/>
        </w:rPr>
      </w:pPr>
      <w:r>
        <w:rPr>
          <w:rFonts w:hint="default"/>
          <w:lang w:val="en-US" w:eastAsia="zh-CN"/>
        </w:rPr>
        <w:t>                            二〇二三年三月二十日</w:t>
      </w:r>
    </w:p>
    <w:p>
      <w:pPr>
        <w:rPr>
          <w:rFonts w:hint="default"/>
        </w:rPr>
      </w:pPr>
      <w:r>
        <w:rPr>
          <w:rFonts w:hint="default"/>
          <w:lang w:val="en-US" w:eastAsia="zh-CN"/>
        </w:rPr>
        <w:t>附件1： 2023年建筑与规划学院进入复试的考生名单</w:t>
      </w:r>
    </w:p>
    <w:tbl>
      <w:tblPr>
        <w:tblW w:w="84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85"/>
        <w:gridCol w:w="1096"/>
        <w:gridCol w:w="876"/>
        <w:gridCol w:w="437"/>
        <w:gridCol w:w="2086"/>
        <w:gridCol w:w="720"/>
        <w:gridCol w:w="1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trPr>
        <w:tc>
          <w:tcPr>
            <w:tcW w:w="1885" w:type="dxa"/>
            <w:tcBorders>
              <w:top w:val="single" w:color="000000" w:sz="8" w:space="0"/>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考生编号</w:t>
            </w:r>
          </w:p>
        </w:tc>
        <w:tc>
          <w:tcPr>
            <w:tcW w:w="1096" w:type="dxa"/>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考生姓名</w:t>
            </w:r>
          </w:p>
        </w:tc>
        <w:tc>
          <w:tcPr>
            <w:tcW w:w="876" w:type="dxa"/>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民族</w:t>
            </w:r>
          </w:p>
        </w:tc>
        <w:tc>
          <w:tcPr>
            <w:tcW w:w="437" w:type="dxa"/>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性别</w:t>
            </w:r>
          </w:p>
        </w:tc>
        <w:tc>
          <w:tcPr>
            <w:tcW w:w="2086" w:type="dxa"/>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报考专业</w:t>
            </w:r>
          </w:p>
        </w:tc>
        <w:tc>
          <w:tcPr>
            <w:tcW w:w="720" w:type="dxa"/>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总分</w:t>
            </w:r>
          </w:p>
        </w:tc>
        <w:tc>
          <w:tcPr>
            <w:tcW w:w="1381" w:type="dxa"/>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105323370106329</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张晓薇</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081300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408</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105323345906326</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陈少博</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081300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392</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105323430606289</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曹瀚霖</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瑶族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081300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378</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105323430306286</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欧阳楠</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081300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373</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105323531206340</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李松博</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081300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372</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105323511306337</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商兰</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081300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369</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105323350106327</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林锦晨</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081300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359</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105323432306312</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严嵩</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081300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358</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105323614706343</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李飞雄</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081300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354</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105323432106304</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李欣怡</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081300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342</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105323431506295</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fldChar w:fldCharType="begin"/>
            </w:r>
            <w:r>
              <w:rPr>
                <w:rFonts w:hint="eastAsia"/>
                <w:lang w:val="en-US" w:eastAsia="zh-CN"/>
              </w:rPr>
              <w:instrText xml:space="preserve"> HYPERLINK "https://yjszsxt.hnu.edu.cn/zsxt/fsgl/fsmdcx_ss.aspx" </w:instrText>
            </w:r>
            <w:r>
              <w:rPr>
                <w:rFonts w:hint="eastAsia"/>
                <w:lang w:val="en-US" w:eastAsia="zh-CN"/>
              </w:rPr>
              <w:fldChar w:fldCharType="separate"/>
            </w:r>
            <w:r>
              <w:rPr>
                <w:rFonts w:hint="eastAsia"/>
              </w:rPr>
              <w:t>金剑柔</w:t>
            </w:r>
            <w:r>
              <w:rPr>
                <w:rFonts w:hint="eastAsia"/>
                <w:lang w:val="en-US" w:eastAsia="zh-CN"/>
              </w:rPr>
              <w:fldChar w:fldCharType="end"/>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081300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331</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105323431406292</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彭望顺</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081300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320</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105323442006483</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陈妍</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083300 城乡规划学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386</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105323321106476</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黄颖凌</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083300 城乡规划学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381</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105323430806456</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张默然</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083300 城乡规划学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372</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105323432506474</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袁龙辉</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083300 城乡规划学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369</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105323431406458</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蒋美琪</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083300 城乡规划学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361</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105323432206470</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龚文静</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土家族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083300 城乡规划学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361</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105323431006457</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宋佳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083300 城乡规划学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353</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105323613406282</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田珊珊</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土家族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085100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395</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105323510206271</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张箫</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085100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391</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105323330106155</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金一鹏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085100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382</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105323330706164</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唐卓雅</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085100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378</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105323613306280</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陈点</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085100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376</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105323321406151</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高鑫</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085100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373</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105323370206203</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梁云帆</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085100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373</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105323430306006</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罗喜红</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085100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372</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105323500106265</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杨洪威</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085100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372</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105323430806027</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唐浩钧</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085100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371</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105323413306223</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秦佳楠</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085100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366</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105323430606024</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赵然浩</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085100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365</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105323442006251</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银婧</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085100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365</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105323431506062</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董好哲</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085100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364</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105323432006090</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孙焘</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085100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363</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105323330106159</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程晓玲</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085100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363</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105323432106096</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范祯怡</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085100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362</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105323322006154</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黄伟杰</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085100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361</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105323340106167</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蔡玥</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085100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361</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105323361306201</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钟淇</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085100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361</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105323620806284</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杨晨惠</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085100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361</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105323432006089</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陈静</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085100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360</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105323360106189</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陈墨凡</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085100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360</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105323613306281</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叶邱妤</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085100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360</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105323430306004</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孙雪琳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085100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359</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105323431506060</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向弘毅</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085100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359</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105323133706123</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刘博</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085100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358</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105323312006143</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欧阳萱</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085100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358</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105323330206161</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徐洪</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085100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358</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105323360906198</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吴志鹏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085100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358</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105323411506219</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李诗茹</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085100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358</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105323431006035</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何嘉伦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085100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357</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105323432006092</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肖靖宇</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085100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357</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105323321106146</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杨欢</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085100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357</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105323411906221</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侯小秋</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土家族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085100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357</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105323431806078</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何斯粤</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土家族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085100 建筑学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340</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少干计划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105323370306415</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杨雨辰</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085300 城市规划</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391</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105323370206412</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申林雪</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085300 城市规划</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383</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105323351206405</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樊超伟</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085300 城市规划</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378</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105323430606349</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罗子悦</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085300 城市规划</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373</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105323430706352</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刘蕾</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085300 城市规划</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368</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105323348706400</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田雨佳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苗族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085300 城市规划</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368</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少干计划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105323413406419</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欧阳俊明</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085300 城市规划</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367</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105323430806356</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凌紫缘</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085300 城市规划</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364</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105323413006418</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宋龙来</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085300 城市规划</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364</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105323345906394</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郭奇晨</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085300 城市规划</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363</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105323321106389</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马心怡</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085300 城市规划</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360</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105323431506366</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陈凯</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085300 城市规划</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359</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105323321106390</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李睿凡</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085300 城市规划</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357</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105323112206383</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谭芊</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女</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085300 城市规划</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355</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105323613606453</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张泽龙</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汉族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085300 城市规划</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354</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105323421806426</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肖杨</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土家族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085300 城市规划</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344</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少干计划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105323450906438</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覃帅</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壮族</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男</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085300 城市规划</w:t>
            </w:r>
          </w:p>
        </w:tc>
        <w:tc>
          <w:tcPr>
            <w:tcW w:w="0" w:type="auto"/>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319</w:t>
            </w:r>
          </w:p>
        </w:tc>
        <w:tc>
          <w:tcPr>
            <w:tcW w:w="1381" w:type="dxa"/>
            <w:tcBorders>
              <w:top w:val="nil"/>
              <w:left w:val="nil"/>
              <w:bottom w:val="single" w:color="000000" w:sz="8" w:space="0"/>
              <w:right w:val="single" w:color="000000" w:sz="8" w:space="0"/>
            </w:tcBorders>
            <w:shd w:val="clear"/>
            <w:noWrap/>
            <w:tcMar>
              <w:left w:w="108" w:type="dxa"/>
              <w:right w:w="108" w:type="dxa"/>
            </w:tcMar>
            <w:vAlign w:val="center"/>
          </w:tcPr>
          <w:p>
            <w:pPr>
              <w:rPr>
                <w:rFonts w:hint="default"/>
              </w:rPr>
            </w:pPr>
            <w:r>
              <w:rPr>
                <w:rFonts w:hint="eastAsia"/>
                <w:lang w:val="en-US" w:eastAsia="zh-CN"/>
              </w:rPr>
              <w:t>少干计划</w:t>
            </w:r>
          </w:p>
        </w:tc>
      </w:tr>
    </w:tbl>
    <w:p>
      <w:pPr>
        <w:rPr>
          <w:rFonts w:hint="default"/>
        </w:rPr>
      </w:pPr>
      <w:r>
        <w:rPr>
          <w:rFonts w:hint="default"/>
          <w:lang w:val="en-US" w:eastAsia="zh-CN"/>
        </w:rPr>
        <w:t> </w:t>
      </w:r>
    </w:p>
    <w:p>
      <w:pPr>
        <w:rPr>
          <w:rFonts w:hint="default"/>
        </w:rPr>
      </w:pPr>
      <w:r>
        <w:rPr>
          <w:rFonts w:hint="default"/>
          <w:lang w:val="en-US" w:eastAsia="zh-CN"/>
        </w:rPr>
        <w:t> </w:t>
      </w:r>
    </w:p>
    <w:p>
      <w:pPr>
        <w:rPr>
          <w:rFonts w:hint="default"/>
        </w:rPr>
      </w:pPr>
      <w:r>
        <w:rPr>
          <w:rFonts w:hint="default"/>
          <w:lang w:val="en-US" w:eastAsia="zh-CN"/>
        </w:rPr>
        <w:t> </w:t>
      </w:r>
    </w:p>
    <w:p>
      <w:pPr>
        <w:rPr>
          <w:rFonts w:hint="default"/>
        </w:rPr>
      </w:pPr>
      <w:r>
        <w:rPr>
          <w:rFonts w:hint="default"/>
          <w:lang w:val="en-US" w:eastAsia="zh-CN"/>
        </w:rPr>
        <w:t> </w:t>
      </w:r>
    </w:p>
    <w:p>
      <w:pPr>
        <w:rPr>
          <w:rFonts w:hint="default"/>
        </w:rPr>
      </w:pPr>
      <w:r>
        <w:rPr>
          <w:rFonts w:hint="default"/>
          <w:lang w:val="en-US" w:eastAsia="zh-CN"/>
        </w:rPr>
        <w:t> </w:t>
      </w:r>
    </w:p>
    <w:p>
      <w:pPr>
        <w:rPr>
          <w:rFonts w:hint="default"/>
        </w:rPr>
      </w:pPr>
      <w:r>
        <w:rPr>
          <w:rFonts w:hint="default"/>
          <w:lang w:val="en-US" w:eastAsia="zh-CN"/>
        </w:rPr>
        <w:t>附件2： 诚信复试承诺书 </w:t>
      </w:r>
    </w:p>
    <w:p>
      <w:pPr>
        <w:rPr>
          <w:rFonts w:hint="default"/>
        </w:rPr>
      </w:pPr>
      <w:r>
        <w:rPr>
          <w:rFonts w:hint="default"/>
          <w:lang w:val="en-US" w:eastAsia="zh-CN"/>
        </w:rPr>
        <w:t>诚信复试承诺书</w:t>
      </w:r>
    </w:p>
    <w:p>
      <w:pPr>
        <w:rPr>
          <w:rFonts w:hint="default"/>
        </w:rPr>
      </w:pPr>
      <w:r>
        <w:rPr>
          <w:rFonts w:hint="default"/>
          <w:lang w:val="en-US" w:eastAsia="zh-CN"/>
        </w:rPr>
        <w:t>我是参加2023年全国硕士研究生招生复试的考生，在此我郑重承诺：</w:t>
      </w:r>
    </w:p>
    <w:p>
      <w:pPr>
        <w:rPr>
          <w:rFonts w:hint="default"/>
        </w:rPr>
      </w:pPr>
      <w:r>
        <w:rPr>
          <w:rFonts w:hint="default"/>
          <w:lang w:val="en-US" w:eastAsia="zh-CN"/>
        </w:rPr>
        <w:t>1.我已清楚了解湖南大学研究生招生复试的相关规定和要求，并承诺严格执行。</w:t>
      </w:r>
    </w:p>
    <w:p>
      <w:pPr>
        <w:rPr>
          <w:rFonts w:hint="default"/>
        </w:rPr>
      </w:pPr>
      <w:r>
        <w:rPr>
          <w:rFonts w:hint="default"/>
          <w:lang w:val="en-US" w:eastAsia="zh-CN"/>
        </w:rPr>
        <w:t>2.我已清楚了解，根据《中华人民共和国刑法修正案（九）》，代替他人或者让他人代替自己参加考试的行为都将触犯刑法。</w:t>
      </w:r>
    </w:p>
    <w:p>
      <w:pPr>
        <w:rPr>
          <w:rFonts w:hint="default"/>
        </w:rPr>
      </w:pPr>
      <w:r>
        <w:rPr>
          <w:rFonts w:hint="default"/>
          <w:lang w:val="en-US" w:eastAsia="zh-CN"/>
        </w:rPr>
        <w:t>3.我承诺提交的复试资格审核材料真实有效。</w:t>
      </w:r>
    </w:p>
    <w:p>
      <w:pPr>
        <w:rPr>
          <w:rFonts w:hint="default"/>
        </w:rPr>
      </w:pPr>
      <w:r>
        <w:rPr>
          <w:rFonts w:hint="default"/>
          <w:lang w:val="en-US" w:eastAsia="zh-CN"/>
        </w:rPr>
        <w:t>4.我承诺复试过程中，没有其他人员进行违规协助。</w:t>
      </w:r>
    </w:p>
    <w:p>
      <w:pPr>
        <w:rPr>
          <w:rFonts w:hint="default"/>
        </w:rPr>
      </w:pPr>
      <w:r>
        <w:rPr>
          <w:rFonts w:hint="default"/>
          <w:lang w:val="en-US" w:eastAsia="zh-CN"/>
        </w:rPr>
        <w:t>5.我承诺复试过程中，本人不对复试过程进行录音录像或截屏。</w:t>
      </w:r>
    </w:p>
    <w:p>
      <w:pPr>
        <w:rPr>
          <w:rFonts w:hint="default"/>
        </w:rPr>
      </w:pPr>
      <w:r>
        <w:rPr>
          <w:rFonts w:hint="default"/>
          <w:lang w:val="en-US" w:eastAsia="zh-CN"/>
        </w:rPr>
        <w:t>6.我承诺复试中或复试完成后，不将复试内容向其他考生透露或在网络传播</w:t>
      </w:r>
      <w:bookmarkStart w:id="0" w:name="OLE_LINK4"/>
      <w:bookmarkEnd w:id="0"/>
      <w:bookmarkStart w:id="1" w:name="OLE_LINK5"/>
      <w:bookmarkEnd w:id="1"/>
      <w:r>
        <w:rPr>
          <w:rFonts w:hint="default"/>
          <w:lang w:val="en-US" w:eastAsia="zh-CN"/>
        </w:rPr>
        <w:t>。</w:t>
      </w:r>
    </w:p>
    <w:p>
      <w:pPr>
        <w:rPr>
          <w:rFonts w:hint="default"/>
        </w:rPr>
      </w:pPr>
      <w:r>
        <w:rPr>
          <w:rFonts w:hint="default"/>
          <w:lang w:val="en-US" w:eastAsia="zh-CN"/>
        </w:rPr>
        <w:t>7.我已清楚了解，在复试过程中如有违规行为，将按照《国家教育考试违规处理办法》《普通高等学校招生违规行为处理暂行办法》等规定进行严肃处理，取消录取资格，记入《考生考试诚信档案》。</w:t>
      </w:r>
    </w:p>
    <w:p>
      <w:pPr>
        <w:rPr>
          <w:rFonts w:hint="default"/>
        </w:rPr>
      </w:pPr>
      <w:r>
        <w:rPr>
          <w:rFonts w:hint="default"/>
          <w:lang w:val="en-US" w:eastAsia="zh-CN"/>
        </w:rPr>
        <w:t> </w:t>
      </w:r>
    </w:p>
    <w:p>
      <w:pPr>
        <w:rPr>
          <w:rFonts w:hint="default"/>
        </w:rPr>
      </w:pPr>
      <w:r>
        <w:rPr>
          <w:rFonts w:hint="default"/>
          <w:lang w:val="en-US" w:eastAsia="zh-CN"/>
        </w:rPr>
        <w:t> </w:t>
      </w:r>
    </w:p>
    <w:p>
      <w:pPr>
        <w:rPr>
          <w:rFonts w:hint="default"/>
        </w:rPr>
      </w:pPr>
      <w:r>
        <w:rPr>
          <w:rFonts w:hint="default"/>
          <w:lang w:val="en-US" w:eastAsia="zh-CN"/>
        </w:rPr>
        <w:t>承诺人：</w:t>
      </w:r>
    </w:p>
    <w:p>
      <w:pPr>
        <w:rPr>
          <w:rFonts w:hint="default"/>
        </w:rPr>
      </w:pPr>
      <w:r>
        <w:rPr>
          <w:rFonts w:hint="default"/>
          <w:lang w:val="en-US" w:eastAsia="zh-CN"/>
        </w:rPr>
        <w:t>                              2023年3月X日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0F054179"/>
    <w:rsid w:val="0F054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4476</Words>
  <Characters>6239</Characters>
  <Lines>0</Lines>
  <Paragraphs>0</Paragraphs>
  <TotalTime>0</TotalTime>
  <ScaleCrop>false</ScaleCrop>
  <LinksUpToDate>false</LinksUpToDate>
  <CharactersWithSpaces>6529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2023-03-24T01:35:00Z</dcterms:created>
  <dc:creator>yy</dc:creator>
  <cp:lastModifiedBy>yy</cp:lastModifiedBy>
  <dcterms:modified xsi:type="dcterms:W3CDTF">2023-03-24T01:35:54Z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DECEC6E6B95F4B539077C292EE43FB08</vt:lpwstr>
  </property>
</Properties>
</file>