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bookmarkStart w:id="0" w:name="_GoBack"/>
      <w:r>
        <w:rPr>
          <w:rFonts w:hint="eastAsia"/>
        </w:rPr>
        <w:t>体育学院2023年硕士研究生复试录取工作实施细则</w:t>
      </w:r>
      <w:r>
        <w:rPr>
          <w:rFonts w:hint="eastAsia"/>
          <w:lang w:val="en-US" w:eastAsia="zh-CN"/>
        </w:rPr>
        <w:t>及复试名单</w:t>
      </w:r>
    </w:p>
    <w:bookmarkEnd w:id="0"/>
    <w:p>
      <w:pPr>
        <w:rPr/>
      </w:pPr>
    </w:p>
    <w:p>
      <w:pPr>
        <w:rPr>
          <w:rFonts w:hint="eastAsia"/>
        </w:rPr>
      </w:pPr>
    </w:p>
    <w:p>
      <w:pPr>
        <w:rPr>
          <w:rFonts w:hint="eastAsia"/>
        </w:rPr>
      </w:pPr>
      <w:r>
        <w:rPr>
          <w:rFonts w:hint="eastAsia"/>
          <w:lang w:val="en-US" w:eastAsia="zh-CN"/>
        </w:rPr>
        <w:t>根据《湖南大学2023年硕士研究生招生复试录取工作通知》，为做好我院2023年硕士研究生招生复试录取工作，结合我院实际情况，制定本工作细则。</w:t>
      </w:r>
    </w:p>
    <w:p>
      <w:pPr>
        <w:rPr>
          <w:rFonts w:hint="eastAsia"/>
        </w:rPr>
      </w:pPr>
      <w:r>
        <w:rPr>
          <w:rFonts w:hint="eastAsia"/>
          <w:lang w:val="en-US" w:eastAsia="zh-CN"/>
        </w:rPr>
        <w:t>一、复试组织管理机构</w:t>
      </w:r>
    </w:p>
    <w:p>
      <w:pPr>
        <w:rPr>
          <w:rFonts w:hint="eastAsia"/>
        </w:rPr>
      </w:pPr>
      <w:r>
        <w:rPr>
          <w:rFonts w:hint="eastAsia"/>
          <w:lang w:val="en-US" w:eastAsia="zh-CN"/>
        </w:rPr>
        <w:t>学院成立以院长为组长的研究生招生工作领导小组，负责复试录取工作的组织、管理和协调工作。成立以院纪委书记为负责人的复试监督小组，负责全院复试过程各个环节的监督工作，并受理考生的举报、投诉事宜。</w:t>
      </w:r>
    </w:p>
    <w:p>
      <w:pPr>
        <w:rPr>
          <w:rFonts w:hint="eastAsia"/>
        </w:rPr>
      </w:pPr>
      <w:r>
        <w:rPr>
          <w:rFonts w:hint="eastAsia"/>
          <w:lang w:val="en-US" w:eastAsia="zh-CN"/>
        </w:rPr>
        <w:t>二、复试分数线和招生计划</w:t>
      </w:r>
    </w:p>
    <w:p>
      <w:pPr>
        <w:rPr>
          <w:rFonts w:hint="eastAsia"/>
        </w:rPr>
      </w:pPr>
      <w:r>
        <w:rPr>
          <w:rFonts w:hint="eastAsia"/>
        </w:rPr>
        <w:t>（一）体育学院研究生复试分数线：</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30"/>
        <w:gridCol w:w="1177"/>
        <w:gridCol w:w="1369"/>
        <w:gridCol w:w="1189"/>
        <w:gridCol w:w="10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2" w:hRule="atLeast"/>
          <w:jc w:val="center"/>
        </w:trPr>
        <w:tc>
          <w:tcPr>
            <w:tcW w:w="183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bottom"/>
          </w:tcPr>
          <w:p>
            <w:pPr>
              <w:rPr>
                <w:rFonts w:hint="eastAsia"/>
              </w:rPr>
            </w:pPr>
            <w:r>
              <w:rPr>
                <w:lang w:val="en-US" w:eastAsia="zh-CN"/>
              </w:rPr>
              <w:t>学科专业</w:t>
            </w:r>
          </w:p>
        </w:tc>
        <w:tc>
          <w:tcPr>
            <w:tcW w:w="1177" w:type="dxa"/>
            <w:tcBorders>
              <w:top w:val="single" w:color="000000" w:sz="8" w:space="0"/>
              <w:left w:val="nil"/>
              <w:bottom w:val="single" w:color="000000" w:sz="8" w:space="0"/>
              <w:right w:val="single" w:color="000000" w:sz="8" w:space="0"/>
            </w:tcBorders>
            <w:shd w:val="clear"/>
            <w:tcMar>
              <w:left w:w="108" w:type="dxa"/>
              <w:right w:w="108" w:type="dxa"/>
            </w:tcMar>
            <w:vAlign w:val="bottom"/>
          </w:tcPr>
          <w:p>
            <w:pPr>
              <w:rPr>
                <w:rFonts w:hint="eastAsia"/>
              </w:rPr>
            </w:pPr>
            <w:r>
              <w:rPr>
                <w:rFonts w:hint="eastAsia"/>
                <w:lang w:val="en-US" w:eastAsia="zh-CN"/>
              </w:rPr>
              <w:t>总分</w:t>
            </w:r>
          </w:p>
        </w:tc>
        <w:tc>
          <w:tcPr>
            <w:tcW w:w="1369" w:type="dxa"/>
            <w:tcBorders>
              <w:top w:val="single" w:color="000000" w:sz="8" w:space="0"/>
              <w:left w:val="nil"/>
              <w:bottom w:val="single" w:color="000000" w:sz="8" w:space="0"/>
              <w:right w:val="single" w:color="000000" w:sz="8" w:space="0"/>
            </w:tcBorders>
            <w:shd w:val="clear"/>
            <w:tcMar>
              <w:left w:w="108" w:type="dxa"/>
              <w:right w:w="108" w:type="dxa"/>
            </w:tcMar>
            <w:vAlign w:val="bottom"/>
          </w:tcPr>
          <w:p>
            <w:pPr>
              <w:rPr>
                <w:rFonts w:hint="eastAsia"/>
              </w:rPr>
            </w:pPr>
            <w:r>
              <w:rPr>
                <w:rFonts w:hint="eastAsia"/>
                <w:lang w:val="en-US" w:eastAsia="zh-CN"/>
              </w:rPr>
              <w:t>政治</w:t>
            </w:r>
          </w:p>
        </w:tc>
        <w:tc>
          <w:tcPr>
            <w:tcW w:w="1189" w:type="dxa"/>
            <w:tcBorders>
              <w:top w:val="single" w:color="000000" w:sz="8" w:space="0"/>
              <w:left w:val="nil"/>
              <w:bottom w:val="single" w:color="000000" w:sz="8" w:space="0"/>
              <w:right w:val="single" w:color="000000" w:sz="8" w:space="0"/>
            </w:tcBorders>
            <w:shd w:val="clear"/>
            <w:tcMar>
              <w:left w:w="108" w:type="dxa"/>
              <w:right w:w="108" w:type="dxa"/>
            </w:tcMar>
            <w:vAlign w:val="bottom"/>
          </w:tcPr>
          <w:p>
            <w:pPr>
              <w:rPr>
                <w:rFonts w:hint="eastAsia"/>
              </w:rPr>
            </w:pPr>
            <w:r>
              <w:rPr>
                <w:rFonts w:hint="eastAsia"/>
                <w:lang w:val="en-US" w:eastAsia="zh-CN"/>
              </w:rPr>
              <w:t>英语</w:t>
            </w:r>
          </w:p>
        </w:tc>
        <w:tc>
          <w:tcPr>
            <w:tcW w:w="1085" w:type="dxa"/>
            <w:tcBorders>
              <w:top w:val="single" w:color="000000" w:sz="8" w:space="0"/>
              <w:left w:val="nil"/>
              <w:bottom w:val="single" w:color="000000" w:sz="8" w:space="0"/>
              <w:right w:val="single" w:color="000000" w:sz="8" w:space="0"/>
            </w:tcBorders>
            <w:shd w:val="clear"/>
            <w:tcMar>
              <w:left w:w="108" w:type="dxa"/>
              <w:right w:w="108" w:type="dxa"/>
            </w:tcMar>
            <w:vAlign w:val="bottom"/>
          </w:tcPr>
          <w:p>
            <w:pPr>
              <w:rPr>
                <w:rFonts w:hint="eastAsia"/>
              </w:rPr>
            </w:pPr>
            <w:r>
              <w:rPr>
                <w:rFonts w:hint="eastAsia"/>
                <w:lang w:val="en-US" w:eastAsia="zh-CN"/>
              </w:rPr>
              <w:t>专业课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463" w:hRule="atLeast"/>
          <w:jc w:val="center"/>
        </w:trPr>
        <w:tc>
          <w:tcPr>
            <w:tcW w:w="1830" w:type="dxa"/>
            <w:tcBorders>
              <w:top w:val="nil"/>
              <w:left w:val="single" w:color="000000" w:sz="8" w:space="0"/>
              <w:bottom w:val="single" w:color="000000" w:sz="8" w:space="0"/>
              <w:right w:val="single" w:color="000000" w:sz="8" w:space="0"/>
            </w:tcBorders>
            <w:shd w:val="clear"/>
            <w:tcMar>
              <w:left w:w="108" w:type="dxa"/>
              <w:right w:w="108" w:type="dxa"/>
            </w:tcMar>
            <w:vAlign w:val="bottom"/>
          </w:tcPr>
          <w:p>
            <w:pPr>
              <w:rPr>
                <w:rFonts w:hint="eastAsia"/>
              </w:rPr>
            </w:pPr>
            <w:r>
              <w:rPr>
                <w:rFonts w:hint="eastAsia"/>
                <w:lang w:val="en-US" w:eastAsia="zh-CN"/>
              </w:rPr>
              <w:t>040100教育学</w:t>
            </w:r>
          </w:p>
        </w:tc>
        <w:tc>
          <w:tcPr>
            <w:tcW w:w="1177" w:type="dxa"/>
            <w:tcBorders>
              <w:top w:val="nil"/>
              <w:left w:val="nil"/>
              <w:bottom w:val="single" w:color="000000" w:sz="8" w:space="0"/>
              <w:right w:val="single" w:color="000000" w:sz="8" w:space="0"/>
            </w:tcBorders>
            <w:shd w:val="clear"/>
            <w:tcMar>
              <w:left w:w="108" w:type="dxa"/>
              <w:right w:w="108" w:type="dxa"/>
            </w:tcMar>
            <w:vAlign w:val="bottom"/>
          </w:tcPr>
          <w:p>
            <w:pPr>
              <w:rPr>
                <w:rFonts w:hint="eastAsia"/>
              </w:rPr>
            </w:pPr>
            <w:r>
              <w:rPr>
                <w:rFonts w:hint="eastAsia"/>
                <w:lang w:val="en-US" w:eastAsia="zh-CN"/>
              </w:rPr>
              <w:t>350</w:t>
            </w:r>
          </w:p>
        </w:tc>
        <w:tc>
          <w:tcPr>
            <w:tcW w:w="1369" w:type="dxa"/>
            <w:tcBorders>
              <w:top w:val="nil"/>
              <w:left w:val="nil"/>
              <w:bottom w:val="single" w:color="000000" w:sz="8" w:space="0"/>
              <w:right w:val="single" w:color="000000" w:sz="8" w:space="0"/>
            </w:tcBorders>
            <w:shd w:val="clear"/>
            <w:tcMar>
              <w:left w:w="108" w:type="dxa"/>
              <w:right w:w="108" w:type="dxa"/>
            </w:tcMar>
            <w:vAlign w:val="bottom"/>
          </w:tcPr>
          <w:p>
            <w:pPr>
              <w:rPr>
                <w:rFonts w:hint="eastAsia"/>
              </w:rPr>
            </w:pPr>
            <w:r>
              <w:rPr>
                <w:rFonts w:hint="eastAsia"/>
                <w:lang w:val="en-US" w:eastAsia="zh-CN"/>
              </w:rPr>
              <w:t>51</w:t>
            </w:r>
          </w:p>
        </w:tc>
        <w:tc>
          <w:tcPr>
            <w:tcW w:w="1189" w:type="dxa"/>
            <w:tcBorders>
              <w:top w:val="nil"/>
              <w:left w:val="nil"/>
              <w:bottom w:val="single" w:color="000000" w:sz="8" w:space="0"/>
              <w:right w:val="single" w:color="000000" w:sz="8" w:space="0"/>
            </w:tcBorders>
            <w:shd w:val="clear"/>
            <w:tcMar>
              <w:left w:w="108" w:type="dxa"/>
              <w:right w:w="108" w:type="dxa"/>
            </w:tcMar>
            <w:vAlign w:val="bottom"/>
          </w:tcPr>
          <w:p>
            <w:pPr>
              <w:rPr>
                <w:rFonts w:hint="eastAsia"/>
              </w:rPr>
            </w:pPr>
            <w:r>
              <w:rPr>
                <w:rFonts w:hint="eastAsia"/>
                <w:lang w:val="en-US" w:eastAsia="zh-CN"/>
              </w:rPr>
              <w:t>51</w:t>
            </w:r>
          </w:p>
        </w:tc>
        <w:tc>
          <w:tcPr>
            <w:tcW w:w="1085" w:type="dxa"/>
            <w:tcBorders>
              <w:top w:val="nil"/>
              <w:left w:val="nil"/>
              <w:bottom w:val="single" w:color="000000" w:sz="8" w:space="0"/>
              <w:right w:val="single" w:color="000000" w:sz="8" w:space="0"/>
            </w:tcBorders>
            <w:shd w:val="clear"/>
            <w:tcMar>
              <w:left w:w="108" w:type="dxa"/>
              <w:right w:w="108" w:type="dxa"/>
            </w:tcMar>
            <w:vAlign w:val="bottom"/>
          </w:tcPr>
          <w:p>
            <w:pPr>
              <w:rPr>
                <w:rFonts w:hint="eastAsia"/>
              </w:rPr>
            </w:pPr>
            <w:r>
              <w:rPr>
                <w:rFonts w:hint="eastAsia"/>
                <w:lang w:val="en-US" w:eastAsia="zh-CN"/>
              </w:rPr>
              <w:t>180</w:t>
            </w:r>
          </w:p>
        </w:tc>
      </w:tr>
    </w:tbl>
    <w:p>
      <w:pPr>
        <w:rPr>
          <w:rFonts w:hint="eastAsia"/>
        </w:rPr>
      </w:pPr>
      <w:r>
        <w:rPr>
          <w:rFonts w:hint="eastAsia"/>
          <w:lang w:val="en-US" w:eastAsia="zh-CN"/>
        </w:rPr>
        <w:t>（二）招生计划及考生上线情况：</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632"/>
        <w:gridCol w:w="2112"/>
        <w:gridCol w:w="184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60" w:hRule="atLeast"/>
          <w:jc w:val="center"/>
        </w:trPr>
        <w:tc>
          <w:tcPr>
            <w:tcW w:w="2632" w:type="dxa"/>
            <w:tcBorders>
              <w:top w:val="single" w:color="000000" w:sz="8" w:space="0"/>
              <w:left w:val="single" w:color="000000" w:sz="8" w:space="0"/>
              <w:bottom w:val="nil"/>
              <w:right w:val="single" w:color="000000" w:sz="8" w:space="0"/>
            </w:tcBorders>
            <w:shd w:val="clear"/>
            <w:tcMar>
              <w:left w:w="108" w:type="dxa"/>
              <w:right w:w="108" w:type="dxa"/>
            </w:tcMar>
            <w:vAlign w:val="center"/>
          </w:tcPr>
          <w:p>
            <w:pPr>
              <w:rPr>
                <w:rFonts w:hint="eastAsia"/>
              </w:rPr>
            </w:pPr>
            <w:r>
              <w:rPr>
                <w:rFonts w:hint="eastAsia"/>
                <w:lang w:val="en-US" w:eastAsia="zh-CN"/>
              </w:rPr>
              <w:t>学科专业</w:t>
            </w:r>
          </w:p>
        </w:tc>
        <w:tc>
          <w:tcPr>
            <w:tcW w:w="211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招生计划人数</w:t>
            </w:r>
          </w:p>
        </w:tc>
        <w:tc>
          <w:tcPr>
            <w:tcW w:w="1845" w:type="dxa"/>
            <w:tcBorders>
              <w:top w:val="single" w:color="000000" w:sz="8" w:space="0"/>
              <w:left w:val="nil"/>
              <w:bottom w:val="nil"/>
              <w:right w:val="single" w:color="000000" w:sz="8" w:space="0"/>
            </w:tcBorders>
            <w:shd w:val="clear"/>
            <w:tcMar>
              <w:left w:w="108" w:type="dxa"/>
              <w:right w:w="108" w:type="dxa"/>
            </w:tcMar>
            <w:vAlign w:val="center"/>
          </w:tcPr>
          <w:p>
            <w:pPr>
              <w:rPr>
                <w:rFonts w:hint="eastAsia"/>
              </w:rPr>
            </w:pPr>
            <w:r>
              <w:rPr>
                <w:rFonts w:hint="eastAsia"/>
                <w:lang w:val="en-US" w:eastAsia="zh-CN"/>
              </w:rPr>
              <w:t>考生上线人数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9" w:hRule="atLeast"/>
          <w:jc w:val="center"/>
        </w:trPr>
        <w:tc>
          <w:tcPr>
            <w:tcW w:w="263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bottom"/>
          </w:tcPr>
          <w:p>
            <w:pPr>
              <w:rPr>
                <w:rFonts w:hint="eastAsia"/>
              </w:rPr>
            </w:pPr>
            <w:r>
              <w:rPr>
                <w:rFonts w:hint="eastAsia"/>
                <w:lang w:val="en-US" w:eastAsia="zh-CN"/>
              </w:rPr>
              <w:t>040100 教育学</w:t>
            </w:r>
          </w:p>
        </w:tc>
        <w:tc>
          <w:tcPr>
            <w:tcW w:w="2112" w:type="dxa"/>
            <w:tcBorders>
              <w:top w:val="nil"/>
              <w:left w:val="nil"/>
              <w:bottom w:val="single" w:color="000000" w:sz="8" w:space="0"/>
              <w:right w:val="single" w:color="000000" w:sz="8" w:space="0"/>
            </w:tcBorders>
            <w:shd w:val="clear"/>
            <w:tcMar>
              <w:left w:w="108" w:type="dxa"/>
              <w:right w:w="108" w:type="dxa"/>
            </w:tcMar>
            <w:vAlign w:val="bottom"/>
          </w:tcPr>
          <w:p>
            <w:pPr>
              <w:rPr>
                <w:rFonts w:hint="eastAsia"/>
              </w:rPr>
            </w:pPr>
            <w:r>
              <w:rPr>
                <w:rFonts w:hint="eastAsia"/>
                <w:lang w:val="en-US" w:eastAsia="zh-CN"/>
              </w:rPr>
              <w:t>5</w:t>
            </w:r>
          </w:p>
        </w:tc>
        <w:tc>
          <w:tcPr>
            <w:tcW w:w="1845" w:type="dxa"/>
            <w:tcBorders>
              <w:top w:val="single" w:color="000000" w:sz="8" w:space="0"/>
              <w:left w:val="nil"/>
              <w:bottom w:val="single" w:color="000000" w:sz="8" w:space="0"/>
              <w:right w:val="single" w:color="000000" w:sz="8" w:space="0"/>
            </w:tcBorders>
            <w:shd w:val="clear"/>
            <w:tcMar>
              <w:left w:w="108" w:type="dxa"/>
              <w:right w:w="108" w:type="dxa"/>
            </w:tcMar>
            <w:vAlign w:val="bottom"/>
          </w:tcPr>
          <w:p>
            <w:pPr>
              <w:rPr>
                <w:rFonts w:hint="eastAsia"/>
              </w:rPr>
            </w:pPr>
            <w:r>
              <w:rPr>
                <w:rFonts w:hint="eastAsia"/>
                <w:lang w:val="en-US" w:eastAsia="zh-CN"/>
              </w:rPr>
              <w:t>3</w:t>
            </w:r>
          </w:p>
        </w:tc>
      </w:tr>
    </w:tbl>
    <w:p>
      <w:pPr>
        <w:rPr>
          <w:rFonts w:hint="eastAsia"/>
        </w:rPr>
      </w:pPr>
      <w:r>
        <w:rPr>
          <w:rFonts w:hint="eastAsia"/>
          <w:lang w:val="en-US" w:eastAsia="zh-CN"/>
        </w:rPr>
        <w:t>（三）复试名单详见附件1</w:t>
      </w:r>
    </w:p>
    <w:p>
      <w:pPr>
        <w:rPr>
          <w:rFonts w:hint="eastAsia"/>
        </w:rPr>
      </w:pPr>
      <w:r>
        <w:rPr>
          <w:rFonts w:hint="eastAsia"/>
          <w:lang w:val="en-US" w:eastAsia="zh-CN"/>
        </w:rPr>
        <w:t>三、资格审核</w:t>
      </w:r>
    </w:p>
    <w:p>
      <w:pPr>
        <w:rPr>
          <w:rFonts w:hint="eastAsia"/>
        </w:rPr>
      </w:pPr>
      <w:r>
        <w:rPr>
          <w:rFonts w:hint="eastAsia"/>
          <w:lang w:val="en-US" w:eastAsia="zh-CN"/>
        </w:rPr>
        <w:t>资格审核时间：4月1日上午8:00—8:15</w:t>
      </w:r>
    </w:p>
    <w:p>
      <w:pPr>
        <w:rPr>
          <w:rFonts w:hint="eastAsia"/>
        </w:rPr>
      </w:pPr>
      <w:r>
        <w:rPr>
          <w:rFonts w:hint="eastAsia"/>
          <w:lang w:val="en-US" w:eastAsia="zh-CN"/>
        </w:rPr>
        <w:t>资格审核地点：体育学院综合办公室</w:t>
      </w:r>
    </w:p>
    <w:p>
      <w:pPr>
        <w:rPr>
          <w:rFonts w:hint="eastAsia"/>
        </w:rPr>
      </w:pPr>
      <w:r>
        <w:rPr>
          <w:rFonts w:hint="eastAsia"/>
          <w:lang w:val="en-US" w:eastAsia="zh-CN"/>
        </w:rPr>
        <w:t>请考生于资格审核当天携带本人身份证、考试准考证、本科毕业证、学位证（应届生提供学生证或在读证明），本科成绩单，《诚信复试承诺书》（本人亲笔签名），英语四、六级成绩单（或其他语言等级证书）等材料到体育学院综合办公室进行资格审核。</w:t>
      </w:r>
    </w:p>
    <w:p>
      <w:pPr>
        <w:rPr>
          <w:rFonts w:hint="eastAsia"/>
        </w:rPr>
      </w:pPr>
      <w:r>
        <w:rPr>
          <w:rFonts w:hint="eastAsia"/>
          <w:lang w:val="en-US" w:eastAsia="zh-CN"/>
        </w:rPr>
        <w:t>四、复试方式与复试时间</w:t>
      </w:r>
    </w:p>
    <w:p>
      <w:pPr>
        <w:rPr>
          <w:rFonts w:hint="eastAsia"/>
        </w:rPr>
      </w:pPr>
      <w:r>
        <w:rPr>
          <w:rFonts w:hint="eastAsia"/>
          <w:lang w:val="en-US" w:eastAsia="zh-CN"/>
        </w:rPr>
        <w:t>（一）复试方式：现场参加面试，体育学院游泳馆会议室。</w:t>
      </w:r>
    </w:p>
    <w:p>
      <w:pPr>
        <w:rPr>
          <w:rFonts w:hint="eastAsia"/>
        </w:rPr>
      </w:pPr>
      <w:r>
        <w:rPr>
          <w:rFonts w:hint="eastAsia"/>
          <w:lang w:val="en-US" w:eastAsia="zh-CN"/>
        </w:rPr>
        <w:t>（二）复试具体时间安排：</w:t>
      </w:r>
    </w:p>
    <w:p>
      <w:pPr>
        <w:rPr>
          <w:rFonts w:hint="eastAsia"/>
        </w:rPr>
      </w:pPr>
      <w:r>
        <w:rPr>
          <w:rFonts w:hint="eastAsia"/>
          <w:lang w:val="en-US" w:eastAsia="zh-CN"/>
        </w:rPr>
        <w:t>专业课笔试时间、地点：4月1日上午8:30--10:30，体育学院游泳馆会议室</w:t>
      </w:r>
    </w:p>
    <w:p>
      <w:pPr>
        <w:rPr>
          <w:rFonts w:hint="eastAsia"/>
        </w:rPr>
      </w:pPr>
      <w:r>
        <w:rPr>
          <w:rFonts w:hint="eastAsia"/>
          <w:lang w:val="en-US" w:eastAsia="zh-CN"/>
        </w:rPr>
        <w:t>专业综合面试时间、地点：4月1日上午10:45开始，体育学院游泳馆会议室</w:t>
      </w:r>
    </w:p>
    <w:p>
      <w:pPr>
        <w:rPr>
          <w:rFonts w:hint="eastAsia"/>
        </w:rPr>
      </w:pPr>
      <w:r>
        <w:rPr>
          <w:rFonts w:hint="eastAsia"/>
          <w:lang w:val="en-US" w:eastAsia="zh-CN"/>
        </w:rPr>
        <w:t>五、复试内容与分值</w:t>
      </w:r>
    </w:p>
    <w:p>
      <w:pPr>
        <w:rPr>
          <w:rFonts w:hint="eastAsia"/>
        </w:rPr>
      </w:pPr>
      <w:r>
        <w:rPr>
          <w:rFonts w:hint="eastAsia"/>
          <w:lang w:val="en-US" w:eastAsia="zh-CN"/>
        </w:rPr>
        <w:t>复试内容包括专业课笔试和专业综合面试两部分，总成绩为240分。</w:t>
      </w:r>
    </w:p>
    <w:p>
      <w:pPr>
        <w:rPr>
          <w:rFonts w:hint="eastAsia"/>
        </w:rPr>
      </w:pPr>
      <w:r>
        <w:rPr>
          <w:rFonts w:hint="eastAsia"/>
          <w:lang w:val="en-US" w:eastAsia="zh-CN"/>
        </w:rPr>
        <w:t>第一部分是专业课笔试，共100分。主要考核考生对本学科专业知识和应用技能的掌握程度。</w:t>
      </w:r>
    </w:p>
    <w:p>
      <w:pPr>
        <w:rPr>
          <w:rFonts w:hint="eastAsia"/>
        </w:rPr>
      </w:pPr>
      <w:r>
        <w:rPr>
          <w:rFonts w:hint="eastAsia"/>
          <w:lang w:val="en-US" w:eastAsia="zh-CN"/>
        </w:rPr>
        <w:t>第二部分是综合面试，共140分。主要考察考生的思维、反应、表达、创新、外语听力、口语水平等方面的能力和思想政治素质、道德品质、心理健康状况以及从事社会公益工作等情况。其中思想政治素质和道德品质考核结果不计入考生总成绩。综合面试内容如下：</w:t>
      </w:r>
    </w:p>
    <w:p>
      <w:pPr>
        <w:rPr>
          <w:rFonts w:hint="eastAsia"/>
        </w:rPr>
      </w:pPr>
      <w:r>
        <w:rPr>
          <w:rFonts w:hint="eastAsia"/>
          <w:lang w:val="en-US" w:eastAsia="zh-CN"/>
        </w:rPr>
        <w:t>（1）语言测试，满分20分（英语听力和口语测试各10分）</w:t>
      </w:r>
    </w:p>
    <w:p>
      <w:pPr>
        <w:rPr>
          <w:rFonts w:hint="eastAsia"/>
        </w:rPr>
      </w:pPr>
      <w:r>
        <w:rPr>
          <w:rFonts w:hint="eastAsia"/>
          <w:lang w:val="en-US" w:eastAsia="zh-CN"/>
        </w:rPr>
        <w:t>（2）大学阶段学习情况及成绩，满分 20 分（含学业成绩、科研成绩、竞赛成绩等）；</w:t>
      </w:r>
    </w:p>
    <w:p>
      <w:pPr>
        <w:rPr>
          <w:rFonts w:hint="eastAsia"/>
        </w:rPr>
      </w:pPr>
      <w:r>
        <w:rPr>
          <w:rFonts w:hint="eastAsia"/>
          <w:lang w:val="en-US" w:eastAsia="zh-CN"/>
        </w:rPr>
        <w:t>（3）专业综合知识面试，满分 80 分（学生回答复试评委提出的3-5个问题）；</w:t>
      </w:r>
    </w:p>
    <w:p>
      <w:pPr>
        <w:rPr>
          <w:rFonts w:hint="eastAsia"/>
        </w:rPr>
      </w:pPr>
      <w:r>
        <w:rPr>
          <w:rFonts w:hint="eastAsia"/>
          <w:lang w:val="en-US" w:eastAsia="zh-CN"/>
        </w:rPr>
        <w:t>（4）实践能力（运动技能）考核，满分20分（自选1项运动技能展示，不少于3分钟）。</w:t>
      </w:r>
    </w:p>
    <w:p>
      <w:pPr>
        <w:rPr>
          <w:rFonts w:hint="eastAsia"/>
        </w:rPr>
      </w:pPr>
      <w:r>
        <w:rPr>
          <w:rFonts w:hint="eastAsia"/>
          <w:lang w:val="en-US" w:eastAsia="zh-CN"/>
        </w:rPr>
        <w:t>六、复试规则</w:t>
      </w:r>
    </w:p>
    <w:p>
      <w:pPr>
        <w:rPr>
          <w:rFonts w:hint="eastAsia"/>
        </w:rPr>
      </w:pPr>
      <w:r>
        <w:rPr>
          <w:rFonts w:hint="eastAsia"/>
          <w:lang w:val="en-US" w:eastAsia="zh-CN"/>
        </w:rPr>
        <w:t>（一）学院按要求严格进行考生信息审核及复试组织工作。考生须签订《诚信复试承诺书》，确保提交材料真实和复试过程诚信。</w:t>
      </w:r>
    </w:p>
    <w:p>
      <w:pPr>
        <w:rPr>
          <w:rFonts w:hint="eastAsia"/>
        </w:rPr>
      </w:pPr>
      <w:r>
        <w:rPr>
          <w:rFonts w:hint="eastAsia"/>
          <w:lang w:val="en-US" w:eastAsia="zh-CN"/>
        </w:rPr>
        <w:t>（二）按规定依次完成专业课笔试、综合面试环节的考察。</w:t>
      </w:r>
    </w:p>
    <w:p>
      <w:pPr>
        <w:rPr>
          <w:rFonts w:hint="eastAsia"/>
        </w:rPr>
      </w:pPr>
      <w:r>
        <w:rPr>
          <w:rFonts w:hint="eastAsia"/>
          <w:lang w:val="en-US" w:eastAsia="zh-CN"/>
        </w:rPr>
        <w:t>（三）专业课笔试，考生按复试科目试题答卷，老师评卷打分；综合面试环节，考生接受英语能力测试，回答复试小组成员提出的相关专业基础知识问题。</w:t>
      </w:r>
    </w:p>
    <w:p>
      <w:pPr>
        <w:rPr>
          <w:rFonts w:hint="eastAsia"/>
        </w:rPr>
      </w:pPr>
      <w:r>
        <w:rPr>
          <w:rFonts w:hint="eastAsia"/>
          <w:lang w:val="en-US" w:eastAsia="zh-CN"/>
        </w:rPr>
        <w:t>（四）复试小组各位成员现场独立评分，各成员评分的算术平均值为考生得分。</w:t>
      </w:r>
    </w:p>
    <w:p>
      <w:pPr>
        <w:rPr>
          <w:rFonts w:hint="eastAsia"/>
        </w:rPr>
      </w:pPr>
      <w:r>
        <w:rPr>
          <w:rFonts w:hint="eastAsia"/>
          <w:lang w:val="en-US" w:eastAsia="zh-CN"/>
        </w:rPr>
        <w:t>（五）考生须签订《诚信复试承诺书》，确保提交材料真实和复试过程诚信。</w:t>
      </w:r>
    </w:p>
    <w:p>
      <w:pPr>
        <w:rPr>
          <w:rFonts w:hint="eastAsia"/>
        </w:rPr>
      </w:pPr>
      <w:r>
        <w:rPr>
          <w:rFonts w:hint="eastAsia"/>
          <w:lang w:val="en-US" w:eastAsia="zh-CN"/>
        </w:rPr>
        <w:t>（六）每个复试小组成员一般不少于5人。小组成员现场独立评分，复试全过程须进行录音录像，影像资料保存时间为一年。</w:t>
      </w:r>
    </w:p>
    <w:p>
      <w:pPr>
        <w:rPr>
          <w:rFonts w:hint="eastAsia"/>
        </w:rPr>
      </w:pPr>
      <w:r>
        <w:rPr>
          <w:rFonts w:hint="eastAsia"/>
          <w:lang w:val="en-US" w:eastAsia="zh-CN"/>
        </w:rPr>
        <w:t>七、录取与调剂</w:t>
      </w:r>
    </w:p>
    <w:p>
      <w:pPr>
        <w:rPr>
          <w:rFonts w:hint="eastAsia"/>
        </w:rPr>
      </w:pPr>
      <w:r>
        <w:rPr>
          <w:rFonts w:hint="eastAsia"/>
          <w:lang w:val="en-US" w:eastAsia="zh-CN"/>
        </w:rPr>
        <w:t>（一）录取规则</w:t>
      </w:r>
    </w:p>
    <w:p>
      <w:pPr>
        <w:rPr>
          <w:rFonts w:hint="eastAsia"/>
        </w:rPr>
      </w:pPr>
      <w:r>
        <w:rPr>
          <w:rFonts w:hint="eastAsia"/>
          <w:lang w:val="en-US" w:eastAsia="zh-CN"/>
        </w:rPr>
        <w:t>1、学院根据招生计划，按考生的初试成绩和复试成绩之和（如有成绩之和相等，按初试成绩高低排序）从高到低，结合其平时学习成绩和思想政治表现、业务素质以及身心健康状况，择优确定拟录取名单。</w:t>
      </w:r>
    </w:p>
    <w:p>
      <w:pPr>
        <w:rPr>
          <w:rFonts w:hint="eastAsia"/>
        </w:rPr>
      </w:pPr>
      <w:r>
        <w:rPr>
          <w:rFonts w:hint="eastAsia"/>
          <w:lang w:val="en-US" w:eastAsia="zh-CN"/>
        </w:rPr>
        <w:t>2、学院公布拟录取名单后，如果出现考生放弃录取资格的情况，学院将在该专业候补考生中按照学院录取原则以及考生意愿进行补录。</w:t>
      </w:r>
    </w:p>
    <w:p>
      <w:pPr>
        <w:rPr>
          <w:rFonts w:hint="eastAsia"/>
        </w:rPr>
      </w:pPr>
      <w:r>
        <w:rPr>
          <w:rFonts w:hint="eastAsia"/>
          <w:lang w:val="en-US" w:eastAsia="zh-CN"/>
        </w:rPr>
        <w:t>3、凡未进行资格审查或资格审查未通过、未按时与学院进行复试确认、未按时缴纳复试费、招生过程中任何环节弄虚作假或面试过程泄露信息者，一律不得录取。</w:t>
      </w:r>
    </w:p>
    <w:p>
      <w:pPr>
        <w:rPr>
          <w:rFonts w:hint="eastAsia"/>
        </w:rPr>
      </w:pPr>
      <w:r>
        <w:rPr>
          <w:rFonts w:hint="eastAsia"/>
          <w:lang w:val="en-US" w:eastAsia="zh-CN"/>
        </w:rPr>
        <w:t>4、调档：录取为全日制非定向就业的考生须调档至我校。</w:t>
      </w:r>
    </w:p>
    <w:p>
      <w:pPr>
        <w:rPr>
          <w:rFonts w:hint="eastAsia"/>
        </w:rPr>
      </w:pPr>
      <w:r>
        <w:rPr>
          <w:rFonts w:hint="eastAsia"/>
          <w:lang w:val="en-US" w:eastAsia="zh-CN"/>
        </w:rPr>
        <w:t>（二）调剂</w:t>
      </w:r>
    </w:p>
    <w:p>
      <w:pPr>
        <w:rPr>
          <w:rFonts w:hint="eastAsia"/>
        </w:rPr>
      </w:pPr>
      <w:r>
        <w:rPr>
          <w:rFonts w:hint="eastAsia"/>
          <w:lang w:val="en-US" w:eastAsia="zh-CN"/>
        </w:rPr>
        <w:t>     我院各学科专业均不接收校内外调剂。</w:t>
      </w:r>
    </w:p>
    <w:p>
      <w:pPr>
        <w:rPr>
          <w:rFonts w:hint="eastAsia"/>
        </w:rPr>
      </w:pPr>
      <w:r>
        <w:rPr>
          <w:rFonts w:hint="eastAsia"/>
          <w:lang w:val="en-US" w:eastAsia="zh-CN"/>
        </w:rPr>
        <w:t>八、信息公开</w:t>
      </w:r>
    </w:p>
    <w:p>
      <w:pPr>
        <w:rPr>
          <w:rFonts w:hint="eastAsia"/>
        </w:rPr>
      </w:pPr>
      <w:r>
        <w:rPr>
          <w:rFonts w:hint="eastAsia"/>
          <w:lang w:val="en-US" w:eastAsia="zh-CN"/>
        </w:rPr>
        <w:t>学院将在本学院的网站公示复试名单及成绩、拟录取建议名单，拟录取建议名单公示时间不少于10个工作日。公示无误后报学校研究生院招生办审核，最终录取结果以学校公布的拟录取名单为准。</w:t>
      </w:r>
    </w:p>
    <w:p>
      <w:pPr>
        <w:rPr>
          <w:rFonts w:hint="eastAsia"/>
        </w:rPr>
      </w:pPr>
      <w:r>
        <w:rPr>
          <w:rFonts w:hint="eastAsia"/>
          <w:lang w:val="en-US" w:eastAsia="zh-CN"/>
        </w:rPr>
        <w:t>九、考生复试须知</w:t>
      </w:r>
    </w:p>
    <w:p>
      <w:pPr>
        <w:rPr>
          <w:rFonts w:hint="eastAsia"/>
        </w:rPr>
      </w:pPr>
      <w:r>
        <w:rPr>
          <w:rFonts w:hint="eastAsia"/>
          <w:lang w:val="en-US" w:eastAsia="zh-CN"/>
        </w:rPr>
        <w:t>（一）在规定时间内按照学院要求提交材料。考生应对所提供材料的真实性负责，对弄虚作假者，一经查实，将取消复试及录取资格。</w:t>
      </w:r>
    </w:p>
    <w:p>
      <w:pPr>
        <w:rPr>
          <w:rFonts w:hint="eastAsia"/>
        </w:rPr>
      </w:pPr>
      <w:r>
        <w:rPr>
          <w:rFonts w:hint="eastAsia"/>
          <w:lang w:val="en-US" w:eastAsia="zh-CN"/>
        </w:rPr>
        <w:t>（二）参加复试的考生须通过学校缴费平台缴纳复试费，复试费标准为 120 元/人次。缴费后因各种原因未参加复试者，已支付的复试费不退。（具体缴费平台及开放时间另行通知。）</w:t>
      </w:r>
    </w:p>
    <w:p>
      <w:pPr>
        <w:rPr>
          <w:rFonts w:hint="eastAsia"/>
        </w:rPr>
      </w:pPr>
      <w:r>
        <w:rPr>
          <w:rFonts w:hint="eastAsia"/>
          <w:lang w:val="en-US" w:eastAsia="zh-CN"/>
        </w:rPr>
        <w:t>十、体检</w:t>
      </w:r>
    </w:p>
    <w:p>
      <w:pPr>
        <w:rPr>
          <w:rFonts w:hint="eastAsia"/>
        </w:rPr>
      </w:pPr>
      <w:r>
        <w:rPr>
          <w:rFonts w:hint="eastAsia"/>
          <w:lang w:val="en-US" w:eastAsia="zh-CN"/>
        </w:rPr>
        <w:t>考生体检在入学报到后进行，由学校医院组织实施，体检要求按照教育部相关文件执行。</w:t>
      </w:r>
    </w:p>
    <w:p>
      <w:pPr>
        <w:rPr>
          <w:rFonts w:hint="eastAsia"/>
        </w:rPr>
      </w:pPr>
      <w:r>
        <w:rPr>
          <w:rFonts w:hint="eastAsia"/>
          <w:lang w:val="en-US" w:eastAsia="zh-CN"/>
        </w:rPr>
        <w:t>十一、查询、申诉及监督</w:t>
      </w:r>
    </w:p>
    <w:p>
      <w:pPr>
        <w:rPr>
          <w:rFonts w:hint="eastAsia"/>
        </w:rPr>
      </w:pPr>
      <w:r>
        <w:rPr>
          <w:rFonts w:hint="eastAsia"/>
          <w:lang w:val="en-US" w:eastAsia="zh-CN"/>
        </w:rPr>
        <w:t>（一）信息查询：复试、录取等信息可在学院和学校研究生院网站查询。</w:t>
      </w:r>
    </w:p>
    <w:p>
      <w:pPr>
        <w:rPr>
          <w:rFonts w:hint="eastAsia"/>
        </w:rPr>
      </w:pPr>
      <w:r>
        <w:rPr>
          <w:rFonts w:hint="eastAsia"/>
          <w:lang w:val="en-US" w:eastAsia="zh-CN"/>
        </w:rPr>
        <w:t>（二）申诉：申请人对学院硕士生招生环节有异议的，可向院系书面形式具名提起申诉，若申诉人对答复仍有异议的，可向学校研究生招生办公室提起申诉。</w:t>
      </w:r>
    </w:p>
    <w:p>
      <w:pPr>
        <w:rPr>
          <w:rFonts w:hint="eastAsia"/>
        </w:rPr>
      </w:pPr>
      <w:r>
        <w:rPr>
          <w:rFonts w:hint="eastAsia"/>
          <w:lang w:val="en-US" w:eastAsia="zh-CN"/>
        </w:rPr>
        <w:t> （三）咨询及申诉联系方式：</w:t>
      </w:r>
    </w:p>
    <w:p>
      <w:pPr>
        <w:rPr>
          <w:rFonts w:hint="eastAsia"/>
        </w:rPr>
      </w:pPr>
      <w:r>
        <w:rPr>
          <w:rFonts w:hint="eastAsia"/>
          <w:lang w:val="en-US" w:eastAsia="zh-CN"/>
        </w:rPr>
        <w:t>学院咨询电话：0731-88822463，徐老师</w:t>
      </w:r>
    </w:p>
    <w:p>
      <w:pPr>
        <w:rPr>
          <w:rFonts w:hint="eastAsia"/>
        </w:rPr>
      </w:pPr>
      <w:r>
        <w:rPr>
          <w:rFonts w:hint="eastAsia"/>
          <w:lang w:val="en-US" w:eastAsia="zh-CN"/>
        </w:rPr>
        <w:t>研究生院招生办：0731-88822856；</w:t>
      </w:r>
    </w:p>
    <w:p>
      <w:pPr>
        <w:rPr>
          <w:rFonts w:hint="eastAsia"/>
        </w:rPr>
      </w:pPr>
      <w:r>
        <w:rPr>
          <w:rFonts w:hint="eastAsia"/>
          <w:lang w:val="en-US" w:eastAsia="zh-CN"/>
        </w:rPr>
        <w:t>（四）监督</w:t>
      </w:r>
    </w:p>
    <w:p>
      <w:pPr>
        <w:rPr>
          <w:rFonts w:hint="eastAsia"/>
        </w:rPr>
      </w:pPr>
      <w:r>
        <w:rPr>
          <w:rFonts w:hint="eastAsia"/>
          <w:lang w:val="en-US" w:eastAsia="zh-CN"/>
        </w:rPr>
        <w:t>我院硕士研究生招生工作始终严格按照公平、公正、公开的原则进行，接受考生、家长和社会的监督，如发现有违规违纪情况可向学院复试监督小组或者学校监察处反映。</w:t>
      </w:r>
    </w:p>
    <w:p>
      <w:pPr>
        <w:rPr>
          <w:rFonts w:hint="eastAsia"/>
        </w:rPr>
      </w:pPr>
      <w:r>
        <w:rPr>
          <w:rFonts w:hint="eastAsia"/>
          <w:lang w:val="en-US" w:eastAsia="zh-CN"/>
        </w:rPr>
        <w:t>学校监察处：0731-88821680</w:t>
      </w:r>
    </w:p>
    <w:p>
      <w:pPr>
        <w:rPr>
          <w:rFonts w:hint="eastAsia"/>
        </w:rPr>
      </w:pPr>
      <w:r>
        <w:rPr>
          <w:rFonts w:hint="eastAsia"/>
          <w:lang w:val="en-US" w:eastAsia="zh-CN"/>
        </w:rPr>
        <w:t>十二、其他</w:t>
      </w:r>
    </w:p>
    <w:p>
      <w:pPr>
        <w:rPr>
          <w:rFonts w:hint="eastAsia"/>
        </w:rPr>
      </w:pPr>
      <w:r>
        <w:rPr>
          <w:rFonts w:hint="eastAsia"/>
          <w:lang w:val="en-US" w:eastAsia="zh-CN"/>
        </w:rPr>
        <w:t>本办法由学院研究生招生工作领导小组制定，由学院招生工作办公室负责解释，若与学校相关规定有异议处，按学校规定执行。如有未尽事宜，经学院研究生招生领导小组商议后公示。</w:t>
      </w:r>
    </w:p>
    <w:p>
      <w:pPr>
        <w:rPr>
          <w:rFonts w:hint="eastAsia"/>
        </w:rPr>
      </w:pPr>
    </w:p>
    <w:p>
      <w:pPr>
        <w:rPr>
          <w:rFonts w:hint="eastAsia"/>
        </w:rPr>
      </w:pPr>
      <w:r>
        <w:rPr>
          <w:rFonts w:hint="eastAsia"/>
          <w:lang w:val="en-US" w:eastAsia="zh-CN"/>
        </w:rPr>
        <w:t>  附件1： 2023年体育学院进入复试的考生名单</w:t>
      </w:r>
    </w:p>
    <w:p>
      <w:pPr>
        <w:rPr>
          <w:rFonts w:hint="eastAsia"/>
        </w:rPr>
      </w:pPr>
      <w:r>
        <w:rPr>
          <w:rFonts w:hint="eastAsia"/>
          <w:lang w:val="en-US" w:eastAsia="zh-CN"/>
        </w:rPr>
        <w:t>  附件2： 诚信复试承诺书</w:t>
      </w:r>
    </w:p>
    <w:p>
      <w:pPr>
        <w:rPr>
          <w:rFonts w:hint="eastAsia"/>
        </w:rPr>
      </w:pPr>
      <w:r>
        <w:rPr>
          <w:rFonts w:hint="eastAsia"/>
          <w:lang w:val="en-US" w:eastAsia="zh-CN"/>
        </w:rPr>
        <w:t>                                          </w:t>
      </w:r>
    </w:p>
    <w:p>
      <w:pPr>
        <w:rPr>
          <w:rFonts w:hint="eastAsia"/>
        </w:rPr>
      </w:pPr>
      <w:r>
        <w:rPr>
          <w:rFonts w:hint="eastAsia"/>
          <w:lang w:val="en-US" w:eastAsia="zh-CN"/>
        </w:rPr>
        <w:t>湖南大学体育学院</w:t>
      </w:r>
    </w:p>
    <w:p>
      <w:pPr>
        <w:rPr>
          <w:rFonts w:hint="eastAsia"/>
        </w:rPr>
      </w:pPr>
      <w:r>
        <w:rPr>
          <w:rFonts w:hint="eastAsia"/>
          <w:lang w:val="en-US" w:eastAsia="zh-CN"/>
        </w:rPr>
        <w:t>                                                               2023年3月21日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lang w:val="en-US" w:eastAsia="zh-CN"/>
        </w:rPr>
        <w:t>附件1</w:t>
      </w:r>
    </w:p>
    <w:p>
      <w:pPr>
        <w:rPr>
          <w:rFonts w:hint="eastAsia"/>
        </w:rPr>
      </w:pPr>
    </w:p>
    <w:p>
      <w:pPr>
        <w:rPr>
          <w:rFonts w:hint="eastAsia"/>
        </w:rPr>
      </w:pPr>
      <w:r>
        <w:rPr>
          <w:rFonts w:hint="default"/>
          <w:lang w:val="en-US" w:eastAsia="zh-CN"/>
        </w:rPr>
        <w:t>2023年体育学院进入复试的考生名单</w:t>
      </w:r>
    </w:p>
    <w:p>
      <w:pPr>
        <w:rPr>
          <w:rFonts w:hint="eastAsia"/>
        </w:rPr>
      </w:pPr>
      <w:r>
        <w:rPr>
          <w:lang w:val="en-US" w:eastAsia="zh-CN"/>
        </w:rPr>
        <w:t> </w:t>
      </w:r>
    </w:p>
    <w:tbl>
      <w:tblPr>
        <w:tblW w:w="8979" w:type="dxa"/>
        <w:tblInd w:w="3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11"/>
        <w:gridCol w:w="2352"/>
        <w:gridCol w:w="1420"/>
        <w:gridCol w:w="1673"/>
        <w:gridCol w:w="27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8" w:hRule="atLeast"/>
        </w:trPr>
        <w:tc>
          <w:tcPr>
            <w:tcW w:w="81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序号</w:t>
            </w:r>
          </w:p>
        </w:tc>
        <w:tc>
          <w:tcPr>
            <w:tcW w:w="235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考生编号</w:t>
            </w:r>
          </w:p>
        </w:tc>
        <w:tc>
          <w:tcPr>
            <w:tcW w:w="142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考生姓名</w:t>
            </w:r>
          </w:p>
        </w:tc>
        <w:tc>
          <w:tcPr>
            <w:tcW w:w="167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专业名称</w:t>
            </w:r>
          </w:p>
        </w:tc>
        <w:tc>
          <w:tcPr>
            <w:tcW w:w="272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报考方向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3" w:hRule="atLeast"/>
        </w:trPr>
        <w:tc>
          <w:tcPr>
            <w:tcW w:w="81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1</w:t>
            </w:r>
          </w:p>
        </w:tc>
        <w:tc>
          <w:tcPr>
            <w:tcW w:w="2352"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105323414000104</w:t>
            </w:r>
          </w:p>
        </w:tc>
        <w:tc>
          <w:tcPr>
            <w:tcW w:w="1420"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孙恒</w:t>
            </w:r>
          </w:p>
        </w:tc>
        <w:tc>
          <w:tcPr>
            <w:tcW w:w="1673"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教育学</w:t>
            </w:r>
          </w:p>
        </w:tc>
        <w:tc>
          <w:tcPr>
            <w:tcW w:w="2723"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体育教育与训练学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6" w:hRule="atLeast"/>
        </w:trPr>
        <w:tc>
          <w:tcPr>
            <w:tcW w:w="81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2</w:t>
            </w:r>
          </w:p>
        </w:tc>
        <w:tc>
          <w:tcPr>
            <w:tcW w:w="2352"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105323423100107</w:t>
            </w:r>
          </w:p>
        </w:tc>
        <w:tc>
          <w:tcPr>
            <w:tcW w:w="1420"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张弛</w:t>
            </w:r>
          </w:p>
        </w:tc>
        <w:tc>
          <w:tcPr>
            <w:tcW w:w="1673"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教育学</w:t>
            </w:r>
          </w:p>
        </w:tc>
        <w:tc>
          <w:tcPr>
            <w:tcW w:w="2723"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体育教育与训练学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4" w:hRule="atLeast"/>
        </w:trPr>
        <w:tc>
          <w:tcPr>
            <w:tcW w:w="81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3</w:t>
            </w:r>
          </w:p>
        </w:tc>
        <w:tc>
          <w:tcPr>
            <w:tcW w:w="2352"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105323422500106</w:t>
            </w:r>
          </w:p>
        </w:tc>
        <w:tc>
          <w:tcPr>
            <w:tcW w:w="1420"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夏梓尧</w:t>
            </w:r>
          </w:p>
        </w:tc>
        <w:tc>
          <w:tcPr>
            <w:tcW w:w="1673"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教育学</w:t>
            </w:r>
          </w:p>
        </w:tc>
        <w:tc>
          <w:tcPr>
            <w:tcW w:w="2723"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rPr>
            </w:pPr>
            <w:r>
              <w:rPr>
                <w:rFonts w:hint="eastAsia"/>
                <w:lang w:val="en-US" w:eastAsia="zh-CN"/>
              </w:rPr>
              <w:t>体育教育与训练学</w:t>
            </w:r>
          </w:p>
        </w:tc>
      </w:tr>
    </w:tbl>
    <w:p>
      <w:pPr>
        <w:rPr>
          <w:rFonts w:hint="eastAsia"/>
        </w:rPr>
      </w:pPr>
      <w:r>
        <w:rPr>
          <w:rFonts w:hint="default"/>
          <w:lang w:val="en-US" w:eastAsia="zh-CN"/>
        </w:rPr>
        <w:t> </w:t>
      </w:r>
    </w:p>
    <w:p>
      <w:pPr>
        <w:rPr>
          <w:rFonts w:hint="eastAsia"/>
        </w:rPr>
      </w:pPr>
      <w:r>
        <w:rPr>
          <w:rFonts w:hint="default"/>
          <w:lang w:val="en-US" w:eastAsia="zh-CN"/>
        </w:rPr>
        <w:t> </w:t>
      </w:r>
    </w:p>
    <w:p>
      <w:pPr>
        <w:rPr>
          <w:rFonts w:hint="eastAsia"/>
        </w:rPr>
      </w:pPr>
      <w:r>
        <w:rPr>
          <w:rFonts w:hint="default"/>
          <w:lang w:val="en-US" w:eastAsia="zh-CN"/>
        </w:rPr>
        <w:t> </w:t>
      </w:r>
    </w:p>
    <w:p>
      <w:pPr>
        <w:rPr>
          <w:rFonts w:hint="eastAsia"/>
        </w:rPr>
      </w:pPr>
      <w:r>
        <w:rPr>
          <w:rFonts w:hint="default"/>
          <w:lang w:val="en-US" w:eastAsia="zh-CN"/>
        </w:rPr>
        <w:t> </w:t>
      </w:r>
    </w:p>
    <w:p>
      <w:pPr>
        <w:rPr>
          <w:rFonts w:hint="eastAsia"/>
        </w:rPr>
      </w:pPr>
      <w:r>
        <w:rPr>
          <w:rFonts w:hint="default"/>
          <w:lang w:val="en-US" w:eastAsia="zh-CN"/>
        </w:rPr>
        <w:t> </w:t>
      </w:r>
    </w:p>
    <w:p>
      <w:pPr>
        <w:rPr>
          <w:rFonts w:hint="eastAsia"/>
        </w:rPr>
      </w:pPr>
      <w:r>
        <w:rPr>
          <w:rFonts w:hint="default"/>
          <w:lang w:val="en-US" w:eastAsia="zh-CN"/>
        </w:rPr>
        <w:t> </w:t>
      </w:r>
    </w:p>
    <w:p>
      <w:pPr>
        <w:rPr>
          <w:rFonts w:hint="eastAsia"/>
        </w:rPr>
      </w:pPr>
      <w:r>
        <w:rPr>
          <w:rFonts w:hint="default"/>
          <w:lang w:val="en-US" w:eastAsia="zh-CN"/>
        </w:rPr>
        <w:t> </w:t>
      </w:r>
    </w:p>
    <w:p>
      <w:pPr>
        <w:rPr>
          <w:rFonts w:hint="eastAsia"/>
        </w:rPr>
      </w:pPr>
      <w:r>
        <w:rPr>
          <w:rFonts w:hint="default"/>
          <w:lang w:val="en-US" w:eastAsia="zh-CN"/>
        </w:rPr>
        <w: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default"/>
          <w:lang w:val="en-US" w:eastAsia="zh-CN"/>
        </w:rPr>
        <w:t> </w:t>
      </w:r>
    </w:p>
    <w:p>
      <w:pPr>
        <w:rPr>
          <w:rFonts w:hint="eastAsia"/>
        </w:rPr>
      </w:pPr>
      <w:r>
        <w:rPr>
          <w:rFonts w:hint="eastAsia"/>
          <w:lang w:val="en-US" w:eastAsia="zh-CN"/>
        </w:rPr>
        <w:t>附件2</w:t>
      </w:r>
    </w:p>
    <w:p>
      <w:pPr>
        <w:rPr>
          <w:rFonts w:hint="eastAsia"/>
        </w:rPr>
      </w:pPr>
      <w:r>
        <w:rPr>
          <w:rFonts w:hint="default"/>
          <w:lang w:val="en-US" w:eastAsia="zh-CN"/>
        </w:rPr>
        <w:t>诚信复试承诺书</w:t>
      </w:r>
    </w:p>
    <w:p>
      <w:pPr>
        <w:rPr>
          <w:rFonts w:hint="eastAsia"/>
        </w:rPr>
      </w:pPr>
    </w:p>
    <w:p>
      <w:pPr>
        <w:rPr>
          <w:rFonts w:hint="eastAsia"/>
        </w:rPr>
      </w:pPr>
      <w:r>
        <w:rPr>
          <w:rFonts w:hint="default"/>
          <w:lang w:val="en-US" w:eastAsia="zh-CN"/>
        </w:rPr>
        <w:t>我是参加2023年全国硕士研究生招生复试的考生，在此我郑重承诺：</w:t>
      </w:r>
    </w:p>
    <w:p>
      <w:pPr>
        <w:rPr>
          <w:rFonts w:hint="eastAsia"/>
        </w:rPr>
      </w:pPr>
      <w:r>
        <w:rPr>
          <w:rFonts w:hint="default"/>
          <w:lang w:val="en-US" w:eastAsia="zh-CN"/>
        </w:rPr>
        <w:t>1.我已清楚了解湖南大学研究生招生复试的相关规定和要求，并承诺严格执行。</w:t>
      </w:r>
    </w:p>
    <w:p>
      <w:pPr>
        <w:rPr>
          <w:rFonts w:hint="eastAsia"/>
        </w:rPr>
      </w:pPr>
      <w:r>
        <w:rPr>
          <w:rFonts w:hint="default"/>
          <w:lang w:val="en-US" w:eastAsia="zh-CN"/>
        </w:rPr>
        <w:t>2.我已清楚了解，根据《中华人民共和国刑法修正案（九）》，代替他人或者让他人代替自己参加考试的行为都将触犯刑法。</w:t>
      </w:r>
    </w:p>
    <w:p>
      <w:pPr>
        <w:rPr>
          <w:rFonts w:hint="eastAsia"/>
        </w:rPr>
      </w:pPr>
      <w:r>
        <w:rPr>
          <w:rFonts w:hint="default"/>
          <w:lang w:val="en-US" w:eastAsia="zh-CN"/>
        </w:rPr>
        <w:t>3.我承诺提交的复试资格审核材料真实有效。</w:t>
      </w:r>
    </w:p>
    <w:p>
      <w:pPr>
        <w:rPr>
          <w:rFonts w:hint="eastAsia"/>
        </w:rPr>
      </w:pPr>
      <w:r>
        <w:rPr>
          <w:rFonts w:hint="default"/>
          <w:lang w:val="en-US" w:eastAsia="zh-CN"/>
        </w:rPr>
        <w:t>4.我承诺复试过程中，没有其他人员进行违规协助。</w:t>
      </w:r>
    </w:p>
    <w:p>
      <w:pPr>
        <w:rPr>
          <w:rFonts w:hint="eastAsia"/>
        </w:rPr>
      </w:pPr>
      <w:r>
        <w:rPr>
          <w:rFonts w:hint="default"/>
          <w:lang w:val="en-US" w:eastAsia="zh-CN"/>
        </w:rPr>
        <w:t>5.我承诺复试过程中，本人不对复试过程进行录音录像或截屏。</w:t>
      </w:r>
    </w:p>
    <w:p>
      <w:pPr>
        <w:rPr>
          <w:rFonts w:hint="eastAsia"/>
        </w:rPr>
      </w:pPr>
      <w:r>
        <w:rPr>
          <w:rFonts w:hint="default"/>
          <w:lang w:val="en-US" w:eastAsia="zh-CN"/>
        </w:rPr>
        <w:t>6.我承诺复试中或复试完成后，不将复试内容向其他考生透露或在网络传播。</w:t>
      </w:r>
    </w:p>
    <w:p>
      <w:pPr>
        <w:rPr>
          <w:rFonts w:hint="eastAsia"/>
        </w:rPr>
      </w:pPr>
      <w:r>
        <w:rPr>
          <w:rFonts w:hint="default"/>
          <w:lang w:val="en-US" w:eastAsia="zh-CN"/>
        </w:rPr>
        <w:t>7.我已清楚了解，在复试过程中如有违规行为，将按照《国家教育考试违规处理办法》《普通高等学校招生违规行为处理暂行办法》等规定进行严肃处理，取消录取资格，记入《考生考试诚信档案》。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E1F1995"/>
    <w:rsid w:val="08E81CF0"/>
    <w:rsid w:val="08F6004E"/>
    <w:rsid w:val="14FA3973"/>
    <w:rsid w:val="1E1F1995"/>
    <w:rsid w:val="21036295"/>
    <w:rsid w:val="367B576D"/>
    <w:rsid w:val="37A621A3"/>
    <w:rsid w:val="3B323F94"/>
    <w:rsid w:val="5FA84CF3"/>
    <w:rsid w:val="720F141E"/>
    <w:rsid w:val="72D95C35"/>
    <w:rsid w:val="79F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2864</Words>
  <Characters>3117</Characters>
  <Lines>0</Lines>
  <Paragraphs>0</Paragraphs>
  <TotalTime>24</TotalTime>
  <ScaleCrop>false</ScaleCrop>
  <LinksUpToDate>false</LinksUpToDate>
  <CharactersWithSpaces>3120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yy</dc:creator>
  <cp:lastModifiedBy>yy</cp:lastModifiedBy>
  <dcterms:modified xsi:type="dcterms:W3CDTF">2023-03-24T02:21:25Z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DEE1B1CDDFE04BE4AD2062B7F1F59811</vt:lpwstr>
  </property>
</Properties>
</file>