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D3F"/>
          <w:spacing w:val="0"/>
          <w:sz w:val="36"/>
          <w:szCs w:val="36"/>
          <w:shd w:val="clear" w:fill="FFFFFF"/>
        </w:rPr>
      </w:pPr>
      <w:bookmarkStart w:id="1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D3F"/>
          <w:spacing w:val="0"/>
          <w:sz w:val="36"/>
          <w:szCs w:val="36"/>
          <w:shd w:val="clear" w:fill="FFFFFF"/>
        </w:rPr>
        <w:t>园艺学院2023年第一志愿硕士研究生复试名单公示</w:t>
      </w:r>
    </w:p>
    <w:bookmarkEnd w:id="1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textAlignment w:val="baseline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根据教育部《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年全国硕士研究生招生工作管理规定》和上级关于做好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年硕士研究生招生复试录取工作的部署要求，以及《福建农林大学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年招收攻读硕士学位研究生复试录取办法》有关规定及学校研究生录取工作会议精神，以及《园艺学院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年招收攻读硕士学位研究生复试录取实施细则》，学院公开、公正、规范地进行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年硕士研究生的选拔工作。生源不超过学校及学院下达的招生计划数的专业，一志愿考生一般不进行差额复试；生源超过学校及学院下达的招生计划数的专业，一志愿考生和调剂生按照不低于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1:1.2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的比例实行差额复试。据此，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年园艺学院茶学、果树学和农艺与种业专业一志愿按照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1:1.2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的比例实行差额复试（上进位取整），比例不足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120%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的专业按实际上线人数进行复试。现就第一志愿复试生名单予以公示。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left"/>
        <w:textAlignment w:val="baseline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公示时间：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2023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26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日至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2022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29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日，如有异议请在公示期内如实反映。联系人：林老师，联系电话：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0591-83789281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left"/>
        <w:textAlignment w:val="baseline"/>
        <w:rPr>
          <w:b w:val="0"/>
          <w:bCs w:val="0"/>
        </w:rPr>
      </w:pP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right"/>
        <w:textAlignment w:val="baseline"/>
        <w:rPr>
          <w:b w:val="0"/>
          <w:bCs w:val="0"/>
        </w:rPr>
      </w:pP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right"/>
        <w:textAlignment w:val="baseline"/>
        <w:rPr>
          <w:b w:val="0"/>
          <w:bCs w:val="0"/>
        </w:rPr>
      </w:pP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                                        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园艺学院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right"/>
        <w:textAlignment w:val="baseline"/>
        <w:rPr>
          <w:b w:val="0"/>
          <w:bCs w:val="0"/>
        </w:rPr>
      </w:pP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                                      2023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26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left"/>
        <w:textAlignment w:val="baseline"/>
        <w:rPr>
          <w:b w:val="0"/>
          <w:bCs w:val="0"/>
        </w:rPr>
      </w:pP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left"/>
        <w:textAlignment w:val="baseline"/>
        <w:rPr>
          <w:b w:val="0"/>
          <w:bCs w:val="0"/>
        </w:rPr>
      </w:pP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textAlignment w:val="baseline"/>
        <w:rPr>
          <w:b w:val="0"/>
          <w:bCs w:val="0"/>
        </w:rPr>
      </w:pPr>
      <w:r>
        <w:rPr>
          <w:rStyle w:val="5"/>
          <w:rFonts w:asciiTheme="minorHAnsi" w:hAnsiTheme="minorHAnsi" w:eastAsiaTheme="minorEastAsia" w:cstheme="minorBidi"/>
          <w:b w:val="0"/>
          <w:bCs w:val="0"/>
          <w:kern w:val="0"/>
          <w:sz w:val="40"/>
          <w:szCs w:val="40"/>
          <w:bdr w:val="none" w:color="auto" w:sz="0" w:space="0"/>
          <w:vertAlign w:val="baseline"/>
          <w:lang w:val="en-US" w:eastAsia="zh-CN" w:bidi="ar"/>
        </w:rPr>
        <w:t>2023</w:t>
      </w:r>
      <w:r>
        <w:rPr>
          <w:rStyle w:val="5"/>
          <w:rFonts w:hint="eastAsia" w:ascii="宋体" w:hAnsi="宋体" w:eastAsia="宋体" w:cs="宋体"/>
          <w:b w:val="0"/>
          <w:bCs w:val="0"/>
          <w:kern w:val="0"/>
          <w:sz w:val="40"/>
          <w:szCs w:val="40"/>
          <w:bdr w:val="none" w:color="auto" w:sz="0" w:space="0"/>
          <w:vertAlign w:val="baseline"/>
          <w:lang w:val="en-US" w:eastAsia="zh-CN" w:bidi="ar"/>
        </w:rPr>
        <w:t>年园艺学院第一志愿硕士研究生复试名单</w:t>
      </w:r>
    </w:p>
    <w:tbl>
      <w:tblPr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60"/>
        <w:gridCol w:w="1260"/>
        <w:gridCol w:w="1680"/>
        <w:gridCol w:w="219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考生编号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拟报考专业代码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拟报考专业名称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柴世龙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谢涛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蒋友峰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李又欢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巫红宇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张子扬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马宇洁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杨硕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王欣佳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赵晴晴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放弃复试资格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赵光慧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张振洁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林彤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蒋文杰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曾悦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张佳琪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徐韵淇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潘高源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雷天赐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杨思瑜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卢聪慧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郑继祥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彭静静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103893090201036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施红云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果树学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杨瑶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陶芳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熊飞翔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马健平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吴俊阳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胡潇文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曾珊珊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张树青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余欣茹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林琦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罗文远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魏成江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何吉杭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方佳欣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张振东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阮玲玲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杜世韬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贵文静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董达峰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李秋明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张芳婷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叶淑萍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bookmarkStart w:id="0" w:name="OLE_LINK1"/>
            <w:r>
              <w:rPr>
                <w:rFonts w:asciiTheme="minorHAnsi" w:hAnsiTheme="minorHAnsi" w:eastAsiaTheme="minorEastAsia" w:cstheme="minorBidi"/>
                <w:b w:val="0"/>
                <w:b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vertAlign w:val="baseline"/>
                <w:lang w:val="en-US" w:eastAsia="zh-CN" w:bidi="ar"/>
              </w:rPr>
              <w:t>103893090203063</w:t>
            </w:r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孔维艺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103893090203065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马邦星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茶学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103893090202001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杨浩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蔬菜学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103893090202002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刘元贞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蔬菜学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郭泽萱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蔬菜学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103893090202004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金文丽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蔬菜学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103893090202006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张龙伟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蔬菜学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魏诗云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蔬菜学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余宏华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蔬菜学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谢炳峰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蔬菜学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陈世梁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蔬菜学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103893090202013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朱啸龙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蔬菜学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103893090293001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毕格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设施园艺学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103893090293002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肖松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设施园艺学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103893090293005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姜杰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设施园艺学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103893090293006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李克轩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设施园艺学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103893090293007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李奕轩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设施园艺学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103893090294001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康晓丽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观赏园艺学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103893090294002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宜润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观赏园艺学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103893090294005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吴万龙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观赏园艺学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103893090294008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杨玉鹏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观赏园艺学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103893090294009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杨子璐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观赏园艺学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103893090294010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高炜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0902Z4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观赏园艺学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咸慧敏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张婷婷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郑鑫雅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成晚晴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赖科妃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廖宁锴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相福敏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尹秦婠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徐立新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刘素杰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马爽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刘瑛琪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唐静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贠贝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梁茜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陈炜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欧显珍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郝韵智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唐显欢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邱昱岑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敖德泳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庞芳婷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钟晓豪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郑寒冰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周于荣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杨新月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罗文宝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蔡鑫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103893095131099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王森芃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冯旭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魏鸣康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周世斌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张雨婷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杜思卿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谢璐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沈孝鑫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郭玥汝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万尚柔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任家辉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柴龙浩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关辰浩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付琳晓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于杰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卢尧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赵嘉科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李辉辉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陈雨萱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尤莹莹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陈思虞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汤礼梅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滕诗羽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王彬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朱曼莉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张梦琪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王根进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放弃复试资格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刘佳慧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陈泽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许浩斌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周宏蕙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江曜辉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103893095131199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林小雨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王羲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张龙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朱玉凤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杨萌萌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唐俊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陈强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蒋一楠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王佳林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丁家伦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吴成鑫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梁惟佳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贾一敏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刘昭阳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王宏艳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梁丽娜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黄晓冰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刘玫辰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沈子涛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王忠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佘婷婷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李瑾年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徐皓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田颖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黎勤吉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陈青兰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李灿香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吴瑶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林毅尧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王佳玲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潘宇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鞠昊言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林晨晨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于霄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王继周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103893095131285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9"/>
                <w:szCs w:val="19"/>
                <w:bdr w:val="none" w:color="auto" w:sz="0" w:space="0"/>
                <w:vertAlign w:val="baseline"/>
                <w:lang w:val="en-US" w:eastAsia="zh-CN" w:bidi="ar"/>
              </w:rPr>
              <w:t>刘海迪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095131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农艺与种业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b w:val="0"/>
          <w:bCs w:val="0"/>
        </w:rPr>
      </w:pPr>
      <w:r>
        <w:rPr>
          <w:rFonts w:asciiTheme="minorHAnsi" w:hAnsiTheme="minorHAnsi" w:eastAsiaTheme="minorEastAsia" w:cstheme="minorBidi"/>
          <w:b w:val="0"/>
          <w:bCs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b w:val="0"/>
          <w:bCs w:val="0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D3F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42D337E"/>
    <w:rsid w:val="142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2023-03-27T09:14:00Z</dcterms:created>
  <dc:creator>海灵古（SHL）</dc:creator>
  <cp:lastModifiedBy>海灵古（SHL）</cp:lastModifiedBy>
  <dcterms:modified xsi:type="dcterms:W3CDTF">2023-03-27T09:14:49Z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5E5C34140CCF4CB795E9864E3BDDD0AC</vt:lpwstr>
  </property>
</Properties>
</file>