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bookmarkStart w:id="0" w:name="_GoBack"/>
      <w:bookmarkEnd w:id="0"/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ascii="楷体_GB2312"/>
          <w:b/>
          <w:bCs/>
          <w:sz w:val="28"/>
        </w:rPr>
        <w:t>4</w:t>
      </w:r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7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2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7086" w:type="dxa"/>
            <w:vAlign w:val="bottom"/>
          </w:tcPr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after="31" w:afterLines="10" w:line="240" w:lineRule="auto"/>
              <w:ind w:firstLine="241" w:firstLineChars="100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楷体_GB2312"/>
                <w:bCs w:val="0"/>
                <w:kern w:val="2"/>
                <w:sz w:val="24"/>
                <w:szCs w:val="21"/>
              </w:rPr>
              <w:t>8</w:t>
            </w:r>
            <w:r>
              <w:rPr>
                <w:rFonts w:ascii="宋体" w:hAnsi="宋体" w:eastAsia="楷体_GB2312"/>
                <w:bCs w:val="0"/>
                <w:kern w:val="2"/>
                <w:sz w:val="24"/>
                <w:szCs w:val="21"/>
              </w:rPr>
              <w:t>79</w:t>
            </w:r>
            <w:r>
              <w:rPr>
                <w:rFonts w:hint="eastAsia" w:ascii="宋体" w:hAnsi="宋体" w:eastAsia="楷体_GB2312"/>
                <w:bCs w:val="0"/>
                <w:kern w:val="2"/>
                <w:sz w:val="24"/>
                <w:szCs w:val="21"/>
              </w:rPr>
              <w:t>中国化的马克思主义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2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7086" w:type="dxa"/>
            <w:vAlign w:val="bottom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" w:afterLines="20"/>
              <w:ind w:firstLine="241" w:firstLineChars="100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2" w:type="dxa"/>
            <w:vAlign w:val="bottom"/>
          </w:tcPr>
          <w:p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7086" w:type="dxa"/>
            <w:vAlign w:val="bottom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" w:afterLines="20"/>
              <w:ind w:firstLine="241" w:firstLineChars="100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马克思主义理论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2" w:hRule="atLeast"/>
        </w:trPr>
        <w:tc>
          <w:tcPr>
            <w:tcW w:w="9288" w:type="dxa"/>
            <w:gridSpan w:val="2"/>
          </w:tcPr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一、基本内容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（一）《实践论》《矛盾论》：马克思主义中国化的哲学维度及其哲学基础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实践的概念；实践是认识的基础；认识的辩证发展过程；认识运动的基本规律。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内因和外因的辩证法；共性与个性的辩证法；矛盾的普遍性与特殊性；主要矛盾和次要矛盾、矛盾的主要方面与次要方面的辩证法；同一性与斗争性的辩证法。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3.</w:t>
            </w:r>
            <w:r>
              <w:rPr>
                <w:rFonts w:hint="eastAsia" w:ascii="黑体" w:eastAsia="黑体"/>
                <w:sz w:val="21"/>
              </w:rPr>
              <w:t>《矛盾论》《实践论》奠定了马克思主义中国化的哲学基础。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（二）马克思主义中国化的历史进程与理论成果 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1.</w:t>
            </w:r>
            <w:r>
              <w:rPr>
                <w:rFonts w:hint="eastAsia" w:ascii="黑体" w:eastAsia="黑体"/>
                <w:sz w:val="21"/>
              </w:rPr>
              <w:t>马克思主义中国化的历史必然性。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“马克思主义中国化”的提出及其内涵。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马克思主义中国化的理论成果。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（三）毛泽东思想及其历史地位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毛泽东思想形成的历史条件和发展过程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毛泽东思想的主要内容和活的灵魂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毛泽东思想的历史地位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（四）新民主主义革命理论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1.</w:t>
            </w:r>
            <w:r>
              <w:rPr>
                <w:rFonts w:hint="eastAsia" w:ascii="黑体" w:eastAsia="黑体"/>
                <w:sz w:val="21"/>
              </w:rPr>
              <w:t>新民主主义革命理论形成的依据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新民主主义革命的总路线和基本纲领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新民主主义革命的道路和基本经验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（五）社会主义改造理论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新民主主义的性质、过渡时期的总路线、社会主义改造的基本道路和历史经验。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 xml:space="preserve"> 社会主义基本制度在中国确立的标志、理论依据及重大意义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（六）社会主义建设道路初步探索的理论成果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初步探索的重要理论成果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初步探索的意义和经验教训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（七）中国特色社会主义理论体系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中国特色社会主义理论体系形成的时代背景、历史条件、发展过程和实践基础。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2.</w:t>
            </w:r>
            <w:r>
              <w:rPr>
                <w:rFonts w:hint="eastAsia" w:ascii="黑体" w:eastAsia="黑体"/>
                <w:sz w:val="21"/>
              </w:rPr>
              <w:t>邓小平理论的形成条件和过程、基本问题和主要内容、历史地位。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3.</w:t>
            </w:r>
            <w:r>
              <w:rPr>
                <w:rFonts w:hint="eastAsia" w:ascii="黑体" w:eastAsia="黑体"/>
                <w:sz w:val="21"/>
              </w:rPr>
              <w:t>三个代表”重要思想的形成条件、核心内容、主要观点、历史地位。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4.</w:t>
            </w:r>
            <w:r>
              <w:rPr>
                <w:rFonts w:hint="eastAsia" w:ascii="黑体" w:eastAsia="黑体"/>
                <w:sz w:val="21"/>
              </w:rPr>
              <w:t>科学发展观的形成条件、科学内涵、主要内容、历史地位。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（八）习近平新时代中国特色社会主义思想的形成及其历史地位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近平新时代中国特色社会主义思想创立的社会历史条件。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习近平新时代中国特色社会主义思想的科学体系：核心要义、主要内容和理论特质。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习近平新时代中国特色社会主义思想的历史地位。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</w:t>
            </w:r>
            <w:r>
              <w:rPr>
                <w:rFonts w:ascii="黑体" w:eastAsia="黑体"/>
                <w:sz w:val="21"/>
              </w:rPr>
              <w:t>.近平新时代中国特色社会主义思想的世界观和方法论</w:t>
            </w:r>
          </w:p>
          <w:p>
            <w:pPr>
              <w:rPr>
                <w:rFonts w:ascii="黑体" w:eastAsia="黑体"/>
                <w:b/>
                <w:bCs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（九）“四个全面”战略布局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1.</w:t>
            </w:r>
            <w:r>
              <w:rPr>
                <w:rFonts w:hint="eastAsia" w:ascii="黑体" w:eastAsia="黑体"/>
                <w:sz w:val="21"/>
              </w:rPr>
              <w:t>全面建设社会主义现代化国家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全面深化改革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全面依法治国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全面从严治党</w:t>
            </w:r>
          </w:p>
          <w:p>
            <w:pPr>
              <w:rPr>
                <w:rFonts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6" w:hRule="atLeast"/>
        </w:trPr>
        <w:tc>
          <w:tcPr>
            <w:tcW w:w="9288" w:type="dxa"/>
            <w:gridSpan w:val="2"/>
          </w:tcPr>
          <w:p>
            <w:pPr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（十）</w:t>
            </w:r>
            <w:r>
              <w:rPr>
                <w:rFonts w:hint="eastAsia" w:ascii="黑体" w:eastAsia="黑体"/>
                <w:b/>
                <w:sz w:val="21"/>
              </w:rPr>
              <w:t>“五位一体”总体布局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实现经济高质量发展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发展社会主义民主政治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建设社会主义文化强国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加强以民生为重点的社会建设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5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建设美丽中国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（十一）</w:t>
            </w:r>
            <w:r>
              <w:rPr>
                <w:rFonts w:hint="eastAsia" w:ascii="黑体" w:eastAsia="黑体"/>
                <w:b/>
                <w:bCs/>
                <w:sz w:val="21"/>
              </w:rPr>
              <w:t>中国特色大国外交</w:t>
            </w:r>
            <w:r>
              <w:rPr>
                <w:rFonts w:hint="eastAsia" w:ascii="黑体" w:eastAsia="黑体"/>
                <w:b/>
                <w:bCs/>
              </w:rPr>
              <w:t> 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坚持习近平外交思想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坚持走和平发展道路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推动构建人类命运共同体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（十二）</w:t>
            </w:r>
            <w:r>
              <w:rPr>
                <w:rFonts w:hint="eastAsia" w:ascii="黑体" w:eastAsia="黑体"/>
                <w:b/>
                <w:sz w:val="21"/>
              </w:rPr>
              <w:t>政治与政治学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1．马克思主义的政治观以及若干非马克思主义的政治观。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2．政治学以及马克思主义政治学研究的基本方法。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（十三）</w:t>
            </w:r>
            <w:r>
              <w:rPr>
                <w:rFonts w:hint="eastAsia" w:ascii="黑体" w:eastAsia="黑体"/>
                <w:b/>
                <w:sz w:val="21"/>
              </w:rPr>
              <w:t>政治关系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1．利益的含义、形成、本质及其内在矛盾；利益关系；利益在政治中的地位和作用。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2．政治权力的含义、构成要素及其特性；政治权力的类型和政治权力关系；政治权力的作用。</w:t>
            </w:r>
          </w:p>
          <w:p>
            <w:pPr>
              <w:tabs>
                <w:tab w:val="left" w:pos="0"/>
              </w:tabs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3．政治权利的含义、特性、内容和作用。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（十四）</w:t>
            </w:r>
            <w:r>
              <w:rPr>
                <w:rFonts w:hint="eastAsia" w:ascii="黑体" w:eastAsia="黑体"/>
                <w:b/>
                <w:sz w:val="21"/>
              </w:rPr>
              <w:t>政治行为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1．政治斗争的含义、特征、类型、方略、烈度；政治斗争的作用。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2．政治统治的含义、特点、基础、类型、方式和作用。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3．政治管理的含义、特征、职能、类型、方式和作用。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4．政治参与的含义、类型、方式、条件、作用和发展方向。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（十五）、</w:t>
            </w:r>
            <w:r>
              <w:rPr>
                <w:rFonts w:hint="eastAsia" w:ascii="黑体" w:eastAsia="黑体"/>
                <w:b/>
                <w:sz w:val="21"/>
              </w:rPr>
              <w:t>政治体系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1．国家的含义、本质、类型、形式；国家机构的含义、设置原则。</w:t>
            </w:r>
          </w:p>
          <w:p>
            <w:pPr>
              <w:tabs>
                <w:tab w:val="left" w:pos="0"/>
              </w:tabs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2．政党的含义、本质、特征、类型、作用；政党制度。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3．政治社团的含义特征、特征、类型及其在政治生活中的作用。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（十六）</w:t>
            </w:r>
            <w:r>
              <w:rPr>
                <w:rFonts w:hint="eastAsia" w:ascii="黑体" w:eastAsia="黑体"/>
                <w:b/>
                <w:sz w:val="21"/>
              </w:rPr>
              <w:t>政治文化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1．政治心理的含义、特点、形成基础、构成要素、类型和作用。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2．政治思想的含义、特性、结构、类型和作用。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3．政治社会化的含义、特点、类型、作用；政治社会化的媒介和影响因素。</w:t>
            </w:r>
          </w:p>
          <w:p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bCs/>
                <w:sz w:val="21"/>
              </w:rPr>
              <w:t>（十七）</w:t>
            </w:r>
            <w:r>
              <w:rPr>
                <w:rFonts w:hint="eastAsia" w:ascii="黑体" w:eastAsia="黑体"/>
                <w:b/>
                <w:sz w:val="21"/>
              </w:rPr>
              <w:t>政治发展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1．政治革命的含义、特征、类型、方略、方式和作用。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2．政治改革的含义、特征、目标、方式、条件和作用。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3．政治民主的含义、特征、类型、发展途径和社会政治作用。</w:t>
            </w: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rPr>
                <w:rFonts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  <w:gridSpan w:val="2"/>
          </w:tcPr>
          <w:p>
            <w:pPr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二、考试要求（包括考试时间、总分、考试方式、题型、分数比例等）</w:t>
            </w:r>
          </w:p>
          <w:p>
            <w:pPr>
              <w:tabs>
                <w:tab w:val="left" w:pos="0"/>
              </w:tabs>
              <w:ind w:firstLine="420" w:firstLineChars="20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1．考试时间：180分钟</w:t>
            </w:r>
          </w:p>
          <w:p>
            <w:pPr>
              <w:tabs>
                <w:tab w:val="left" w:pos="0"/>
              </w:tabs>
              <w:ind w:firstLine="420" w:firstLineChars="20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2．考试总分：150分</w:t>
            </w:r>
          </w:p>
          <w:p>
            <w:pPr>
              <w:tabs>
                <w:tab w:val="left" w:pos="0"/>
              </w:tabs>
              <w:ind w:firstLine="420" w:firstLineChars="20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3．考试方式：闭卷，笔试</w:t>
            </w:r>
          </w:p>
          <w:p>
            <w:pPr>
              <w:tabs>
                <w:tab w:val="left" w:pos="0"/>
              </w:tabs>
              <w:ind w:firstLine="420" w:firstLineChars="20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4．题型及分数比例</w:t>
            </w:r>
          </w:p>
          <w:p>
            <w:pPr>
              <w:ind w:firstLine="735" w:firstLineChars="35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简答题    约</w:t>
            </w:r>
            <w:r>
              <w:rPr>
                <w:rFonts w:ascii="黑体" w:eastAsia="黑体"/>
                <w:sz w:val="21"/>
              </w:rPr>
              <w:t>60</w:t>
            </w:r>
            <w:r>
              <w:rPr>
                <w:rFonts w:hint="eastAsia" w:ascii="黑体" w:eastAsia="黑体"/>
                <w:sz w:val="21"/>
              </w:rPr>
              <w:t>%,</w:t>
            </w:r>
          </w:p>
          <w:p>
            <w:pPr>
              <w:ind w:firstLine="735" w:firstLineChars="35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论述题    约40％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  <w:gridSpan w:val="2"/>
          </w:tcPr>
          <w:p>
            <w:pPr>
              <w:rPr>
                <w:rFonts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三、主要参考书目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毛泽东：《矛盾论》《实践论》，选自《毛泽东选集》（第一卷），人民出版社1</w:t>
            </w:r>
            <w:r>
              <w:rPr>
                <w:rFonts w:ascii="黑体" w:eastAsia="黑体"/>
                <w:sz w:val="21"/>
              </w:rPr>
              <w:t>991</w:t>
            </w:r>
            <w:r>
              <w:rPr>
                <w:rFonts w:hint="eastAsia" w:ascii="黑体" w:eastAsia="黑体"/>
                <w:sz w:val="21"/>
              </w:rPr>
              <w:t>年版。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习近平：《习近平著作选读》（第一卷）、（第二卷），人民出版社2</w:t>
            </w:r>
            <w:r>
              <w:rPr>
                <w:rFonts w:ascii="黑体" w:eastAsia="黑体"/>
                <w:sz w:val="21"/>
              </w:rPr>
              <w:t>023</w:t>
            </w:r>
            <w:r>
              <w:rPr>
                <w:rFonts w:hint="eastAsia" w:ascii="黑体" w:eastAsia="黑体"/>
                <w:sz w:val="21"/>
              </w:rPr>
              <w:t>年版。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3</w:t>
            </w:r>
            <w:r>
              <w:rPr>
                <w:rFonts w:ascii="黑体" w:eastAsia="黑体"/>
                <w:sz w:val="21"/>
              </w:rPr>
              <w:t>.马克思主义理论研究和建设工程重点教材</w:t>
            </w:r>
            <w:r>
              <w:rPr>
                <w:rFonts w:hint="eastAsia" w:ascii="黑体" w:eastAsia="黑体"/>
                <w:sz w:val="21"/>
              </w:rPr>
              <w:t>：《毛泽东思想和中国特色社会主义理论体系概论（2</w:t>
            </w:r>
            <w:r>
              <w:rPr>
                <w:rFonts w:ascii="黑体" w:eastAsia="黑体"/>
                <w:sz w:val="21"/>
              </w:rPr>
              <w:t>023</w:t>
            </w:r>
            <w:r>
              <w:rPr>
                <w:rFonts w:hint="eastAsia" w:ascii="黑体" w:eastAsia="黑体"/>
                <w:sz w:val="21"/>
              </w:rPr>
              <w:t>年版）》，高等教育出版社2</w:t>
            </w:r>
            <w:r>
              <w:rPr>
                <w:rFonts w:ascii="黑体" w:eastAsia="黑体"/>
                <w:sz w:val="21"/>
              </w:rPr>
              <w:t>023</w:t>
            </w:r>
            <w:r>
              <w:rPr>
                <w:rFonts w:hint="eastAsia" w:ascii="黑体" w:eastAsia="黑体"/>
                <w:sz w:val="21"/>
              </w:rPr>
              <w:t>年版。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4</w:t>
            </w:r>
            <w:r>
              <w:rPr>
                <w:rFonts w:ascii="黑体" w:eastAsia="黑体"/>
                <w:sz w:val="21"/>
              </w:rPr>
              <w:t>.</w:t>
            </w:r>
            <w:r>
              <w:rPr>
                <w:rFonts w:hint="eastAsia" w:ascii="黑体" w:eastAsia="黑体"/>
                <w:sz w:val="21"/>
              </w:rPr>
              <w:t>《政治学基础（第四版）》，王浦劬等著，北京大学出版社，2018年版。</w:t>
            </w:r>
          </w:p>
          <w:p>
            <w:pPr>
              <w:ind w:firstLine="315" w:firstLineChars="150"/>
              <w:rPr>
                <w:rFonts w:ascii="黑体" w:eastAsia="黑体"/>
                <w:sz w:val="21"/>
              </w:rPr>
            </w:pPr>
          </w:p>
          <w:p>
            <w:pPr>
              <w:ind w:firstLine="315" w:firstLineChars="150"/>
              <w:rPr>
                <w:rFonts w:ascii="黑体" w:eastAsia="黑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p>
      <w:pPr>
        <w:spacing w:line="400" w:lineRule="exact"/>
        <w:rPr>
          <w:rFonts w:ascii="微软雅黑" w:hAnsi="微软雅黑" w:eastAsia="微软雅黑"/>
          <w:color w:val="333333"/>
        </w:rPr>
      </w:pPr>
      <w:r>
        <w:rPr>
          <w:rFonts w:hint="eastAsia" w:ascii="黑体" w:eastAsia="黑体"/>
          <w:sz w:val="21"/>
        </w:rPr>
        <w:t xml:space="preserve">  </w:t>
      </w:r>
    </w:p>
    <w:p>
      <w:pPr>
        <w:spacing w:line="400" w:lineRule="exact"/>
        <w:rPr>
          <w:rFonts w:ascii="微软雅黑" w:hAnsi="微软雅黑" w:eastAsia="微软雅黑"/>
          <w:color w:val="333333"/>
        </w:rPr>
      </w:pPr>
    </w:p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B2"/>
    <w:rsid w:val="00001EDE"/>
    <w:rsid w:val="00010A56"/>
    <w:rsid w:val="00013C85"/>
    <w:rsid w:val="000632A2"/>
    <w:rsid w:val="00064A30"/>
    <w:rsid w:val="00070EFC"/>
    <w:rsid w:val="00071F17"/>
    <w:rsid w:val="000A63EE"/>
    <w:rsid w:val="000B5E76"/>
    <w:rsid w:val="000F2582"/>
    <w:rsid w:val="001365A7"/>
    <w:rsid w:val="00142765"/>
    <w:rsid w:val="001562F9"/>
    <w:rsid w:val="001654EC"/>
    <w:rsid w:val="00172BB2"/>
    <w:rsid w:val="001B6084"/>
    <w:rsid w:val="001D587B"/>
    <w:rsid w:val="001E06DD"/>
    <w:rsid w:val="001E3E34"/>
    <w:rsid w:val="00240109"/>
    <w:rsid w:val="002438C1"/>
    <w:rsid w:val="00246DB4"/>
    <w:rsid w:val="00250450"/>
    <w:rsid w:val="00256E72"/>
    <w:rsid w:val="00262785"/>
    <w:rsid w:val="00290F9D"/>
    <w:rsid w:val="002D4FA1"/>
    <w:rsid w:val="00302CF5"/>
    <w:rsid w:val="0030367E"/>
    <w:rsid w:val="003313CB"/>
    <w:rsid w:val="00334941"/>
    <w:rsid w:val="00335F5A"/>
    <w:rsid w:val="00347024"/>
    <w:rsid w:val="00364D5A"/>
    <w:rsid w:val="00375C64"/>
    <w:rsid w:val="003E3CDF"/>
    <w:rsid w:val="004028FE"/>
    <w:rsid w:val="004113FD"/>
    <w:rsid w:val="00417265"/>
    <w:rsid w:val="004438BF"/>
    <w:rsid w:val="004964A5"/>
    <w:rsid w:val="004E428A"/>
    <w:rsid w:val="004F0203"/>
    <w:rsid w:val="00510B5E"/>
    <w:rsid w:val="0054517B"/>
    <w:rsid w:val="0054714A"/>
    <w:rsid w:val="00551CAA"/>
    <w:rsid w:val="0057654F"/>
    <w:rsid w:val="00577B7C"/>
    <w:rsid w:val="00580957"/>
    <w:rsid w:val="00593C26"/>
    <w:rsid w:val="005A3110"/>
    <w:rsid w:val="005A34FA"/>
    <w:rsid w:val="005B095A"/>
    <w:rsid w:val="005B5CE3"/>
    <w:rsid w:val="005D7EFD"/>
    <w:rsid w:val="005E7E41"/>
    <w:rsid w:val="006019A4"/>
    <w:rsid w:val="00606EB9"/>
    <w:rsid w:val="0062032E"/>
    <w:rsid w:val="00624315"/>
    <w:rsid w:val="0065723E"/>
    <w:rsid w:val="006707E0"/>
    <w:rsid w:val="006726DB"/>
    <w:rsid w:val="00690DD0"/>
    <w:rsid w:val="006A34C8"/>
    <w:rsid w:val="006B19D2"/>
    <w:rsid w:val="006C462A"/>
    <w:rsid w:val="006E52D3"/>
    <w:rsid w:val="006F0D41"/>
    <w:rsid w:val="00730C10"/>
    <w:rsid w:val="00780AF4"/>
    <w:rsid w:val="00780CBE"/>
    <w:rsid w:val="0078666A"/>
    <w:rsid w:val="00790692"/>
    <w:rsid w:val="007B3EB8"/>
    <w:rsid w:val="007B435B"/>
    <w:rsid w:val="007D5CDC"/>
    <w:rsid w:val="00807FD1"/>
    <w:rsid w:val="00870916"/>
    <w:rsid w:val="008862C8"/>
    <w:rsid w:val="0089090E"/>
    <w:rsid w:val="008975EC"/>
    <w:rsid w:val="008A3BAF"/>
    <w:rsid w:val="008B382A"/>
    <w:rsid w:val="008C46E2"/>
    <w:rsid w:val="00921363"/>
    <w:rsid w:val="00924CAF"/>
    <w:rsid w:val="00925B35"/>
    <w:rsid w:val="009357B6"/>
    <w:rsid w:val="009432BE"/>
    <w:rsid w:val="00944341"/>
    <w:rsid w:val="009676B0"/>
    <w:rsid w:val="009D686B"/>
    <w:rsid w:val="00A00587"/>
    <w:rsid w:val="00A02936"/>
    <w:rsid w:val="00A1301D"/>
    <w:rsid w:val="00A147C6"/>
    <w:rsid w:val="00A21503"/>
    <w:rsid w:val="00A641FF"/>
    <w:rsid w:val="00A73E25"/>
    <w:rsid w:val="00AD74A5"/>
    <w:rsid w:val="00AF278E"/>
    <w:rsid w:val="00B76D1B"/>
    <w:rsid w:val="00B858B7"/>
    <w:rsid w:val="00B903C1"/>
    <w:rsid w:val="00BA399A"/>
    <w:rsid w:val="00BD6200"/>
    <w:rsid w:val="00BE032B"/>
    <w:rsid w:val="00BE67CE"/>
    <w:rsid w:val="00C02D66"/>
    <w:rsid w:val="00C12059"/>
    <w:rsid w:val="00C232C9"/>
    <w:rsid w:val="00C23945"/>
    <w:rsid w:val="00C445E7"/>
    <w:rsid w:val="00CC231A"/>
    <w:rsid w:val="00CC2891"/>
    <w:rsid w:val="00CD2F7B"/>
    <w:rsid w:val="00CD4C07"/>
    <w:rsid w:val="00CD7B6D"/>
    <w:rsid w:val="00D436A5"/>
    <w:rsid w:val="00D61C96"/>
    <w:rsid w:val="00D6320F"/>
    <w:rsid w:val="00D66A25"/>
    <w:rsid w:val="00D859FB"/>
    <w:rsid w:val="00D864EE"/>
    <w:rsid w:val="00D939A8"/>
    <w:rsid w:val="00D95C5E"/>
    <w:rsid w:val="00DA1753"/>
    <w:rsid w:val="00DD0FA1"/>
    <w:rsid w:val="00DD70DA"/>
    <w:rsid w:val="00DF1DFE"/>
    <w:rsid w:val="00DF5409"/>
    <w:rsid w:val="00E01C65"/>
    <w:rsid w:val="00E216F2"/>
    <w:rsid w:val="00E41817"/>
    <w:rsid w:val="00E50B87"/>
    <w:rsid w:val="00E5420F"/>
    <w:rsid w:val="00F77A80"/>
    <w:rsid w:val="00F90ED7"/>
    <w:rsid w:val="00F9238C"/>
    <w:rsid w:val="00F95B44"/>
    <w:rsid w:val="00FC6642"/>
    <w:rsid w:val="00FD64FC"/>
    <w:rsid w:val="00FE492E"/>
    <w:rsid w:val="00FE697C"/>
    <w:rsid w:val="159F6A4A"/>
    <w:rsid w:val="27EE3E7E"/>
    <w:rsid w:val="2C146EF8"/>
    <w:rsid w:val="4A45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6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Char Char1 Char"/>
    <w:basedOn w:val="1"/>
    <w:semiHidden/>
    <w:uiPriority w:val="0"/>
    <w:rPr>
      <w:rFonts w:eastAsia="宋体"/>
      <w:sz w:val="21"/>
    </w:rPr>
  </w:style>
  <w:style w:type="paragraph" w:styleId="13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14">
    <w:name w:val="apple-converted-space"/>
    <w:basedOn w:val="9"/>
    <w:uiPriority w:val="0"/>
  </w:style>
  <w:style w:type="paragraph" w:customStyle="1" w:styleId="15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16">
    <w:name w:val="HTML 预设格式 字符"/>
    <w:basedOn w:val="9"/>
    <w:link w:val="6"/>
    <w:semiHidden/>
    <w:uiPriority w:val="99"/>
    <w:rPr>
      <w:rFonts w:ascii="宋体" w:hAnsi="宋体" w:cs="宋体"/>
      <w:sz w:val="24"/>
      <w:szCs w:val="24"/>
    </w:rPr>
  </w:style>
  <w:style w:type="paragraph" w:customStyle="1" w:styleId="17">
    <w:name w:val="2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300</Words>
  <Characters>1713</Characters>
  <Lines>14</Lines>
  <Paragraphs>4</Paragraphs>
  <TotalTime>542</TotalTime>
  <ScaleCrop>false</ScaleCrop>
  <LinksUpToDate>false</LinksUpToDate>
  <CharactersWithSpaces>2009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2021-09-12T23:46:00Z</dcterms:created>
  <dc:creator>lqy</dc:creator>
  <cp:lastModifiedBy>陈院琴</cp:lastModifiedBy>
  <cp:lastPrinted>2008-10-23T02:22:00Z</cp:lastPrinted>
  <dcterms:modified xsi:type="dcterms:W3CDTF">2023-09-05T00:32:58Z</dcterms:modified>
  <dc:title>[单击此处请键入专业名称]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F84550FDFAA94A6787713DEBB189A607</vt:lpwstr>
  </property>
</Properties>
</file>