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580"/>
        <w:gridCol w:w="652"/>
        <w:gridCol w:w="3416"/>
        <w:gridCol w:w="4819"/>
        <w:gridCol w:w="288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人工智能学院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电话：58800406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联系人：赵源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040人工智能学院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045117科学与技术教育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01信息科技教育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③333教育综合 ④901教育实践与方法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上机测试（程序设计、数据结构与算法）；面试（专业素质和能力、综合素质和能力、英语口语和听力测试）；笔试（计算机基础）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接收推免生5人左右 鼓励信息技术相关专业报考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081200计算机科学与技术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接收推免生24人左右 学术学位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01计算机网络与区块链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④408计算机学科专业基础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上机测试（程序设计、数据结构与算法）；面试（专业素质和能力、综合素质和能力、英语口语和听力测试）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02数据科学与知识工程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03虚拟现实与增强现实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04计算机视觉与情感计算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05自然语言处理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06不设方向 (珠海)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培养地点在珠海。本方向招收研究生4人左右 其中接收推免生1人左右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085400电子信息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01计算机技术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④408计算机学科专业基础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上机测试（程序设计、数据结构与算法）；面试（专业素质和能力、综合素质和能力、英语口语和听力测试）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02人工智能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03大数据工程与技术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140500智能科学与技术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接收推免生15人左右 学术学位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01智能科学与技术基础理论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④408计算机学科专业基础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上机测试（程序设计、数据结构与算法）；面试（专业素质和能力、综合素质和能力、英语口语和听力测试）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02教育智能技术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03类脑智能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04媒体智能技术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05少数民族高层次骨干人才计划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少数民族高层次骨干人才计划招收2人左右，仅接收统考生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436553"/>
    <w:rsid w:val="0667328F"/>
    <w:rsid w:val="0B243B52"/>
    <w:rsid w:val="109F6DD2"/>
    <w:rsid w:val="13270D7A"/>
    <w:rsid w:val="15AF07A4"/>
    <w:rsid w:val="1A3B5015"/>
    <w:rsid w:val="1EF8115B"/>
    <w:rsid w:val="24082B2D"/>
    <w:rsid w:val="26D94B49"/>
    <w:rsid w:val="27046C92"/>
    <w:rsid w:val="2B5946AE"/>
    <w:rsid w:val="3237046E"/>
    <w:rsid w:val="35BB35B3"/>
    <w:rsid w:val="36300FF3"/>
    <w:rsid w:val="3B6D0F0B"/>
    <w:rsid w:val="43FC5D17"/>
    <w:rsid w:val="472F2356"/>
    <w:rsid w:val="4869465C"/>
    <w:rsid w:val="48E829AC"/>
    <w:rsid w:val="593E34F6"/>
    <w:rsid w:val="5B0B27EC"/>
    <w:rsid w:val="5D161948"/>
    <w:rsid w:val="5EDD34B2"/>
    <w:rsid w:val="691163F0"/>
    <w:rsid w:val="72E80595"/>
    <w:rsid w:val="745D0776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50809EFD5A824FB98E25DE81F7433259_13</vt:lpwstr>
  </property>
</Properties>
</file>