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马克思主义理论030500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学科点简介：</w:t>
      </w:r>
      <w:r>
        <w:rPr>
          <w:rFonts w:hint="eastAsia" w:ascii="宋体" w:hAnsi="宋体" w:cs="宋体"/>
          <w:kern w:val="0"/>
          <w:sz w:val="24"/>
        </w:rPr>
        <w:t>本学科点2011年获批马克思主义理论一级学科硕士点，是学校首批一级学科硕士点。本学科点</w:t>
      </w:r>
      <w:r>
        <w:rPr>
          <w:rFonts w:hint="eastAsia" w:ascii="宋体" w:hAnsi="宋体"/>
          <w:sz w:val="24"/>
        </w:rPr>
        <w:t>连续多年获校级重点学科资助，2019年列入广东财经大学A类重点建设学科。专职硕士生导师28人，有省级科研平台3个，省级人才培养平台2个，市级人才培养平台1个。目前招生方向有：马克思主义基本原理、马克思主义中国化研究、思想政治教育、党的建设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 w:ascii="宋体" w:hAnsi="宋体" w:cs="宋体"/>
          <w:kern w:val="0"/>
          <w:sz w:val="24"/>
        </w:rPr>
        <w:t>培养具有坚定的马克思主义信仰和社会主义信念，高度的社会责任感，系统掌握马克思主义理论专业基础知识，了解本学科的最新动态，实践能力突出，能承担本学科相关的教学科研、理论宣传和党政工作的专门人才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kern w:val="0"/>
          <w:sz w:val="24"/>
        </w:rPr>
        <w:t>《马克思主义经典著作选读》《马克思主义发展史》《社会主义经济理论与实践》《思想政治教育原理与方法》《中共党史专题研究》《价值观与道德教育》《马克思主义理论前沿问题研究》《中国共产党建设史专题研究》</w:t>
      </w:r>
      <w:r>
        <w:rPr>
          <w:rFonts w:hint="eastAsia" w:ascii="宋体" w:hAnsi="宋体"/>
          <w:color w:val="000000"/>
          <w:sz w:val="24"/>
        </w:rPr>
        <w:t>《党建实务》</w:t>
      </w:r>
      <w:r>
        <w:rPr>
          <w:rFonts w:hint="eastAsia" w:ascii="宋体" w:hAnsi="宋体" w:cs="宋体"/>
          <w:kern w:val="0"/>
          <w:sz w:val="24"/>
        </w:rPr>
        <w:t>等。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cs="宋体"/>
          <w:kern w:val="0"/>
          <w:sz w:val="24"/>
        </w:rPr>
        <w:t>国家机关、企业和事业单位、高等学校和科研机构；进一步报考相关学科门类的博士研究生。</w:t>
      </w:r>
    </w:p>
    <w:p>
      <w:pPr>
        <w:widowControl/>
        <w:adjustRightInd w:val="0"/>
        <w:snapToGrid w:val="0"/>
        <w:ind w:firstLine="236" w:firstLineChars="98"/>
        <w:jc w:val="left"/>
        <w:rPr>
          <w:rFonts w:ascii="黑体" w:hAnsi="宋体" w:eastAsia="黑体" w:cs="宋体"/>
          <w:b/>
          <w:bCs/>
          <w:kern w:val="0"/>
          <w:sz w:val="24"/>
        </w:rPr>
      </w:pPr>
    </w:p>
    <w:p>
      <w:pPr>
        <w:widowControl/>
        <w:adjustRightInd w:val="0"/>
        <w:snapToGrid w:val="0"/>
        <w:ind w:firstLine="236" w:firstLineChars="98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专业代码：030500                           咨询电话：020-84096604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437"/>
        <w:gridCol w:w="340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研究领域、研究方向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0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马克思主义基本原理</w:t>
            </w:r>
          </w:p>
        </w:tc>
        <w:tc>
          <w:tcPr>
            <w:tcW w:w="34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▲思想</w:t>
            </w:r>
            <w:r>
              <w:rPr>
                <w:rFonts w:hint="eastAsia" w:ascii="宋体" w:hAnsi="宋体"/>
                <w:color w:val="000000"/>
                <w:sz w:val="24"/>
              </w:rPr>
              <w:t>政治理论(100分)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</w:t>
            </w:r>
            <w:r>
              <w:rPr>
                <w:rFonts w:hint="eastAsia" w:ascii="宋体" w:hAnsi="宋体"/>
                <w:color w:val="000000"/>
                <w:sz w:val="24"/>
              </w:rPr>
              <w:t>英语一(100分)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（3）马克思主义基本原理（自命题）(150分)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（4）中国化的马克思主义（自命题）(150分)</w:t>
            </w:r>
          </w:p>
        </w:tc>
        <w:tc>
          <w:tcPr>
            <w:tcW w:w="203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F517-辩证唯物主义和历史唯物主义（自命题）(100分)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马克思主义中国化</w:t>
            </w:r>
            <w:r>
              <w:rPr>
                <w:rFonts w:hint="eastAsia" w:ascii="宋体" w:hAnsi="宋体" w:cs="宋体"/>
                <w:sz w:val="24"/>
              </w:rPr>
              <w:t>研究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思想政治教育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党的建设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▲表示统考科目或联考科目，考试题型、考试大纲以教育部公布为准。其他为自命题科目。</w:t>
      </w:r>
    </w:p>
    <w:p>
      <w:pPr>
        <w:adjustRightInd w:val="0"/>
        <w:snapToGrid w:val="0"/>
        <w:rPr>
          <w:rFonts w:eastAsia="黑体"/>
          <w:sz w:val="24"/>
        </w:rPr>
      </w:pPr>
    </w:p>
    <w:p>
      <w:pPr>
        <w:adjustRightInd w:val="0"/>
        <w:snapToGrid w:val="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考试题型及相应分值</w:t>
      </w:r>
    </w:p>
    <w:p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《马克思主义基本原理》考试题型及相应分值：</w:t>
      </w: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（1）名词解释（6题，每小题5分，共30分）</w:t>
      </w: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（2）辨析题（5题，每小题6分，共30分）</w:t>
      </w: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（3）简答题（5题，每小题10分，共50分）</w:t>
      </w: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（4）论述题（2题，每小题20分，共40分）</w:t>
      </w:r>
    </w:p>
    <w:p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参考书目：本书编写组：《马克思主义基本原理》，高等教育出版社2023年版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《中国化的马克思主义》考试题型及相应分值：</w:t>
      </w:r>
    </w:p>
    <w:p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（1）名词解释（6题，每小题5分，共30分）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（2）辨析题（5题，每小题6分，共30分）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（3）简答题（5题，每小题10分，共50分）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（4）论述题（2题，每小题20分，共40分）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《毛泽东思想和中国特色社会主义理论体系概论》，高等教育出版社2023年版《习近平新时代中国特色社会主义思想概论》，高等教育出版社2023年版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《辩证唯物主义和历史唯物主义》考试题型及相应分值：</w:t>
      </w:r>
    </w:p>
    <w:p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（1）问答题（5题，每小题10分，共50分）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（2）论述题（2题，每小题25分，共50分）</w:t>
      </w:r>
    </w:p>
    <w:p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参考书目：李秀林等主编：《辩证唯物主义与历史唯物主义原理》（第六版），中国人民大学出版社2022年版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考试大纲：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《马克思主义基本原理》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《马克思主义基本原理》考试大纲概述：</w:t>
      </w:r>
      <w:r>
        <w:rPr>
          <w:rFonts w:hint="eastAsia" w:ascii="宋体" w:hAnsi="宋体" w:cs="仿宋_GB2312"/>
          <w:snapToGrid w:val="0"/>
          <w:color w:val="000000"/>
          <w:sz w:val="24"/>
        </w:rPr>
        <w:t>内容主要包括马克思主义的内涵及特征，世界的物质性及其发展规律，实践与认识及其规律，人类社会及其发展规律，资本主义的本质及其发展趋势，社会主义社会的发展及其规律等。测试学生对马克思主义基本原理的掌握程度，了解其是否具有初步运用这些原理分析相关问题的能力。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导论</w:t>
      </w:r>
    </w:p>
    <w:p>
      <w:pPr>
        <w:ind w:firstLine="240"/>
      </w:pPr>
      <w:r>
        <w:rPr>
          <w:rFonts w:hint="eastAsia"/>
        </w:rPr>
        <w:t>·</w:t>
      </w:r>
      <w:r>
        <w:rPr>
          <w:rFonts w:hint="eastAsia"/>
          <w:sz w:val="24"/>
          <w:szCs w:val="32"/>
        </w:rPr>
        <w:t>什么是马克思主义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·马克思主义的创立与发展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·马克思主义的基本特征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·马克思主义的当代价值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·自觉学习和运用马克思主义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一、世界的物质性及发展规律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·世界多样性与物质统一性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·事物的普遍联系和变化发展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·唯物辩证法是认识世界和改造世界的根本方法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二、实践与认识及其发展规律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·实践与认识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·真理与价值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·认识世界和改造世界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三、人类社会及其发展规律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·人类社会的存在与发展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·社会历史发展的动力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·人民群众在历史发展中的作用</w:t>
      </w:r>
    </w:p>
    <w:p>
      <w:pPr>
        <w:pStyle w:val="7"/>
        <w:numPr>
          <w:ilvl w:val="0"/>
          <w:numId w:val="1"/>
        </w:numPr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资本主义的本质及规律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·商品经济和价值规律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·资本主义经济制度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·资本主义上层建筑</w:t>
      </w:r>
    </w:p>
    <w:p>
      <w:pPr>
        <w:pStyle w:val="7"/>
        <w:numPr>
          <w:ilvl w:val="0"/>
          <w:numId w:val="1"/>
        </w:numPr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资本主义的发展及其趋势</w:t>
      </w:r>
    </w:p>
    <w:p>
      <w:pPr>
        <w:pStyle w:val="7"/>
        <w:ind w:left="210" w:leftChars="100" w:firstLine="0" w:firstLineChars="0"/>
        <w:rPr>
          <w:w w:val="100"/>
          <w:kern w:val="2"/>
        </w:rPr>
      </w:pPr>
      <w:r>
        <w:rPr>
          <w:rFonts w:hint="eastAsia"/>
          <w:w w:val="100"/>
          <w:kern w:val="2"/>
        </w:rPr>
        <w:t>·垄断资本主义的形成与发展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·正确认识当代资本主义的新变化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·资本主义的历史地位和发展趋势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六、社会主义的发展及其规律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·社会主义五百年的历史进程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·科学社会主义基本原则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·在实践中探索现实社会主义的发展规律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七、共产主义崇高理想及其最终实现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·展望未来共产主义新社会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·实现共产主义是历史发展的必然趋势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·共产主义远大理想与中国特色社会主义共同理想</w:t>
      </w:r>
    </w:p>
    <w:p>
      <w:pPr>
        <w:pStyle w:val="7"/>
        <w:ind w:firstLine="0" w:firstLineChars="0"/>
        <w:rPr>
          <w:rFonts w:cs="宋体"/>
          <w:b/>
          <w:snapToGrid/>
          <w:color w:val="auto"/>
          <w:w w:val="100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  <w:szCs w:val="20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</w:rPr>
      </w:pPr>
      <w:r>
        <w:rPr>
          <w:rFonts w:hint="eastAsia" w:ascii="黑体" w:hAnsi="宋体" w:eastAsia="黑体"/>
          <w:b/>
          <w:sz w:val="36"/>
          <w:szCs w:val="21"/>
        </w:rPr>
        <w:t>《中国化的马克思主义》</w:t>
      </w:r>
    </w:p>
    <w:p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《毛泽东思想和中国特色社会主义理论体系概论》考试大纲概述：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主要包括毛泽东思想、邓小平理论、“三个代表”重要思想、科学发展观等马克思主义中国化时代化理论成果的形成过程、主要内容、精神实质、历史地位和指导意义。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导论 马克思主义中国化时代化的历史进程与理论成果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·马克思主义中国化时代化的提出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·马克思主义中国化时代化的内涵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·马克思主义中国化时代化的历史进程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·马克思主义中国化时代化理论成果及其关系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·学习本课程的要求和方法</w:t>
      </w:r>
    </w:p>
    <w:p>
      <w:pPr>
        <w:pStyle w:val="7"/>
        <w:ind w:firstLineChars="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一、毛泽东思想及其历史地位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·毛泽东思想的形成和发展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·毛泽东思想的主要内容和活的灵魂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·毛泽东思想的历史地位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二、新民主主义理论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·新民主主义革命理论形成的依据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·新民主主义革命理论的总路线和基本纲领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·新民主主义革命的道路和基本经验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三、社会主义改造理论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·从新民主主义革命到社会主义的转变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·社会主义改造的道路和历史经验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·社会主义基本制度在中国的确立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四、社会主义建设道路初步探索的理论成果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·初步探索的重要理论成果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·初步探索的意义和经验教训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五、中国特色社会主义理论体系的形成成果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·中国特色社会主义理论体系形成发展的历史条件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·中国特色社会主义理论体系形成发展过程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六、邓小平理论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·邓小平理论首要的基本的理论问题和精髓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·邓小平理论的主要内容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·邓小平理论的历史地位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七、“三个代表”重要思想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·“三个代表”重要思想的核心观点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·“三个代表”重要思想的主要内容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·“三个代表”重要思想的历史地位</w:t>
      </w:r>
    </w:p>
    <w:p>
      <w:pPr>
        <w:pStyle w:val="7"/>
        <w:ind w:firstLine="225" w:firstLineChars="94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八、科学发展观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·科学发展观的科学内涵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·科学发展观的主要内容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·科学发展观的历史地位</w:t>
      </w:r>
    </w:p>
    <w:p>
      <w:pPr>
        <w:widowControl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《习近平新时代中国特色社会主义思想概论》考试大纲概述：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主要包括新时代坚持和发展中国特色社会主义的总目标、总任务、总体布局、战略布局和发展方向、发展方式、发展动力、战略步骤、外部条件、政治保障等基本问题，并根据新的实践对党的领导和党的建设、经济、政治、法治、科技、文化、教育、民生、民族、宗教、社会、生态、文明、国家安全、外交等各方面作出的新的理论概括和战略指引。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导论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·习近平新时代中国特色社会主义思想创立的时代背景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·习近平新时代中国特色社会主义思想是“两个结合”的重大成果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·习近平新时代中国特色社会主义思想是完整的科学体系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·习近平新时代中国特色社会主义思想的历史地位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·深刻领悟“两个确立”的决定性意义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·学好用好习近平新时代中国特色社会主义思想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一、新时代坚持和发展中国特色社会主义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·方向决定道路，道路决定命运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·中国特色社会主义进入新时代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·新时代坚持和发展中国特色社会主义要一以贯之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二、以中国式现代化全面推进中华民族伟大复兴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·中华民族近代以来最伟大的梦想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·中国式现代化是强国建设、民族复兴的唯一正确道路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·推进中国式现代化行稳致远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三、坚持党的全面领导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·中国共产党领导是中国特色社会主义最本质的特征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·坚持党对一切工作的领导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·健全和完善党的领导制度体系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四、坚持以人民为中心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·江山就是人民，人民就是江山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·坚持人民至上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·全面落实以人民为中心的发展思想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五、全面深化改革开放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·改革开放是决定当代中国命运的关键一招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·统筹推进各领域各方面改革开放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·将改革开放进行到底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六、推动高质量发展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·完整、准确、全面贯彻新发展理念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·坚持和完善社会主义基本经济制度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·加快构建新发展格局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·建设现代化经济体系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七、社会主义现代化建设的教育、科技、人才战略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·全面建设社会主义现代化国家的基础性、战略性支撑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·加快建设教育强国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·加快建设科技强国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·加快建设人才强国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八、发展全过程人民民主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·坚定中国特色社会主义政治制度自信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·全过程人民民主是社会主义民主政治的本质属性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·健全人民当家作主的制度体系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·巩固和发展新时代爱国统一战线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九、全面依法治国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·坚持中国特色社会主义法治道路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·建设中国特色社会主义法治体系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·加快建设法治中国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十、建设社会主义文化强国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·文化是民族生存和发展的重要力量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·建设具有强大凝聚力和引领力的社会主义意识形态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·以社会主义核心价值观引领文化建设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·铸就社会主义文化新辉煌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十一、以保障和改善民生为重点加强社会建设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·让人民生活幸福是"国之大者"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·不断提高人民生活品质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·在共建共治共享中推进社会治理现代化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十二、建设社会主义生态文明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·坚持人与自然和谐共生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·建设美丽中国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·共谋全球生态文明建设之路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十三、维护和塑造国家安全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·坚持总体国家安全观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·构建统筹各领域安全的新安全格局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·开创新时代国家安全工作新局面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十四、建设巩固国防和强大人民军队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·强国必须强军，军强才能国安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·实现党在新时代的强军目标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·加快推进国防和军队现代化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十五、坚持"一国两制"和推进祖国完全统一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·全面准确理解和贯彻"一国两制"方针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·保持香港、澳门长期繁荣稳定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·推进祖国完全统一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十六、中国特色大国外交和推动构建人类命运共同体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·新时代中国外交在大变局中开创新局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·全面推进中国特色大国外交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·推动构建人类命运共同体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十七、全面从严治党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·全面从严治党是新时代党的建设的鲜明主题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·以政治建设为统领深入推进党的建设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·坚定不移推进反腐败斗争</w:t>
      </w:r>
    </w:p>
    <w:p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·建设长期执政的马克思主义政党</w:t>
      </w: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《辩证唯物主义和历史唯物主义》</w:t>
      </w:r>
    </w:p>
    <w:p>
      <w:pPr>
        <w:pStyle w:val="7"/>
        <w:ind w:firstLine="241"/>
        <w:rPr>
          <w:rFonts w:hint="eastAsia" w:cs="宋体"/>
          <w:b/>
          <w:snapToGrid/>
          <w:color w:val="auto"/>
          <w:w w:val="100"/>
        </w:rPr>
      </w:pPr>
    </w:p>
    <w:p>
      <w:pPr>
        <w:adjustRightInd w:val="0"/>
        <w:snapToGrid w:val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《辩证唯物主义和历史唯物主义》考试大纲概述</w:t>
      </w:r>
      <w:r>
        <w:rPr>
          <w:rFonts w:hint="eastAsia" w:ascii="宋体" w:hAnsi="宋体" w:cs="宋体"/>
          <w:color w:val="000000"/>
          <w:kern w:val="0"/>
          <w:sz w:val="24"/>
        </w:rPr>
        <w:t>：内容主要包括物质与世界，实践与世界，社会及其基本结构，个人与社会，发展的基本规律，历史规律与社会形态的更替，认识与实践，真理与价值，社会进步与人的发展等。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一、 马克思主义哲学：科学的世界观与方法论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·哲学与哲学的基本问题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·马克思主义哲学的产生和基本特征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·学习马克思主义哲学的意义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 物质与世界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·物质及其存在形式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·从自然界到人类社会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·从物质到意识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三、 实践与世界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·实践的本质与结构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·实践的主体与客体及其相互作用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·实践与世界的二重化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四 、社会的本质与结构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·社会的本质与整体性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·社会的经济结构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·社会的政治结构与观念结构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五、 人的本质与价值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·人的个体存在与社会存在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·人的属性与本质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·人的社会价值与个人价值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六、 联系与发展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·联系的普遍性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·发展的过程性</w:t>
      </w:r>
    </w:p>
    <w:p>
      <w:pPr>
        <w:pStyle w:val="7"/>
        <w:ind w:firstLine="240"/>
      </w:pPr>
      <w:r>
        <w:rPr>
          <w:rFonts w:hint="eastAsia"/>
          <w:w w:val="100"/>
          <w:kern w:val="2"/>
        </w:rPr>
        <w:t>·发展的规律性及其核心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七、 联系与发展的基本规律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·量变质变规律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·对立统一规律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·否定之否定规律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八、 社会发展的规律与历史的创造者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·社会发展的基本规律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·历史的创造者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·社会形态更替的决定性与人的活动的选择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九、 认识与实践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·认识的发生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·认识的本质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·认识的结构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十、 认识过程与思维方法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·主体观念把握客体的基本形式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·认识的过程及其规律</w:t>
      </w:r>
    </w:p>
    <w:p>
      <w:pPr>
        <w:pStyle w:val="7"/>
        <w:ind w:firstLine="240"/>
      </w:pPr>
      <w:r>
        <w:rPr>
          <w:rFonts w:hint="eastAsia"/>
          <w:w w:val="100"/>
          <w:kern w:val="2"/>
        </w:rPr>
        <w:t>·认识活动中的思维方法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十一、 真理与价值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·价值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·真理与价值的关系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十二、 社会进步与人的发展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·社会进步及其标准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·人的发展及其历史进程</w:t>
      </w:r>
    </w:p>
    <w:p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·必然王国与自由王国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BDA80"/>
    <w:multiLevelType w:val="singleLevel"/>
    <w:tmpl w:val="ADABDA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DNkMGNiYzlmZTE3ZmRkYWEzOTVhZTg0OWQ5YTcifQ=="/>
  </w:docVars>
  <w:rsids>
    <w:rsidRoot w:val="00D956A4"/>
    <w:rsid w:val="0001032B"/>
    <w:rsid w:val="00012434"/>
    <w:rsid w:val="00013100"/>
    <w:rsid w:val="000179B4"/>
    <w:rsid w:val="00021EB7"/>
    <w:rsid w:val="0002291A"/>
    <w:rsid w:val="000301BF"/>
    <w:rsid w:val="00035066"/>
    <w:rsid w:val="0005174A"/>
    <w:rsid w:val="00053087"/>
    <w:rsid w:val="000546C8"/>
    <w:rsid w:val="00070360"/>
    <w:rsid w:val="000816F5"/>
    <w:rsid w:val="000B6C6C"/>
    <w:rsid w:val="000D510D"/>
    <w:rsid w:val="000E6B89"/>
    <w:rsid w:val="000E6E87"/>
    <w:rsid w:val="00110314"/>
    <w:rsid w:val="001107C3"/>
    <w:rsid w:val="001134C3"/>
    <w:rsid w:val="00122E1D"/>
    <w:rsid w:val="0013050F"/>
    <w:rsid w:val="0017364D"/>
    <w:rsid w:val="00180381"/>
    <w:rsid w:val="00187133"/>
    <w:rsid w:val="001913A9"/>
    <w:rsid w:val="001D06A6"/>
    <w:rsid w:val="001D5602"/>
    <w:rsid w:val="001E4F06"/>
    <w:rsid w:val="001F0E57"/>
    <w:rsid w:val="002048D1"/>
    <w:rsid w:val="00206BB4"/>
    <w:rsid w:val="002076A2"/>
    <w:rsid w:val="00210DA1"/>
    <w:rsid w:val="002150B0"/>
    <w:rsid w:val="002278CD"/>
    <w:rsid w:val="0023020E"/>
    <w:rsid w:val="00230A07"/>
    <w:rsid w:val="00235199"/>
    <w:rsid w:val="00253557"/>
    <w:rsid w:val="00275E84"/>
    <w:rsid w:val="00281CC5"/>
    <w:rsid w:val="002906DC"/>
    <w:rsid w:val="002A0FC2"/>
    <w:rsid w:val="002A7B28"/>
    <w:rsid w:val="002B0FA8"/>
    <w:rsid w:val="002B4CB1"/>
    <w:rsid w:val="002B79A4"/>
    <w:rsid w:val="002C6E45"/>
    <w:rsid w:val="002D7DC2"/>
    <w:rsid w:val="002E285A"/>
    <w:rsid w:val="002E6E4F"/>
    <w:rsid w:val="002F4408"/>
    <w:rsid w:val="003129A2"/>
    <w:rsid w:val="0031636C"/>
    <w:rsid w:val="003361FA"/>
    <w:rsid w:val="00336916"/>
    <w:rsid w:val="003419DB"/>
    <w:rsid w:val="00346DA7"/>
    <w:rsid w:val="0036024D"/>
    <w:rsid w:val="003619B5"/>
    <w:rsid w:val="00362070"/>
    <w:rsid w:val="003643EB"/>
    <w:rsid w:val="003676DD"/>
    <w:rsid w:val="003819C9"/>
    <w:rsid w:val="003924DA"/>
    <w:rsid w:val="003938A2"/>
    <w:rsid w:val="003A1013"/>
    <w:rsid w:val="003B06DE"/>
    <w:rsid w:val="003B6144"/>
    <w:rsid w:val="003B692F"/>
    <w:rsid w:val="003C52C2"/>
    <w:rsid w:val="003D3A05"/>
    <w:rsid w:val="003D5A71"/>
    <w:rsid w:val="003D7F63"/>
    <w:rsid w:val="003E335A"/>
    <w:rsid w:val="003E52C3"/>
    <w:rsid w:val="003F7E37"/>
    <w:rsid w:val="0041683F"/>
    <w:rsid w:val="004313DF"/>
    <w:rsid w:val="004402A5"/>
    <w:rsid w:val="004458AA"/>
    <w:rsid w:val="0046669A"/>
    <w:rsid w:val="00475CBF"/>
    <w:rsid w:val="00481293"/>
    <w:rsid w:val="0049282C"/>
    <w:rsid w:val="004941CF"/>
    <w:rsid w:val="00494BE3"/>
    <w:rsid w:val="004C1F79"/>
    <w:rsid w:val="00511860"/>
    <w:rsid w:val="00522879"/>
    <w:rsid w:val="00543D39"/>
    <w:rsid w:val="00544271"/>
    <w:rsid w:val="00580684"/>
    <w:rsid w:val="005811A6"/>
    <w:rsid w:val="00581BFE"/>
    <w:rsid w:val="005A7816"/>
    <w:rsid w:val="005B184A"/>
    <w:rsid w:val="005C3A58"/>
    <w:rsid w:val="005D7B37"/>
    <w:rsid w:val="005E355F"/>
    <w:rsid w:val="005F785B"/>
    <w:rsid w:val="00634E04"/>
    <w:rsid w:val="00635D92"/>
    <w:rsid w:val="00645D02"/>
    <w:rsid w:val="00650732"/>
    <w:rsid w:val="00675D74"/>
    <w:rsid w:val="006847C8"/>
    <w:rsid w:val="00685F92"/>
    <w:rsid w:val="006925EE"/>
    <w:rsid w:val="00696218"/>
    <w:rsid w:val="006E1FFE"/>
    <w:rsid w:val="006F4B6A"/>
    <w:rsid w:val="006F69B9"/>
    <w:rsid w:val="0070477A"/>
    <w:rsid w:val="00706A0F"/>
    <w:rsid w:val="00711E65"/>
    <w:rsid w:val="00717A2D"/>
    <w:rsid w:val="00725324"/>
    <w:rsid w:val="007256C7"/>
    <w:rsid w:val="0073741F"/>
    <w:rsid w:val="0075231F"/>
    <w:rsid w:val="00756EB0"/>
    <w:rsid w:val="00772E98"/>
    <w:rsid w:val="00773486"/>
    <w:rsid w:val="007769C2"/>
    <w:rsid w:val="00793E1F"/>
    <w:rsid w:val="007A075D"/>
    <w:rsid w:val="007A1B38"/>
    <w:rsid w:val="007A1F47"/>
    <w:rsid w:val="007A4182"/>
    <w:rsid w:val="007A5373"/>
    <w:rsid w:val="007B43FE"/>
    <w:rsid w:val="007C38E1"/>
    <w:rsid w:val="007D5A9E"/>
    <w:rsid w:val="007D6110"/>
    <w:rsid w:val="007E19C8"/>
    <w:rsid w:val="007F27CA"/>
    <w:rsid w:val="00800784"/>
    <w:rsid w:val="00801742"/>
    <w:rsid w:val="0080733D"/>
    <w:rsid w:val="00821B45"/>
    <w:rsid w:val="00836C04"/>
    <w:rsid w:val="00841456"/>
    <w:rsid w:val="00842B62"/>
    <w:rsid w:val="00843038"/>
    <w:rsid w:val="008539FD"/>
    <w:rsid w:val="00865F50"/>
    <w:rsid w:val="008661EA"/>
    <w:rsid w:val="00866F99"/>
    <w:rsid w:val="008701A2"/>
    <w:rsid w:val="00873265"/>
    <w:rsid w:val="00876B04"/>
    <w:rsid w:val="008867DD"/>
    <w:rsid w:val="008936AF"/>
    <w:rsid w:val="008A055C"/>
    <w:rsid w:val="008A109B"/>
    <w:rsid w:val="008A2AA1"/>
    <w:rsid w:val="008A55D7"/>
    <w:rsid w:val="008A7EDA"/>
    <w:rsid w:val="009012A2"/>
    <w:rsid w:val="00923570"/>
    <w:rsid w:val="00924853"/>
    <w:rsid w:val="00927886"/>
    <w:rsid w:val="00935F35"/>
    <w:rsid w:val="009363A7"/>
    <w:rsid w:val="00942967"/>
    <w:rsid w:val="00951DE6"/>
    <w:rsid w:val="00953522"/>
    <w:rsid w:val="00960B68"/>
    <w:rsid w:val="00977327"/>
    <w:rsid w:val="00981126"/>
    <w:rsid w:val="0098258B"/>
    <w:rsid w:val="00991633"/>
    <w:rsid w:val="00993117"/>
    <w:rsid w:val="00994DFF"/>
    <w:rsid w:val="0099527C"/>
    <w:rsid w:val="00996A6D"/>
    <w:rsid w:val="009A258F"/>
    <w:rsid w:val="009B0840"/>
    <w:rsid w:val="009B337B"/>
    <w:rsid w:val="009D0254"/>
    <w:rsid w:val="009D62DD"/>
    <w:rsid w:val="009E37D9"/>
    <w:rsid w:val="009F5576"/>
    <w:rsid w:val="00A05503"/>
    <w:rsid w:val="00A11057"/>
    <w:rsid w:val="00A1111D"/>
    <w:rsid w:val="00A17CA7"/>
    <w:rsid w:val="00A35CCF"/>
    <w:rsid w:val="00A37184"/>
    <w:rsid w:val="00A53518"/>
    <w:rsid w:val="00A80B37"/>
    <w:rsid w:val="00A829AE"/>
    <w:rsid w:val="00A857AE"/>
    <w:rsid w:val="00A90D35"/>
    <w:rsid w:val="00A916B7"/>
    <w:rsid w:val="00AC4CF0"/>
    <w:rsid w:val="00AE1AE0"/>
    <w:rsid w:val="00AF4F3E"/>
    <w:rsid w:val="00AF59B8"/>
    <w:rsid w:val="00B03B60"/>
    <w:rsid w:val="00B0755A"/>
    <w:rsid w:val="00B274DD"/>
    <w:rsid w:val="00B47493"/>
    <w:rsid w:val="00B55514"/>
    <w:rsid w:val="00B6582A"/>
    <w:rsid w:val="00B80207"/>
    <w:rsid w:val="00B80C77"/>
    <w:rsid w:val="00B94E2D"/>
    <w:rsid w:val="00BA0D0D"/>
    <w:rsid w:val="00BA1C0A"/>
    <w:rsid w:val="00BB569C"/>
    <w:rsid w:val="00BD69D1"/>
    <w:rsid w:val="00C13E01"/>
    <w:rsid w:val="00C3373D"/>
    <w:rsid w:val="00C33F2A"/>
    <w:rsid w:val="00C35D2F"/>
    <w:rsid w:val="00C47347"/>
    <w:rsid w:val="00C63414"/>
    <w:rsid w:val="00C71B01"/>
    <w:rsid w:val="00C87A8B"/>
    <w:rsid w:val="00CA1562"/>
    <w:rsid w:val="00CA4FA7"/>
    <w:rsid w:val="00CB31CF"/>
    <w:rsid w:val="00CC3D3C"/>
    <w:rsid w:val="00CD31D2"/>
    <w:rsid w:val="00CD5321"/>
    <w:rsid w:val="00CE24D4"/>
    <w:rsid w:val="00D003D6"/>
    <w:rsid w:val="00D10E7D"/>
    <w:rsid w:val="00D3346B"/>
    <w:rsid w:val="00D34D9D"/>
    <w:rsid w:val="00D37463"/>
    <w:rsid w:val="00D44761"/>
    <w:rsid w:val="00D514A4"/>
    <w:rsid w:val="00D5495F"/>
    <w:rsid w:val="00D6291C"/>
    <w:rsid w:val="00D901E5"/>
    <w:rsid w:val="00D956A4"/>
    <w:rsid w:val="00DA167C"/>
    <w:rsid w:val="00DA49BC"/>
    <w:rsid w:val="00DC241B"/>
    <w:rsid w:val="00DF4BAA"/>
    <w:rsid w:val="00DF5D83"/>
    <w:rsid w:val="00E00C82"/>
    <w:rsid w:val="00E07241"/>
    <w:rsid w:val="00E22F27"/>
    <w:rsid w:val="00E32DAE"/>
    <w:rsid w:val="00E41DE1"/>
    <w:rsid w:val="00E4211F"/>
    <w:rsid w:val="00E477DB"/>
    <w:rsid w:val="00E57299"/>
    <w:rsid w:val="00E5798C"/>
    <w:rsid w:val="00E77CA0"/>
    <w:rsid w:val="00E84B40"/>
    <w:rsid w:val="00E92365"/>
    <w:rsid w:val="00E93446"/>
    <w:rsid w:val="00EE3EBA"/>
    <w:rsid w:val="00F05D8E"/>
    <w:rsid w:val="00F303B5"/>
    <w:rsid w:val="00F379FB"/>
    <w:rsid w:val="00F46E07"/>
    <w:rsid w:val="00F47DE4"/>
    <w:rsid w:val="00F51A0A"/>
    <w:rsid w:val="00F713F4"/>
    <w:rsid w:val="00F717CB"/>
    <w:rsid w:val="00F80B52"/>
    <w:rsid w:val="00F819BD"/>
    <w:rsid w:val="00F92799"/>
    <w:rsid w:val="00FB3FA6"/>
    <w:rsid w:val="00FE1F6E"/>
    <w:rsid w:val="00FE56E5"/>
    <w:rsid w:val="01EB2B32"/>
    <w:rsid w:val="043D394D"/>
    <w:rsid w:val="04A02F75"/>
    <w:rsid w:val="05585256"/>
    <w:rsid w:val="064F0980"/>
    <w:rsid w:val="075B6F3A"/>
    <w:rsid w:val="07A34E67"/>
    <w:rsid w:val="087A41A6"/>
    <w:rsid w:val="099E1F14"/>
    <w:rsid w:val="0C6742EC"/>
    <w:rsid w:val="0D875B5D"/>
    <w:rsid w:val="0E87566C"/>
    <w:rsid w:val="10AC0666"/>
    <w:rsid w:val="11C11C0B"/>
    <w:rsid w:val="1279128F"/>
    <w:rsid w:val="12B5354F"/>
    <w:rsid w:val="133A06A9"/>
    <w:rsid w:val="140771A6"/>
    <w:rsid w:val="174F0224"/>
    <w:rsid w:val="1AA959F5"/>
    <w:rsid w:val="1B7D18FB"/>
    <w:rsid w:val="1BEA0C4A"/>
    <w:rsid w:val="1C405AFF"/>
    <w:rsid w:val="1C964B24"/>
    <w:rsid w:val="23796E1A"/>
    <w:rsid w:val="245B3C0E"/>
    <w:rsid w:val="24830408"/>
    <w:rsid w:val="26D8736F"/>
    <w:rsid w:val="27B50055"/>
    <w:rsid w:val="28620159"/>
    <w:rsid w:val="29252DE4"/>
    <w:rsid w:val="29A547A1"/>
    <w:rsid w:val="2D7C437B"/>
    <w:rsid w:val="2E44038E"/>
    <w:rsid w:val="309A5457"/>
    <w:rsid w:val="319E1002"/>
    <w:rsid w:val="31CF3B6D"/>
    <w:rsid w:val="31FE409A"/>
    <w:rsid w:val="327972CC"/>
    <w:rsid w:val="33AE7187"/>
    <w:rsid w:val="340828FE"/>
    <w:rsid w:val="35677F7F"/>
    <w:rsid w:val="37DA1118"/>
    <w:rsid w:val="37FA2ED1"/>
    <w:rsid w:val="382A2CF3"/>
    <w:rsid w:val="391060DB"/>
    <w:rsid w:val="39BF359D"/>
    <w:rsid w:val="3D573022"/>
    <w:rsid w:val="3D5E014B"/>
    <w:rsid w:val="3E5179AD"/>
    <w:rsid w:val="3F192DC7"/>
    <w:rsid w:val="3F1E2AAF"/>
    <w:rsid w:val="400A3234"/>
    <w:rsid w:val="40DF13A1"/>
    <w:rsid w:val="41F30131"/>
    <w:rsid w:val="45DE596D"/>
    <w:rsid w:val="46445615"/>
    <w:rsid w:val="4AFC3607"/>
    <w:rsid w:val="4C0B6AB9"/>
    <w:rsid w:val="4EC70507"/>
    <w:rsid w:val="525C42F7"/>
    <w:rsid w:val="54166797"/>
    <w:rsid w:val="564A7592"/>
    <w:rsid w:val="59C75FB2"/>
    <w:rsid w:val="5B672D5F"/>
    <w:rsid w:val="5E245E03"/>
    <w:rsid w:val="5FA83415"/>
    <w:rsid w:val="62B84BA8"/>
    <w:rsid w:val="64755BD2"/>
    <w:rsid w:val="66F74A7C"/>
    <w:rsid w:val="6C74036A"/>
    <w:rsid w:val="70CA2629"/>
    <w:rsid w:val="710E2EC2"/>
    <w:rsid w:val="71D96446"/>
    <w:rsid w:val="737646AA"/>
    <w:rsid w:val="73AB245E"/>
    <w:rsid w:val="742F2A29"/>
    <w:rsid w:val="745522D9"/>
    <w:rsid w:val="74BA3572"/>
    <w:rsid w:val="771F5D4A"/>
    <w:rsid w:val="77AE45D0"/>
    <w:rsid w:val="7B2733F5"/>
    <w:rsid w:val="7B3F6F0A"/>
    <w:rsid w:val="7C873388"/>
    <w:rsid w:val="7E686A97"/>
    <w:rsid w:val="7EC26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qFormat/>
    <w:uiPriority w:val="0"/>
    <w:pPr>
      <w:tabs>
        <w:tab w:val="right" w:leader="dot" w:pos="7645"/>
      </w:tabs>
      <w:topLinePunct/>
      <w:spacing w:line="500" w:lineRule="exact"/>
    </w:pPr>
    <w:rPr>
      <w:rFonts w:ascii="宋体" w:hAnsi="宋体"/>
      <w:b/>
      <w:w w:val="95"/>
      <w:kern w:val="30"/>
      <w:sz w:val="30"/>
      <w:szCs w:val="30"/>
    </w:rPr>
  </w:style>
  <w:style w:type="paragraph" w:styleId="4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7645"/>
      </w:tabs>
      <w:spacing w:line="360" w:lineRule="auto"/>
      <w:ind w:firstLine="227" w:firstLineChars="100"/>
    </w:pPr>
    <w:rPr>
      <w:rFonts w:ascii="宋体" w:hAnsi="宋体" w:cs="仿宋_GB2312"/>
      <w:snapToGrid w:val="0"/>
      <w:color w:val="000000"/>
      <w:w w:val="95"/>
      <w:kern w:val="0"/>
      <w:sz w:val="24"/>
    </w:rPr>
  </w:style>
  <w:style w:type="paragraph" w:styleId="8">
    <w:name w:val="toc 2"/>
    <w:basedOn w:val="1"/>
    <w:next w:val="1"/>
    <w:semiHidden/>
    <w:qFormat/>
    <w:uiPriority w:val="0"/>
    <w:pPr>
      <w:tabs>
        <w:tab w:val="right" w:leader="dot" w:pos="7645"/>
      </w:tabs>
      <w:spacing w:line="500" w:lineRule="exact"/>
    </w:pPr>
    <w:rPr>
      <w:rFonts w:ascii="宋体" w:hAnsi="宋体"/>
      <w:w w:val="95"/>
      <w:kern w:val="30"/>
      <w:sz w:val="30"/>
      <w:szCs w:val="30"/>
      <w:lang w:val="zh-C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9</Pages>
  <Words>4215</Words>
  <Characters>4290</Characters>
  <Lines>32</Lines>
  <Paragraphs>9</Paragraphs>
  <TotalTime>57</TotalTime>
  <ScaleCrop>false</ScaleCrop>
  <LinksUpToDate>false</LinksUpToDate>
  <CharactersWithSpaces>4331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2023-09-11T01:47:00Z</dcterms:created>
  <dc:creator>广东财经大学马克思主义学院</dc:creator>
  <cp:lastModifiedBy>~ing</cp:lastModifiedBy>
  <cp:lastPrinted>2015-05-20T02:15:00Z</cp:lastPrinted>
  <dcterms:modified xsi:type="dcterms:W3CDTF">2023-09-21T01:22:04Z</dcterms:modified>
  <dc:title>2015年马克思主义理论一级学科点专业招生简章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KSORubyTemplateID">
    <vt:lpwstr>6</vt:lpwstr>
  </property>
  <property fmtid="{D5CDD505-2E9C-101B-9397-08002B2CF9AE}" pid="4" name="ICV">
    <vt:lpwstr>AD8B435E7B5B44DD810DB9EBA4518B5E_13</vt:lpwstr>
  </property>
</Properties>
</file>