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82DB" w14:textId="77777777" w:rsidR="008622DA" w:rsidRDefault="0007782D">
      <w:pPr>
        <w:widowControl/>
        <w:snapToGrid w:val="0"/>
        <w:jc w:val="center"/>
        <w:rPr>
          <w:rFonts w:ascii="黑体" w:eastAsia="黑体" w:hAnsi="黑体" w:cs="黑体"/>
          <w:b/>
          <w:bCs/>
          <w:kern w:val="0"/>
          <w:sz w:val="36"/>
          <w:szCs w:val="36"/>
        </w:rPr>
      </w:pPr>
      <w:r>
        <w:rPr>
          <w:rFonts w:ascii="黑体" w:eastAsia="黑体" w:hAnsi="黑体" w:cs="黑体" w:hint="eastAsia"/>
          <w:b/>
          <w:bCs/>
          <w:kern w:val="0"/>
          <w:sz w:val="36"/>
          <w:szCs w:val="36"/>
        </w:rPr>
        <w:t>企业管理120202</w:t>
      </w:r>
    </w:p>
    <w:p w14:paraId="0FAACF5F" w14:textId="208080D0" w:rsidR="008622DA" w:rsidRDefault="0007782D">
      <w:pPr>
        <w:widowControl/>
        <w:snapToGrid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kern w:val="0"/>
          <w:sz w:val="24"/>
          <w:szCs w:val="24"/>
        </w:rPr>
        <w:t>学科点简介：</w:t>
      </w:r>
      <w:r>
        <w:rPr>
          <w:rFonts w:asciiTheme="minorEastAsia" w:eastAsiaTheme="minorEastAsia" w:hAnsiTheme="minorEastAsia" w:cstheme="minorEastAsia" w:hint="eastAsia"/>
          <w:kern w:val="0"/>
          <w:sz w:val="24"/>
          <w:szCs w:val="24"/>
        </w:rPr>
        <w:t>企业管理硕士点隶属于工商管理学院</w:t>
      </w:r>
      <w:r w:rsidR="00116BA4">
        <w:rPr>
          <w:rFonts w:asciiTheme="minorEastAsia" w:eastAsiaTheme="minorEastAsia" w:hAnsiTheme="minorEastAsia" w:cstheme="minorEastAsia" w:hint="eastAsia"/>
          <w:kern w:val="0"/>
          <w:sz w:val="24"/>
          <w:szCs w:val="24"/>
        </w:rPr>
        <w:t>/粤商学院</w:t>
      </w:r>
      <w:r>
        <w:rPr>
          <w:rFonts w:asciiTheme="minorEastAsia" w:eastAsiaTheme="minorEastAsia" w:hAnsiTheme="minorEastAsia" w:cstheme="minorEastAsia" w:hint="eastAsia"/>
          <w:kern w:val="0"/>
          <w:sz w:val="24"/>
          <w:szCs w:val="24"/>
        </w:rPr>
        <w:t>，所在的工商管理一级学科是广东省优势重点学科、广东省高等教育“冲一流、补短板、强特色”重点建设学科、广东财经大学重点学科,在第</w:t>
      </w:r>
      <w:r w:rsidR="00116BA4">
        <w:rPr>
          <w:rFonts w:asciiTheme="minorEastAsia" w:eastAsiaTheme="minorEastAsia" w:hAnsiTheme="minorEastAsia" w:cstheme="minorEastAsia" w:hint="eastAsia"/>
          <w:kern w:val="0"/>
          <w:sz w:val="24"/>
          <w:szCs w:val="24"/>
        </w:rPr>
        <w:t>五</w:t>
      </w:r>
      <w:r>
        <w:rPr>
          <w:rFonts w:asciiTheme="minorEastAsia" w:eastAsiaTheme="minorEastAsia" w:hAnsiTheme="minorEastAsia" w:cstheme="minorEastAsia" w:hint="eastAsia"/>
          <w:kern w:val="0"/>
          <w:sz w:val="24"/>
          <w:szCs w:val="24"/>
        </w:rPr>
        <w:t>轮学科评估中获评B等级。企业管理硕士点从1994年开始与暨南大学合作招收硕士研究生，2004年开始独立培养研究生。现有硕士生指导教师</w:t>
      </w:r>
      <w:r>
        <w:rPr>
          <w:rFonts w:asciiTheme="minorEastAsia" w:eastAsiaTheme="minorEastAsia" w:hAnsiTheme="minorEastAsia" w:cstheme="minorEastAsia"/>
          <w:kern w:val="0"/>
          <w:sz w:val="24"/>
          <w:szCs w:val="24"/>
        </w:rPr>
        <w:t>46</w:t>
      </w:r>
      <w:r>
        <w:rPr>
          <w:rFonts w:asciiTheme="minorEastAsia" w:eastAsiaTheme="minorEastAsia" w:hAnsiTheme="minorEastAsia" w:cstheme="minorEastAsia" w:hint="eastAsia"/>
          <w:kern w:val="0"/>
          <w:sz w:val="24"/>
          <w:szCs w:val="24"/>
        </w:rPr>
        <w:t>人，其中教授</w:t>
      </w:r>
      <w:r>
        <w:rPr>
          <w:rFonts w:asciiTheme="minorEastAsia" w:eastAsiaTheme="minorEastAsia" w:hAnsiTheme="minorEastAsia" w:cstheme="minorEastAsia"/>
          <w:kern w:val="0"/>
          <w:sz w:val="24"/>
          <w:szCs w:val="24"/>
        </w:rPr>
        <w:t>22</w:t>
      </w:r>
      <w:r>
        <w:rPr>
          <w:rFonts w:asciiTheme="minorEastAsia" w:eastAsiaTheme="minorEastAsia" w:hAnsiTheme="minorEastAsia" w:cstheme="minorEastAsia" w:hint="eastAsia"/>
          <w:kern w:val="0"/>
          <w:sz w:val="24"/>
          <w:szCs w:val="24"/>
        </w:rPr>
        <w:t>人，具有博士学位</w:t>
      </w:r>
      <w:r>
        <w:rPr>
          <w:rFonts w:asciiTheme="minorEastAsia" w:eastAsiaTheme="minorEastAsia" w:hAnsiTheme="minorEastAsia" w:cstheme="minorEastAsia"/>
          <w:kern w:val="0"/>
          <w:sz w:val="24"/>
          <w:szCs w:val="24"/>
        </w:rPr>
        <w:t>38</w:t>
      </w:r>
      <w:r>
        <w:rPr>
          <w:rFonts w:asciiTheme="minorEastAsia" w:eastAsiaTheme="minorEastAsia" w:hAnsiTheme="minorEastAsia" w:cstheme="minorEastAsia" w:hint="eastAsia"/>
          <w:kern w:val="0"/>
          <w:sz w:val="24"/>
          <w:szCs w:val="24"/>
        </w:rPr>
        <w:t>人。近年来，承担国家级科研项目</w:t>
      </w:r>
      <w:r>
        <w:rPr>
          <w:rFonts w:asciiTheme="minorEastAsia" w:eastAsiaTheme="minorEastAsia" w:hAnsiTheme="minorEastAsia" w:cstheme="minorEastAsia"/>
          <w:kern w:val="0"/>
          <w:sz w:val="24"/>
          <w:szCs w:val="24"/>
        </w:rPr>
        <w:t>17</w:t>
      </w:r>
      <w:r>
        <w:rPr>
          <w:rFonts w:asciiTheme="minorEastAsia" w:eastAsiaTheme="minorEastAsia" w:hAnsiTheme="minorEastAsia" w:cstheme="minorEastAsia" w:hint="eastAsia"/>
          <w:kern w:val="0"/>
          <w:sz w:val="24"/>
          <w:szCs w:val="24"/>
        </w:rPr>
        <w:t>项，省部级科研项目</w:t>
      </w:r>
      <w:r>
        <w:rPr>
          <w:rFonts w:asciiTheme="minorEastAsia" w:eastAsiaTheme="minorEastAsia" w:hAnsiTheme="minorEastAsia" w:cstheme="minorEastAsia"/>
          <w:kern w:val="0"/>
          <w:sz w:val="24"/>
          <w:szCs w:val="24"/>
        </w:rPr>
        <w:t>38</w:t>
      </w:r>
      <w:r>
        <w:rPr>
          <w:rFonts w:asciiTheme="minorEastAsia" w:eastAsiaTheme="minorEastAsia" w:hAnsiTheme="minorEastAsia" w:cstheme="minorEastAsia" w:hint="eastAsia"/>
          <w:kern w:val="0"/>
          <w:sz w:val="24"/>
          <w:szCs w:val="24"/>
        </w:rPr>
        <w:t>项，在</w:t>
      </w:r>
      <w:r>
        <w:rPr>
          <w:rFonts w:asciiTheme="minorEastAsia" w:eastAsiaTheme="minorEastAsia" w:hAnsiTheme="minorEastAsia" w:cstheme="minorEastAsia" w:hint="eastAsia"/>
          <w:b/>
          <w:bCs/>
          <w:i/>
          <w:iCs/>
          <w:kern w:val="0"/>
          <w:sz w:val="24"/>
          <w:szCs w:val="24"/>
        </w:rPr>
        <w:t>Production and Operations Management（U</w:t>
      </w:r>
      <w:r>
        <w:rPr>
          <w:rFonts w:asciiTheme="minorEastAsia" w:eastAsiaTheme="minorEastAsia" w:hAnsiTheme="minorEastAsia" w:cstheme="minorEastAsia"/>
          <w:b/>
          <w:bCs/>
          <w:i/>
          <w:iCs/>
          <w:kern w:val="0"/>
          <w:sz w:val="24"/>
          <w:szCs w:val="24"/>
        </w:rPr>
        <w:t>TD24</w:t>
      </w:r>
      <w:r>
        <w:rPr>
          <w:rFonts w:asciiTheme="minorEastAsia" w:eastAsiaTheme="minorEastAsia" w:hAnsiTheme="minorEastAsia" w:cstheme="minorEastAsia" w:hint="eastAsia"/>
          <w:b/>
          <w:bCs/>
          <w:i/>
          <w:iCs/>
          <w:kern w:val="0"/>
          <w:sz w:val="24"/>
          <w:szCs w:val="24"/>
        </w:rPr>
        <w:t>）</w:t>
      </w:r>
      <w:r>
        <w:rPr>
          <w:rFonts w:asciiTheme="minorEastAsia" w:eastAsiaTheme="minorEastAsia" w:hAnsiTheme="minorEastAsia" w:cstheme="minorEastAsia"/>
          <w:kern w:val="0"/>
          <w:sz w:val="24"/>
          <w:szCs w:val="24"/>
        </w:rPr>
        <w:t>、</w:t>
      </w:r>
      <w:r>
        <w:rPr>
          <w:rFonts w:asciiTheme="minorEastAsia" w:eastAsiaTheme="minorEastAsia" w:hAnsiTheme="minorEastAsia" w:cstheme="minorEastAsia" w:hint="eastAsia"/>
          <w:kern w:val="0"/>
          <w:sz w:val="24"/>
          <w:szCs w:val="24"/>
        </w:rPr>
        <w:t>《管理世界》等国内</w:t>
      </w:r>
      <w:r w:rsidR="00116BA4">
        <w:rPr>
          <w:rFonts w:asciiTheme="minorEastAsia" w:eastAsiaTheme="minorEastAsia" w:hAnsiTheme="minorEastAsia" w:cstheme="minorEastAsia" w:hint="eastAsia"/>
          <w:kern w:val="0"/>
          <w:sz w:val="24"/>
          <w:szCs w:val="24"/>
        </w:rPr>
        <w:t>外</w:t>
      </w:r>
      <w:r>
        <w:rPr>
          <w:rFonts w:asciiTheme="minorEastAsia" w:eastAsiaTheme="minorEastAsia" w:hAnsiTheme="minorEastAsia" w:cstheme="minorEastAsia" w:hint="eastAsia"/>
          <w:kern w:val="0"/>
          <w:sz w:val="24"/>
          <w:szCs w:val="24"/>
        </w:rPr>
        <w:t>重要期刊公开发表论文200多篇。</w:t>
      </w:r>
      <w:r w:rsidR="001D7A52" w:rsidRPr="001D7A52">
        <w:rPr>
          <w:rFonts w:asciiTheme="minorEastAsia" w:eastAsiaTheme="minorEastAsia" w:hAnsiTheme="minorEastAsia" w:cstheme="minorEastAsia" w:hint="eastAsia"/>
          <w:kern w:val="0"/>
          <w:sz w:val="24"/>
          <w:szCs w:val="24"/>
        </w:rPr>
        <w:t>本硕士点导师队伍研究方向包含企业战略管理、市场营销、物流与供应链管理、创新创业管理等较多主题，学生入校后第二个学期末可根据自己的研究兴趣选择相应指导老师（双向选择）</w:t>
      </w:r>
      <w:r w:rsidR="001D7A52">
        <w:rPr>
          <w:rFonts w:asciiTheme="minorEastAsia" w:eastAsiaTheme="minorEastAsia" w:hAnsiTheme="minorEastAsia" w:cstheme="minorEastAsia" w:hint="eastAsia"/>
          <w:kern w:val="0"/>
          <w:sz w:val="24"/>
          <w:szCs w:val="24"/>
        </w:rPr>
        <w:t>。</w:t>
      </w:r>
      <w:r w:rsidR="00116BA4">
        <w:rPr>
          <w:rFonts w:asciiTheme="minorEastAsia" w:eastAsiaTheme="minorEastAsia" w:hAnsiTheme="minorEastAsia" w:cstheme="minorEastAsia" w:hint="eastAsia"/>
          <w:kern w:val="0"/>
          <w:sz w:val="24"/>
          <w:szCs w:val="24"/>
        </w:rPr>
        <w:t>历年来均有</w:t>
      </w:r>
      <w:r>
        <w:rPr>
          <w:rFonts w:asciiTheme="minorEastAsia" w:eastAsiaTheme="minorEastAsia" w:hAnsiTheme="minorEastAsia" w:cstheme="minorEastAsia" w:hint="eastAsia"/>
          <w:kern w:val="0"/>
          <w:sz w:val="24"/>
          <w:szCs w:val="24"/>
        </w:rPr>
        <w:t>毕业生考取</w:t>
      </w:r>
      <w:r>
        <w:rPr>
          <w:rFonts w:asciiTheme="minorEastAsia" w:eastAsiaTheme="minorEastAsia" w:hAnsiTheme="minorEastAsia" w:cstheme="minorEastAsia" w:hint="eastAsia"/>
          <w:kern w:val="0"/>
          <w:sz w:val="24"/>
          <w:szCs w:val="24"/>
          <w:lang w:eastAsia="zh-Hans"/>
        </w:rPr>
        <w:t>中山大学</w:t>
      </w:r>
      <w:r>
        <w:rPr>
          <w:rFonts w:asciiTheme="minorEastAsia" w:eastAsiaTheme="minorEastAsia" w:hAnsiTheme="minorEastAsia" w:cstheme="minorEastAsia"/>
          <w:kern w:val="0"/>
          <w:sz w:val="24"/>
          <w:szCs w:val="24"/>
          <w:lang w:eastAsia="zh-Hans"/>
        </w:rPr>
        <w:t>、</w:t>
      </w:r>
      <w:r>
        <w:rPr>
          <w:rFonts w:asciiTheme="minorEastAsia" w:eastAsiaTheme="minorEastAsia" w:hAnsiTheme="minorEastAsia" w:cstheme="minorEastAsia" w:hint="eastAsia"/>
          <w:kern w:val="0"/>
          <w:sz w:val="24"/>
          <w:szCs w:val="24"/>
          <w:lang w:eastAsia="zh-Hans"/>
        </w:rPr>
        <w:t>上海财经大学等</w:t>
      </w:r>
      <w:r>
        <w:rPr>
          <w:rFonts w:asciiTheme="minorEastAsia" w:eastAsiaTheme="minorEastAsia" w:hAnsiTheme="minorEastAsia" w:cstheme="minorEastAsia" w:hint="eastAsia"/>
          <w:kern w:val="0"/>
          <w:sz w:val="24"/>
          <w:szCs w:val="24"/>
        </w:rPr>
        <w:t>国内外名校博士，现设立</w:t>
      </w:r>
      <w:r w:rsidR="00B74592">
        <w:rPr>
          <w:rFonts w:asciiTheme="minorEastAsia" w:eastAsiaTheme="minorEastAsia" w:hAnsiTheme="minorEastAsia" w:cstheme="minorEastAsia" w:hint="eastAsia"/>
          <w:kern w:val="0"/>
          <w:sz w:val="24"/>
          <w:szCs w:val="24"/>
        </w:rPr>
        <w:t>学院专项</w:t>
      </w:r>
      <w:r>
        <w:rPr>
          <w:rFonts w:asciiTheme="minorEastAsia" w:eastAsiaTheme="minorEastAsia" w:hAnsiTheme="minorEastAsia" w:cstheme="minorEastAsia" w:hint="eastAsia"/>
          <w:kern w:val="0"/>
          <w:sz w:val="24"/>
          <w:szCs w:val="24"/>
        </w:rPr>
        <w:t>奖学金有：“宝供物流奖学金”、“北潢物流奖助学金”等。</w:t>
      </w:r>
    </w:p>
    <w:p w14:paraId="26E231C0" w14:textId="77777777" w:rsidR="008622DA" w:rsidRDefault="008622DA">
      <w:pPr>
        <w:widowControl/>
        <w:snapToGrid w:val="0"/>
        <w:rPr>
          <w:rFonts w:asciiTheme="minorEastAsia" w:eastAsiaTheme="minorEastAsia" w:hAnsiTheme="minorEastAsia" w:cstheme="minorEastAsia"/>
          <w:kern w:val="0"/>
          <w:sz w:val="24"/>
          <w:szCs w:val="24"/>
        </w:rPr>
      </w:pPr>
    </w:p>
    <w:p w14:paraId="4E9B5C1B" w14:textId="77777777" w:rsidR="008622DA" w:rsidRDefault="0007782D">
      <w:pPr>
        <w:widowControl/>
        <w:tabs>
          <w:tab w:val="left" w:pos="0"/>
        </w:tabs>
        <w:adjustRightInd w:val="0"/>
        <w:snapToGrid w:val="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kern w:val="0"/>
          <w:sz w:val="24"/>
          <w:szCs w:val="24"/>
        </w:rPr>
        <w:t>培养目标：</w:t>
      </w:r>
      <w:r>
        <w:rPr>
          <w:rFonts w:asciiTheme="minorEastAsia" w:eastAsiaTheme="minorEastAsia" w:hAnsiTheme="minorEastAsia" w:cstheme="minorEastAsia" w:hint="eastAsia"/>
          <w:kern w:val="0"/>
          <w:sz w:val="24"/>
          <w:szCs w:val="24"/>
        </w:rPr>
        <w:t>本专业培养掌握扎实的管理学基础理论与系统的工商企业管理研究方法和技能，熟悉经济学、社会学和心理学等相关学科知识，善于解决企业管理理论或实践中的重要问题，拥有较强的理论和实践创新能力，抱有积极的求知欲望、严谨的科研作风和良好的合作精神，具有国际视野，具备人际交流、信息获取、知识更新和终身学习的能力，能从事企业管理理论研究工作以及企事业单位实际管理工作的高级复合型人才。</w:t>
      </w:r>
    </w:p>
    <w:p w14:paraId="39294AFB" w14:textId="77777777" w:rsidR="008622DA" w:rsidRDefault="008622DA">
      <w:pPr>
        <w:widowControl/>
        <w:snapToGrid w:val="0"/>
        <w:rPr>
          <w:rFonts w:asciiTheme="minorEastAsia" w:eastAsiaTheme="minorEastAsia" w:hAnsiTheme="minorEastAsia" w:cstheme="minorEastAsia"/>
          <w:kern w:val="0"/>
          <w:sz w:val="24"/>
          <w:szCs w:val="24"/>
        </w:rPr>
      </w:pPr>
    </w:p>
    <w:p w14:paraId="002E4A7E" w14:textId="77777777" w:rsidR="008622DA" w:rsidRDefault="0007782D">
      <w:pPr>
        <w:widowControl/>
        <w:snapToGrid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kern w:val="0"/>
          <w:sz w:val="24"/>
          <w:szCs w:val="24"/>
        </w:rPr>
        <w:t>主要课程：</w:t>
      </w:r>
      <w:r>
        <w:rPr>
          <w:rFonts w:asciiTheme="minorEastAsia" w:eastAsiaTheme="minorEastAsia" w:hAnsiTheme="minorEastAsia" w:cstheme="minorEastAsia" w:hint="eastAsia"/>
          <w:kern w:val="0"/>
          <w:sz w:val="24"/>
          <w:szCs w:val="24"/>
        </w:rPr>
        <w:t>中级微观经济学、中级管理学、管理研究方法、组织行为学研究、现代企业理论研究、战略管理、营销管理研究、人力资源管理、供应链管理等。</w:t>
      </w:r>
    </w:p>
    <w:p w14:paraId="0AEC65F2" w14:textId="77777777" w:rsidR="008622DA" w:rsidRDefault="008622DA">
      <w:pPr>
        <w:widowControl/>
        <w:snapToGrid w:val="0"/>
        <w:rPr>
          <w:rFonts w:asciiTheme="minorEastAsia" w:eastAsiaTheme="minorEastAsia" w:hAnsiTheme="minorEastAsia" w:cstheme="minorEastAsia"/>
          <w:kern w:val="0"/>
          <w:sz w:val="24"/>
          <w:szCs w:val="24"/>
        </w:rPr>
      </w:pPr>
    </w:p>
    <w:p w14:paraId="2A0FA1CD" w14:textId="77777777" w:rsidR="008622DA" w:rsidRDefault="0007782D">
      <w:pPr>
        <w:widowControl/>
        <w:snapToGrid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kern w:val="0"/>
          <w:sz w:val="24"/>
          <w:szCs w:val="24"/>
        </w:rPr>
        <w:t>就业方向：</w:t>
      </w:r>
      <w:r>
        <w:rPr>
          <w:rFonts w:asciiTheme="minorEastAsia" w:eastAsiaTheme="minorEastAsia" w:hAnsiTheme="minorEastAsia" w:cstheme="minorEastAsia" w:hint="eastAsia"/>
          <w:kern w:val="0"/>
          <w:sz w:val="24"/>
          <w:szCs w:val="24"/>
        </w:rPr>
        <w:t>企事业单位、党政机关、高等院校、科研机构；继续求学深造，报考博士研究生。</w:t>
      </w:r>
    </w:p>
    <w:p w14:paraId="34BEEFC2" w14:textId="77777777" w:rsidR="008622DA" w:rsidRDefault="008622DA">
      <w:pPr>
        <w:widowControl/>
        <w:snapToGrid w:val="0"/>
        <w:jc w:val="left"/>
        <w:rPr>
          <w:rFonts w:asciiTheme="minorEastAsia" w:eastAsiaTheme="minorEastAsia" w:hAnsiTheme="minorEastAsia" w:cstheme="minorEastAsia"/>
          <w:b/>
          <w:bCs/>
          <w:kern w:val="0"/>
          <w:sz w:val="24"/>
          <w:szCs w:val="24"/>
        </w:rPr>
      </w:pPr>
    </w:p>
    <w:p w14:paraId="1C00BC35" w14:textId="77777777" w:rsidR="008622DA" w:rsidRDefault="0007782D">
      <w:pPr>
        <w:widowControl/>
        <w:snapToGrid w:val="0"/>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专业代码：</w:t>
      </w:r>
      <w:r>
        <w:rPr>
          <w:rFonts w:asciiTheme="minorEastAsia" w:eastAsiaTheme="minorEastAsia" w:hAnsiTheme="minorEastAsia" w:cstheme="minorEastAsia" w:hint="eastAsia"/>
          <w:b/>
          <w:kern w:val="0"/>
          <w:sz w:val="24"/>
          <w:szCs w:val="24"/>
        </w:rPr>
        <w:t xml:space="preserve">120202                      </w:t>
      </w:r>
      <w:r>
        <w:rPr>
          <w:rFonts w:asciiTheme="minorEastAsia" w:eastAsiaTheme="minorEastAsia" w:hAnsiTheme="minorEastAsia" w:cstheme="minorEastAsia" w:hint="eastAsia"/>
          <w:b/>
          <w:bCs/>
          <w:kern w:val="0"/>
          <w:sz w:val="24"/>
          <w:szCs w:val="24"/>
        </w:rPr>
        <w:t>咨询电话：</w:t>
      </w:r>
      <w:r>
        <w:rPr>
          <w:rFonts w:asciiTheme="minorEastAsia" w:eastAsiaTheme="minorEastAsia" w:hAnsiTheme="minorEastAsia" w:cstheme="minorEastAsia" w:hint="eastAsia"/>
          <w:b/>
          <w:kern w:val="0"/>
          <w:sz w:val="24"/>
          <w:szCs w:val="24"/>
        </w:rPr>
        <w:t>020-84096016</w:t>
      </w:r>
    </w:p>
    <w:tbl>
      <w:tblPr>
        <w:tblW w:w="8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880"/>
        <w:gridCol w:w="2997"/>
        <w:gridCol w:w="1702"/>
      </w:tblGrid>
      <w:tr w:rsidR="008622DA" w14:paraId="7CE3816D" w14:textId="77777777">
        <w:trPr>
          <w:trHeight w:val="934"/>
        </w:trPr>
        <w:tc>
          <w:tcPr>
            <w:tcW w:w="878" w:type="dxa"/>
            <w:vAlign w:val="center"/>
          </w:tcPr>
          <w:p w14:paraId="63410D76" w14:textId="77777777" w:rsidR="008622DA" w:rsidRDefault="0007782D">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2880" w:type="dxa"/>
            <w:vAlign w:val="center"/>
          </w:tcPr>
          <w:p w14:paraId="51AE6602" w14:textId="77777777" w:rsidR="008622DA" w:rsidRDefault="0007782D">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研究方向</w:t>
            </w:r>
          </w:p>
        </w:tc>
        <w:tc>
          <w:tcPr>
            <w:tcW w:w="2997" w:type="dxa"/>
            <w:vAlign w:val="center"/>
          </w:tcPr>
          <w:p w14:paraId="2A8C3FBB" w14:textId="77777777" w:rsidR="008622DA" w:rsidRDefault="0007782D">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初试科目</w:t>
            </w:r>
          </w:p>
        </w:tc>
        <w:tc>
          <w:tcPr>
            <w:tcW w:w="1702" w:type="dxa"/>
            <w:vAlign w:val="center"/>
          </w:tcPr>
          <w:p w14:paraId="6175BD14" w14:textId="77777777" w:rsidR="008622DA" w:rsidRDefault="0007782D">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复试科目</w:t>
            </w:r>
          </w:p>
        </w:tc>
      </w:tr>
      <w:tr w:rsidR="00917701" w14:paraId="0F1A0B62" w14:textId="77777777" w:rsidTr="008F3EE9">
        <w:trPr>
          <w:cantSplit/>
          <w:trHeight w:val="1868"/>
        </w:trPr>
        <w:tc>
          <w:tcPr>
            <w:tcW w:w="878" w:type="dxa"/>
            <w:vAlign w:val="center"/>
          </w:tcPr>
          <w:p w14:paraId="3EE938A5" w14:textId="4390328B" w:rsidR="00917701" w:rsidRDefault="00917701">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880" w:type="dxa"/>
            <w:vAlign w:val="center"/>
          </w:tcPr>
          <w:p w14:paraId="142EEA23" w14:textId="5982C479" w:rsidR="00917701" w:rsidRDefault="00917701">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企业管理（不分方向）</w:t>
            </w:r>
          </w:p>
        </w:tc>
        <w:tc>
          <w:tcPr>
            <w:tcW w:w="2997" w:type="dxa"/>
            <w:vAlign w:val="center"/>
          </w:tcPr>
          <w:p w14:paraId="66D8EC2C" w14:textId="77777777" w:rsidR="00917701" w:rsidRDefault="00917701">
            <w:pPr>
              <w:jc w:val="left"/>
              <w:rPr>
                <w:rFonts w:ascii="宋体" w:hAnsi="宋体" w:cs="宋体"/>
                <w:snapToGrid w:val="0"/>
                <w:kern w:val="0"/>
                <w:sz w:val="24"/>
              </w:rPr>
            </w:pPr>
            <w:r>
              <w:rPr>
                <w:rFonts w:ascii="宋体" w:hAnsi="宋体" w:cs="宋体" w:hint="eastAsia"/>
                <w:snapToGrid w:val="0"/>
                <w:kern w:val="0"/>
                <w:sz w:val="24"/>
              </w:rPr>
              <w:t>（1）</w:t>
            </w:r>
            <w:r>
              <w:rPr>
                <w:rFonts w:ascii="宋体" w:hAnsi="宋体" w:cs="宋体" w:hint="eastAsia"/>
                <w:sz w:val="24"/>
              </w:rPr>
              <w:t>▲思想</w:t>
            </w:r>
            <w:r>
              <w:rPr>
                <w:rFonts w:ascii="宋体" w:hAnsi="宋体" w:cs="宋体" w:hint="eastAsia"/>
                <w:snapToGrid w:val="0"/>
                <w:kern w:val="0"/>
                <w:sz w:val="24"/>
              </w:rPr>
              <w:t>政治理论（100分）</w:t>
            </w:r>
          </w:p>
          <w:p w14:paraId="2AE93B50" w14:textId="77777777" w:rsidR="00917701" w:rsidRDefault="00917701">
            <w:pPr>
              <w:jc w:val="left"/>
              <w:rPr>
                <w:rFonts w:ascii="宋体" w:hAnsi="宋体" w:cs="宋体"/>
                <w:snapToGrid w:val="0"/>
                <w:kern w:val="0"/>
                <w:sz w:val="24"/>
              </w:rPr>
            </w:pPr>
            <w:r>
              <w:rPr>
                <w:rFonts w:ascii="宋体" w:hAnsi="宋体" w:cs="宋体" w:hint="eastAsia"/>
                <w:snapToGrid w:val="0"/>
                <w:kern w:val="0"/>
                <w:sz w:val="24"/>
              </w:rPr>
              <w:t>（2）</w:t>
            </w:r>
            <w:r>
              <w:rPr>
                <w:rFonts w:ascii="宋体" w:hAnsi="宋体" w:cs="宋体" w:hint="eastAsia"/>
                <w:sz w:val="24"/>
              </w:rPr>
              <w:t>▲</w:t>
            </w:r>
            <w:r>
              <w:rPr>
                <w:rFonts w:ascii="宋体" w:hAnsi="宋体" w:cs="宋体" w:hint="eastAsia"/>
                <w:snapToGrid w:val="0"/>
                <w:kern w:val="0"/>
                <w:sz w:val="24"/>
              </w:rPr>
              <w:t>英语一（100分）</w:t>
            </w:r>
          </w:p>
          <w:p w14:paraId="5095320B" w14:textId="77777777" w:rsidR="00917701" w:rsidRDefault="00917701">
            <w:pPr>
              <w:jc w:val="left"/>
              <w:rPr>
                <w:rFonts w:ascii="宋体" w:hAnsi="宋体" w:cs="宋体"/>
                <w:snapToGrid w:val="0"/>
                <w:kern w:val="0"/>
                <w:sz w:val="24"/>
              </w:rPr>
            </w:pPr>
            <w:r>
              <w:rPr>
                <w:rFonts w:ascii="宋体" w:hAnsi="宋体" w:cs="宋体" w:hint="eastAsia"/>
                <w:snapToGrid w:val="0"/>
                <w:kern w:val="0"/>
                <w:sz w:val="24"/>
              </w:rPr>
              <w:t>（3）</w:t>
            </w:r>
            <w:r>
              <w:rPr>
                <w:rFonts w:ascii="宋体" w:hAnsi="宋体" w:cs="宋体" w:hint="eastAsia"/>
                <w:sz w:val="24"/>
              </w:rPr>
              <w:t>▲</w:t>
            </w:r>
            <w:r>
              <w:rPr>
                <w:rFonts w:ascii="宋体" w:hAnsi="宋体" w:cs="宋体" w:hint="eastAsia"/>
                <w:snapToGrid w:val="0"/>
                <w:kern w:val="0"/>
                <w:sz w:val="24"/>
              </w:rPr>
              <w:t>数学三（150分）</w:t>
            </w:r>
          </w:p>
          <w:p w14:paraId="06ADC2DD" w14:textId="77777777" w:rsidR="00917701" w:rsidRDefault="00917701">
            <w:pPr>
              <w:rPr>
                <w:rFonts w:asciiTheme="minorEastAsia" w:eastAsiaTheme="minorEastAsia" w:hAnsiTheme="minorEastAsia" w:cstheme="minorEastAsia"/>
                <w:sz w:val="24"/>
                <w:szCs w:val="24"/>
              </w:rPr>
            </w:pPr>
            <w:r>
              <w:rPr>
                <w:rFonts w:ascii="宋体" w:hAnsi="宋体" w:cs="宋体" w:hint="eastAsia"/>
                <w:snapToGrid w:val="0"/>
                <w:kern w:val="0"/>
                <w:sz w:val="24"/>
              </w:rPr>
              <w:t>（4）管理学原理（150分）</w:t>
            </w:r>
          </w:p>
        </w:tc>
        <w:tc>
          <w:tcPr>
            <w:tcW w:w="1702" w:type="dxa"/>
            <w:vAlign w:val="center"/>
          </w:tcPr>
          <w:p w14:paraId="53195D38" w14:textId="090244F3" w:rsidR="00917701" w:rsidRDefault="00917701">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F522-企业战略管理（100分）</w:t>
            </w:r>
          </w:p>
        </w:tc>
      </w:tr>
    </w:tbl>
    <w:p w14:paraId="1DD619DC" w14:textId="77777777" w:rsidR="008622DA" w:rsidRDefault="0007782D">
      <w:pPr>
        <w:adjustRightInd w:val="0"/>
        <w:snapToGrid w:val="0"/>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sz w:val="24"/>
          <w:szCs w:val="24"/>
        </w:rPr>
        <w:t>▲表示统考科目或联考科目，考试题型、考试大纲以教育部公布为准。其他为自命题科目。</w:t>
      </w:r>
    </w:p>
    <w:p w14:paraId="39AADCDF" w14:textId="0ADE78FD" w:rsidR="008622DA" w:rsidRDefault="008622DA">
      <w:pPr>
        <w:widowControl/>
        <w:snapToGrid w:val="0"/>
        <w:rPr>
          <w:rFonts w:asciiTheme="minorEastAsia" w:eastAsiaTheme="minorEastAsia" w:hAnsiTheme="minorEastAsia" w:cstheme="minorEastAsia"/>
          <w:b/>
          <w:bCs/>
          <w:kern w:val="0"/>
          <w:sz w:val="24"/>
          <w:szCs w:val="24"/>
        </w:rPr>
      </w:pPr>
    </w:p>
    <w:p w14:paraId="13D44413" w14:textId="77777777" w:rsidR="002F751B" w:rsidRDefault="002F751B">
      <w:pPr>
        <w:widowControl/>
        <w:snapToGrid w:val="0"/>
        <w:rPr>
          <w:rFonts w:asciiTheme="minorEastAsia" w:eastAsiaTheme="minorEastAsia" w:hAnsiTheme="minorEastAsia" w:cstheme="minorEastAsia"/>
          <w:b/>
          <w:bCs/>
          <w:kern w:val="0"/>
          <w:sz w:val="24"/>
          <w:szCs w:val="24"/>
        </w:rPr>
      </w:pPr>
    </w:p>
    <w:p w14:paraId="6AE82995" w14:textId="77777777" w:rsidR="008622DA" w:rsidRPr="00AF524B" w:rsidRDefault="0007782D">
      <w:pPr>
        <w:adjustRightInd w:val="0"/>
        <w:snapToGrid w:val="0"/>
        <w:rPr>
          <w:rFonts w:asciiTheme="minorEastAsia" w:eastAsiaTheme="minorEastAsia" w:hAnsiTheme="minorEastAsia" w:cstheme="minorEastAsia"/>
          <w:b/>
          <w:bCs/>
          <w:color w:val="000000" w:themeColor="text1"/>
          <w:kern w:val="0"/>
          <w:sz w:val="24"/>
          <w:szCs w:val="24"/>
        </w:rPr>
      </w:pPr>
      <w:r w:rsidRPr="00AF524B">
        <w:rPr>
          <w:rFonts w:asciiTheme="minorEastAsia" w:eastAsiaTheme="minorEastAsia" w:hAnsiTheme="minorEastAsia" w:cstheme="minorEastAsia" w:hint="eastAsia"/>
          <w:b/>
          <w:bCs/>
          <w:color w:val="000000" w:themeColor="text1"/>
          <w:kern w:val="0"/>
          <w:sz w:val="24"/>
          <w:szCs w:val="24"/>
        </w:rPr>
        <w:t>考试题型及相应分值：</w:t>
      </w:r>
    </w:p>
    <w:p w14:paraId="67901969" w14:textId="77777777" w:rsidR="008622DA" w:rsidRPr="00AF524B" w:rsidRDefault="0007782D">
      <w:pPr>
        <w:snapToGrid w:val="0"/>
        <w:rPr>
          <w:rFonts w:asciiTheme="minorEastAsia" w:eastAsiaTheme="minorEastAsia" w:hAnsiTheme="minorEastAsia" w:cstheme="minorEastAsia"/>
          <w:b/>
          <w:bCs/>
          <w:color w:val="000000" w:themeColor="text1"/>
          <w:kern w:val="0"/>
          <w:sz w:val="24"/>
          <w:szCs w:val="24"/>
        </w:rPr>
      </w:pPr>
      <w:r w:rsidRPr="00AF524B">
        <w:rPr>
          <w:rFonts w:asciiTheme="minorEastAsia" w:eastAsiaTheme="minorEastAsia" w:hAnsiTheme="minorEastAsia" w:cstheme="minorEastAsia" w:hint="eastAsia"/>
          <w:b/>
          <w:bCs/>
          <w:color w:val="000000" w:themeColor="text1"/>
          <w:kern w:val="0"/>
          <w:sz w:val="24"/>
          <w:szCs w:val="24"/>
        </w:rPr>
        <w:t>《管理学原理》：</w:t>
      </w:r>
    </w:p>
    <w:p w14:paraId="1E2BBAB9" w14:textId="65D5D45A" w:rsidR="008622DA" w:rsidRPr="00AF524B" w:rsidRDefault="0007782D">
      <w:pPr>
        <w:snapToGrid w:val="0"/>
        <w:rPr>
          <w:rFonts w:asciiTheme="minorEastAsia" w:eastAsiaTheme="minorEastAsia" w:hAnsiTheme="minorEastAsia" w:cstheme="minorEastAsia"/>
          <w:color w:val="000000" w:themeColor="text1"/>
          <w:kern w:val="0"/>
          <w:sz w:val="24"/>
          <w:szCs w:val="24"/>
        </w:rPr>
      </w:pPr>
      <w:r w:rsidRPr="00AF524B">
        <w:rPr>
          <w:rFonts w:asciiTheme="minorEastAsia" w:eastAsiaTheme="minorEastAsia" w:hAnsiTheme="minorEastAsia" w:cstheme="minorEastAsia" w:hint="eastAsia"/>
          <w:color w:val="000000" w:themeColor="text1"/>
          <w:kern w:val="0"/>
          <w:sz w:val="24"/>
          <w:szCs w:val="24"/>
        </w:rPr>
        <w:t>（1）</w:t>
      </w:r>
      <w:r w:rsidR="00AF5819" w:rsidRPr="00AF524B">
        <w:rPr>
          <w:rFonts w:asciiTheme="minorEastAsia" w:eastAsiaTheme="minorEastAsia" w:hAnsiTheme="minorEastAsia" w:cstheme="minorEastAsia" w:hint="eastAsia"/>
          <w:color w:val="000000" w:themeColor="text1"/>
          <w:kern w:val="0"/>
          <w:sz w:val="24"/>
          <w:szCs w:val="24"/>
        </w:rPr>
        <w:t>名词解释</w:t>
      </w:r>
      <w:r w:rsidRPr="00AF524B">
        <w:rPr>
          <w:rFonts w:asciiTheme="minorEastAsia" w:eastAsiaTheme="minorEastAsia" w:hAnsiTheme="minorEastAsia" w:cstheme="minorEastAsia" w:hint="eastAsia"/>
          <w:color w:val="000000" w:themeColor="text1"/>
          <w:kern w:val="0"/>
          <w:sz w:val="24"/>
          <w:szCs w:val="24"/>
        </w:rPr>
        <w:t>（</w:t>
      </w:r>
      <w:r w:rsidR="005273D6" w:rsidRPr="00AF524B">
        <w:rPr>
          <w:rFonts w:asciiTheme="minorEastAsia" w:eastAsiaTheme="minorEastAsia" w:hAnsiTheme="minorEastAsia" w:cstheme="minorEastAsia"/>
          <w:color w:val="000000" w:themeColor="text1"/>
          <w:kern w:val="0"/>
          <w:sz w:val="24"/>
          <w:szCs w:val="24"/>
        </w:rPr>
        <w:t>6</w:t>
      </w:r>
      <w:r w:rsidRPr="00AF524B">
        <w:rPr>
          <w:rFonts w:asciiTheme="minorEastAsia" w:eastAsiaTheme="minorEastAsia" w:hAnsiTheme="minorEastAsia" w:cstheme="minorEastAsia" w:hint="eastAsia"/>
          <w:color w:val="000000" w:themeColor="text1"/>
          <w:kern w:val="0"/>
          <w:sz w:val="24"/>
          <w:szCs w:val="24"/>
        </w:rPr>
        <w:t>题，每题</w:t>
      </w:r>
      <w:r w:rsidR="00AF5819" w:rsidRPr="00AF524B">
        <w:rPr>
          <w:rFonts w:asciiTheme="minorEastAsia" w:eastAsiaTheme="minorEastAsia" w:hAnsiTheme="minorEastAsia" w:cstheme="minorEastAsia"/>
          <w:color w:val="000000" w:themeColor="text1"/>
          <w:kern w:val="0"/>
          <w:sz w:val="24"/>
          <w:szCs w:val="24"/>
        </w:rPr>
        <w:t>1</w:t>
      </w:r>
      <w:r w:rsidRPr="00AF524B">
        <w:rPr>
          <w:rFonts w:asciiTheme="minorEastAsia" w:eastAsiaTheme="minorEastAsia" w:hAnsiTheme="minorEastAsia" w:cstheme="minorEastAsia" w:hint="eastAsia"/>
          <w:color w:val="000000" w:themeColor="text1"/>
          <w:kern w:val="0"/>
          <w:sz w:val="24"/>
          <w:szCs w:val="24"/>
        </w:rPr>
        <w:t>0分，共</w:t>
      </w:r>
      <w:r w:rsidR="005273D6" w:rsidRPr="00AF524B">
        <w:rPr>
          <w:rFonts w:asciiTheme="minorEastAsia" w:eastAsiaTheme="minorEastAsia" w:hAnsiTheme="minorEastAsia" w:cstheme="minorEastAsia"/>
          <w:color w:val="000000" w:themeColor="text1"/>
          <w:kern w:val="0"/>
          <w:sz w:val="24"/>
          <w:szCs w:val="24"/>
        </w:rPr>
        <w:t>60</w:t>
      </w:r>
      <w:r w:rsidRPr="00AF524B">
        <w:rPr>
          <w:rFonts w:asciiTheme="minorEastAsia" w:eastAsiaTheme="minorEastAsia" w:hAnsiTheme="minorEastAsia" w:cstheme="minorEastAsia" w:hint="eastAsia"/>
          <w:color w:val="000000" w:themeColor="text1"/>
          <w:kern w:val="0"/>
          <w:sz w:val="24"/>
          <w:szCs w:val="24"/>
        </w:rPr>
        <w:t>分）</w:t>
      </w:r>
    </w:p>
    <w:p w14:paraId="0EA6FC10" w14:textId="32671A8B" w:rsidR="008622DA" w:rsidRPr="00AF524B" w:rsidRDefault="0007782D">
      <w:pPr>
        <w:snapToGrid w:val="0"/>
        <w:rPr>
          <w:rFonts w:asciiTheme="minorEastAsia" w:eastAsiaTheme="minorEastAsia" w:hAnsiTheme="minorEastAsia" w:cstheme="minorEastAsia"/>
          <w:color w:val="000000" w:themeColor="text1"/>
          <w:kern w:val="0"/>
          <w:sz w:val="24"/>
          <w:szCs w:val="24"/>
        </w:rPr>
      </w:pPr>
      <w:r w:rsidRPr="00AF524B">
        <w:rPr>
          <w:rFonts w:asciiTheme="minorEastAsia" w:eastAsiaTheme="minorEastAsia" w:hAnsiTheme="minorEastAsia" w:cstheme="minorEastAsia" w:hint="eastAsia"/>
          <w:color w:val="000000" w:themeColor="text1"/>
          <w:kern w:val="0"/>
          <w:sz w:val="24"/>
          <w:szCs w:val="24"/>
        </w:rPr>
        <w:lastRenderedPageBreak/>
        <w:t>（2）</w:t>
      </w:r>
      <w:r w:rsidR="00AF5819" w:rsidRPr="00AF524B">
        <w:rPr>
          <w:rFonts w:asciiTheme="minorEastAsia" w:eastAsiaTheme="minorEastAsia" w:hAnsiTheme="minorEastAsia" w:cstheme="minorEastAsia" w:hint="eastAsia"/>
          <w:color w:val="000000" w:themeColor="text1"/>
          <w:kern w:val="0"/>
          <w:sz w:val="24"/>
          <w:szCs w:val="24"/>
        </w:rPr>
        <w:t>简答题</w:t>
      </w:r>
      <w:r w:rsidRPr="00AF524B">
        <w:rPr>
          <w:rFonts w:asciiTheme="minorEastAsia" w:eastAsiaTheme="minorEastAsia" w:hAnsiTheme="minorEastAsia" w:cstheme="minorEastAsia" w:hint="eastAsia"/>
          <w:color w:val="000000" w:themeColor="text1"/>
          <w:kern w:val="0"/>
          <w:sz w:val="24"/>
          <w:szCs w:val="24"/>
        </w:rPr>
        <w:t>（</w:t>
      </w:r>
      <w:r w:rsidR="00AF5819" w:rsidRPr="00AF524B">
        <w:rPr>
          <w:rFonts w:asciiTheme="minorEastAsia" w:eastAsiaTheme="minorEastAsia" w:hAnsiTheme="minorEastAsia" w:cstheme="minorEastAsia"/>
          <w:color w:val="000000" w:themeColor="text1"/>
          <w:kern w:val="0"/>
          <w:sz w:val="24"/>
          <w:szCs w:val="24"/>
        </w:rPr>
        <w:t>3</w:t>
      </w:r>
      <w:r w:rsidRPr="00AF524B">
        <w:rPr>
          <w:rFonts w:asciiTheme="minorEastAsia" w:eastAsiaTheme="minorEastAsia" w:hAnsiTheme="minorEastAsia" w:cstheme="minorEastAsia" w:hint="eastAsia"/>
          <w:color w:val="000000" w:themeColor="text1"/>
          <w:kern w:val="0"/>
          <w:sz w:val="24"/>
          <w:szCs w:val="24"/>
        </w:rPr>
        <w:t>题，共</w:t>
      </w:r>
      <w:r w:rsidR="00AF5819" w:rsidRPr="00AF524B">
        <w:rPr>
          <w:rFonts w:asciiTheme="minorEastAsia" w:eastAsiaTheme="minorEastAsia" w:hAnsiTheme="minorEastAsia" w:cstheme="minorEastAsia"/>
          <w:color w:val="000000" w:themeColor="text1"/>
          <w:kern w:val="0"/>
          <w:sz w:val="24"/>
          <w:szCs w:val="24"/>
        </w:rPr>
        <w:t>6</w:t>
      </w:r>
      <w:r w:rsidRPr="00AF524B">
        <w:rPr>
          <w:rFonts w:asciiTheme="minorEastAsia" w:eastAsiaTheme="minorEastAsia" w:hAnsiTheme="minorEastAsia" w:cstheme="minorEastAsia" w:hint="eastAsia"/>
          <w:color w:val="000000" w:themeColor="text1"/>
          <w:kern w:val="0"/>
          <w:sz w:val="24"/>
          <w:szCs w:val="24"/>
        </w:rPr>
        <w:t>0分）</w:t>
      </w:r>
    </w:p>
    <w:p w14:paraId="3720B5C6" w14:textId="3B4144DC" w:rsidR="008622DA" w:rsidRPr="00AF524B" w:rsidRDefault="0007782D">
      <w:pPr>
        <w:snapToGrid w:val="0"/>
        <w:rPr>
          <w:rFonts w:asciiTheme="minorEastAsia" w:eastAsiaTheme="minorEastAsia" w:hAnsiTheme="minorEastAsia" w:cstheme="minorEastAsia"/>
          <w:color w:val="000000" w:themeColor="text1"/>
          <w:kern w:val="0"/>
          <w:sz w:val="24"/>
          <w:szCs w:val="24"/>
        </w:rPr>
      </w:pPr>
      <w:r w:rsidRPr="00AF524B">
        <w:rPr>
          <w:rFonts w:asciiTheme="minorEastAsia" w:eastAsiaTheme="minorEastAsia" w:hAnsiTheme="minorEastAsia" w:cstheme="minorEastAsia" w:hint="eastAsia"/>
          <w:color w:val="000000" w:themeColor="text1"/>
          <w:kern w:val="0"/>
          <w:sz w:val="24"/>
          <w:szCs w:val="24"/>
        </w:rPr>
        <w:t>（3）案例分析（</w:t>
      </w:r>
      <w:r w:rsidR="00AF5819" w:rsidRPr="00AF524B">
        <w:rPr>
          <w:rFonts w:asciiTheme="minorEastAsia" w:eastAsiaTheme="minorEastAsia" w:hAnsiTheme="minorEastAsia" w:cstheme="minorEastAsia"/>
          <w:color w:val="000000" w:themeColor="text1"/>
          <w:kern w:val="0"/>
          <w:sz w:val="24"/>
          <w:szCs w:val="24"/>
        </w:rPr>
        <w:t>1</w:t>
      </w:r>
      <w:r w:rsidRPr="00AF524B">
        <w:rPr>
          <w:rFonts w:asciiTheme="minorEastAsia" w:eastAsiaTheme="minorEastAsia" w:hAnsiTheme="minorEastAsia" w:cstheme="minorEastAsia" w:hint="eastAsia"/>
          <w:color w:val="000000" w:themeColor="text1"/>
          <w:kern w:val="0"/>
          <w:sz w:val="24"/>
          <w:szCs w:val="24"/>
        </w:rPr>
        <w:t>题，</w:t>
      </w:r>
      <w:r w:rsidR="00AF5819" w:rsidRPr="00AF524B">
        <w:rPr>
          <w:rFonts w:asciiTheme="minorEastAsia" w:eastAsiaTheme="minorEastAsia" w:hAnsiTheme="minorEastAsia" w:cstheme="minorEastAsia" w:hint="eastAsia"/>
          <w:color w:val="000000" w:themeColor="text1"/>
          <w:kern w:val="0"/>
          <w:sz w:val="24"/>
          <w:szCs w:val="24"/>
        </w:rPr>
        <w:t>共</w:t>
      </w:r>
      <w:r w:rsidR="00AF5819" w:rsidRPr="00AF524B">
        <w:rPr>
          <w:rFonts w:asciiTheme="minorEastAsia" w:eastAsiaTheme="minorEastAsia" w:hAnsiTheme="minorEastAsia" w:cstheme="minorEastAsia"/>
          <w:color w:val="000000" w:themeColor="text1"/>
          <w:kern w:val="0"/>
          <w:sz w:val="24"/>
          <w:szCs w:val="24"/>
        </w:rPr>
        <w:t>3</w:t>
      </w:r>
      <w:r w:rsidRPr="00AF524B">
        <w:rPr>
          <w:rFonts w:asciiTheme="minorEastAsia" w:eastAsiaTheme="minorEastAsia" w:hAnsiTheme="minorEastAsia" w:cstheme="minorEastAsia" w:hint="eastAsia"/>
          <w:color w:val="000000" w:themeColor="text1"/>
          <w:kern w:val="0"/>
          <w:sz w:val="24"/>
          <w:szCs w:val="24"/>
        </w:rPr>
        <w:t>0分）</w:t>
      </w:r>
    </w:p>
    <w:p w14:paraId="7CEA3D19" w14:textId="77777777" w:rsidR="008622DA" w:rsidRPr="00AF524B" w:rsidRDefault="008622DA">
      <w:pPr>
        <w:snapToGrid w:val="0"/>
        <w:rPr>
          <w:rFonts w:asciiTheme="minorEastAsia" w:eastAsiaTheme="minorEastAsia" w:hAnsiTheme="minorEastAsia" w:cstheme="minorEastAsia"/>
          <w:b/>
          <w:bCs/>
          <w:color w:val="000000" w:themeColor="text1"/>
          <w:kern w:val="0"/>
          <w:sz w:val="24"/>
          <w:szCs w:val="24"/>
        </w:rPr>
      </w:pPr>
    </w:p>
    <w:p w14:paraId="4136F5EC" w14:textId="079BDF7E" w:rsidR="008622DA" w:rsidRPr="00AF524B" w:rsidRDefault="0007782D">
      <w:pPr>
        <w:widowControl/>
        <w:snapToGrid w:val="0"/>
        <w:jc w:val="left"/>
        <w:rPr>
          <w:rFonts w:asciiTheme="minorEastAsia" w:eastAsiaTheme="minorEastAsia" w:hAnsiTheme="minorEastAsia" w:cstheme="minorEastAsia"/>
          <w:color w:val="000000" w:themeColor="text1"/>
          <w:sz w:val="24"/>
          <w:szCs w:val="24"/>
        </w:rPr>
      </w:pPr>
      <w:r w:rsidRPr="00AF524B">
        <w:rPr>
          <w:rFonts w:asciiTheme="minorEastAsia" w:eastAsiaTheme="minorEastAsia" w:hAnsiTheme="minorEastAsia" w:cstheme="minorEastAsia" w:hint="eastAsia"/>
          <w:b/>
          <w:bCs/>
          <w:color w:val="000000" w:themeColor="text1"/>
          <w:kern w:val="0"/>
          <w:sz w:val="24"/>
          <w:szCs w:val="24"/>
        </w:rPr>
        <w:t>参考书目：</w:t>
      </w:r>
      <w:r w:rsidR="00814DAC" w:rsidRPr="00AF524B">
        <w:rPr>
          <w:rFonts w:asciiTheme="minorEastAsia" w:eastAsiaTheme="minorEastAsia" w:hAnsiTheme="minorEastAsia" w:cstheme="minorEastAsia" w:hint="eastAsia"/>
          <w:b/>
          <w:bCs/>
          <w:color w:val="000000" w:themeColor="text1"/>
          <w:kern w:val="0"/>
          <w:sz w:val="24"/>
          <w:szCs w:val="24"/>
        </w:rPr>
        <w:t>周三多，陈传明，刘子馨，贾定良：《管理学：原理与方法》（第7版），复旦大学出版社，2</w:t>
      </w:r>
      <w:r w:rsidR="00814DAC" w:rsidRPr="00AF524B">
        <w:rPr>
          <w:rFonts w:asciiTheme="minorEastAsia" w:eastAsiaTheme="minorEastAsia" w:hAnsiTheme="minorEastAsia" w:cstheme="minorEastAsia"/>
          <w:b/>
          <w:bCs/>
          <w:color w:val="000000" w:themeColor="text1"/>
          <w:kern w:val="0"/>
          <w:sz w:val="24"/>
          <w:szCs w:val="24"/>
        </w:rPr>
        <w:t>018</w:t>
      </w:r>
      <w:r w:rsidR="00814DAC" w:rsidRPr="00AF524B">
        <w:rPr>
          <w:rFonts w:asciiTheme="minorEastAsia" w:eastAsiaTheme="minorEastAsia" w:hAnsiTheme="minorEastAsia" w:cstheme="minorEastAsia" w:hint="eastAsia"/>
          <w:b/>
          <w:bCs/>
          <w:color w:val="000000" w:themeColor="text1"/>
          <w:kern w:val="0"/>
          <w:sz w:val="24"/>
          <w:szCs w:val="24"/>
        </w:rPr>
        <w:t>年</w:t>
      </w:r>
    </w:p>
    <w:p w14:paraId="748532BA" w14:textId="77777777" w:rsidR="008622DA" w:rsidRPr="00AF524B" w:rsidRDefault="008622DA">
      <w:pPr>
        <w:widowControl/>
        <w:snapToGrid w:val="0"/>
        <w:jc w:val="left"/>
        <w:rPr>
          <w:rFonts w:asciiTheme="minorEastAsia" w:eastAsiaTheme="minorEastAsia" w:hAnsiTheme="minorEastAsia" w:cstheme="minorEastAsia"/>
          <w:b/>
          <w:bCs/>
          <w:color w:val="000000" w:themeColor="text1"/>
          <w:kern w:val="0"/>
          <w:sz w:val="24"/>
          <w:szCs w:val="24"/>
        </w:rPr>
      </w:pPr>
    </w:p>
    <w:p w14:paraId="34F7FB2A" w14:textId="54D0A116" w:rsidR="008622DA" w:rsidRPr="00AF524B" w:rsidRDefault="0007782D">
      <w:pPr>
        <w:snapToGrid w:val="0"/>
        <w:rPr>
          <w:rFonts w:asciiTheme="minorEastAsia" w:eastAsiaTheme="minorEastAsia" w:hAnsiTheme="minorEastAsia" w:cstheme="minorEastAsia"/>
          <w:color w:val="000000" w:themeColor="text1"/>
          <w:kern w:val="0"/>
          <w:sz w:val="24"/>
          <w:szCs w:val="24"/>
        </w:rPr>
      </w:pPr>
      <w:r w:rsidRPr="00AF524B">
        <w:rPr>
          <w:rFonts w:asciiTheme="minorEastAsia" w:eastAsiaTheme="minorEastAsia" w:hAnsiTheme="minorEastAsia" w:cstheme="minorEastAsia" w:hint="eastAsia"/>
          <w:b/>
          <w:bCs/>
          <w:color w:val="000000" w:themeColor="text1"/>
          <w:kern w:val="0"/>
          <w:sz w:val="24"/>
          <w:szCs w:val="24"/>
        </w:rPr>
        <w:t>《</w:t>
      </w:r>
      <w:r w:rsidR="00917701" w:rsidRPr="00AF524B">
        <w:rPr>
          <w:rFonts w:asciiTheme="minorEastAsia" w:eastAsiaTheme="minorEastAsia" w:hAnsiTheme="minorEastAsia" w:cstheme="minorEastAsia" w:hint="eastAsia"/>
          <w:b/>
          <w:bCs/>
          <w:color w:val="000000" w:themeColor="text1"/>
          <w:kern w:val="0"/>
          <w:sz w:val="24"/>
          <w:szCs w:val="24"/>
        </w:rPr>
        <w:t>企业战略管理</w:t>
      </w:r>
      <w:r w:rsidRPr="00AF524B">
        <w:rPr>
          <w:rFonts w:asciiTheme="minorEastAsia" w:eastAsiaTheme="minorEastAsia" w:hAnsiTheme="minorEastAsia" w:cstheme="minorEastAsia" w:hint="eastAsia"/>
          <w:b/>
          <w:bCs/>
          <w:color w:val="000000" w:themeColor="text1"/>
          <w:kern w:val="0"/>
          <w:sz w:val="24"/>
          <w:szCs w:val="24"/>
        </w:rPr>
        <w:t>》：</w:t>
      </w:r>
    </w:p>
    <w:p w14:paraId="6E69A034" w14:textId="242080FC" w:rsidR="00AF524B" w:rsidRPr="00AF524B" w:rsidRDefault="00AF524B" w:rsidP="00AF524B">
      <w:pPr>
        <w:snapToGrid w:val="0"/>
        <w:rPr>
          <w:rFonts w:asciiTheme="minorEastAsia" w:eastAsiaTheme="minorEastAsia" w:hAnsiTheme="minorEastAsia" w:cstheme="minorEastAsia"/>
          <w:color w:val="000000" w:themeColor="text1"/>
          <w:kern w:val="0"/>
          <w:sz w:val="24"/>
          <w:szCs w:val="24"/>
        </w:rPr>
      </w:pPr>
      <w:r w:rsidRPr="00AF524B">
        <w:rPr>
          <w:rFonts w:asciiTheme="minorEastAsia" w:eastAsiaTheme="minorEastAsia" w:hAnsiTheme="minorEastAsia" w:cstheme="minorEastAsia" w:hint="eastAsia"/>
          <w:color w:val="000000" w:themeColor="text1"/>
          <w:kern w:val="0"/>
          <w:sz w:val="24"/>
          <w:szCs w:val="24"/>
        </w:rPr>
        <w:t>（1）名词解释（</w:t>
      </w:r>
      <w:r>
        <w:rPr>
          <w:rFonts w:asciiTheme="minorEastAsia" w:eastAsiaTheme="minorEastAsia" w:hAnsiTheme="minorEastAsia" w:cstheme="minorEastAsia"/>
          <w:color w:val="000000" w:themeColor="text1"/>
          <w:kern w:val="0"/>
          <w:sz w:val="24"/>
          <w:szCs w:val="24"/>
        </w:rPr>
        <w:t>5</w:t>
      </w:r>
      <w:r w:rsidRPr="00AF524B">
        <w:rPr>
          <w:rFonts w:asciiTheme="minorEastAsia" w:eastAsiaTheme="minorEastAsia" w:hAnsiTheme="minorEastAsia" w:cstheme="minorEastAsia" w:hint="eastAsia"/>
          <w:color w:val="000000" w:themeColor="text1"/>
          <w:kern w:val="0"/>
          <w:sz w:val="24"/>
          <w:szCs w:val="24"/>
        </w:rPr>
        <w:t>题，每题</w:t>
      </w:r>
      <w:r>
        <w:rPr>
          <w:rFonts w:asciiTheme="minorEastAsia" w:eastAsiaTheme="minorEastAsia" w:hAnsiTheme="minorEastAsia" w:cstheme="minorEastAsia"/>
          <w:color w:val="000000" w:themeColor="text1"/>
          <w:kern w:val="0"/>
          <w:sz w:val="24"/>
          <w:szCs w:val="24"/>
        </w:rPr>
        <w:t>8</w:t>
      </w:r>
      <w:r w:rsidRPr="00AF524B">
        <w:rPr>
          <w:rFonts w:asciiTheme="minorEastAsia" w:eastAsiaTheme="minorEastAsia" w:hAnsiTheme="minorEastAsia" w:cstheme="minorEastAsia" w:hint="eastAsia"/>
          <w:color w:val="000000" w:themeColor="text1"/>
          <w:kern w:val="0"/>
          <w:sz w:val="24"/>
          <w:szCs w:val="24"/>
        </w:rPr>
        <w:t>分，共</w:t>
      </w:r>
      <w:r>
        <w:rPr>
          <w:rFonts w:asciiTheme="minorEastAsia" w:eastAsiaTheme="minorEastAsia" w:hAnsiTheme="minorEastAsia" w:cstheme="minorEastAsia"/>
          <w:color w:val="000000" w:themeColor="text1"/>
          <w:kern w:val="0"/>
          <w:sz w:val="24"/>
          <w:szCs w:val="24"/>
        </w:rPr>
        <w:t>4</w:t>
      </w:r>
      <w:r w:rsidRPr="00AF524B">
        <w:rPr>
          <w:rFonts w:asciiTheme="minorEastAsia" w:eastAsiaTheme="minorEastAsia" w:hAnsiTheme="minorEastAsia" w:cstheme="minorEastAsia"/>
          <w:color w:val="000000" w:themeColor="text1"/>
          <w:kern w:val="0"/>
          <w:sz w:val="24"/>
          <w:szCs w:val="24"/>
        </w:rPr>
        <w:t>0</w:t>
      </w:r>
      <w:r w:rsidRPr="00AF524B">
        <w:rPr>
          <w:rFonts w:asciiTheme="minorEastAsia" w:eastAsiaTheme="minorEastAsia" w:hAnsiTheme="minorEastAsia" w:cstheme="minorEastAsia" w:hint="eastAsia"/>
          <w:color w:val="000000" w:themeColor="text1"/>
          <w:kern w:val="0"/>
          <w:sz w:val="24"/>
          <w:szCs w:val="24"/>
        </w:rPr>
        <w:t>分）</w:t>
      </w:r>
    </w:p>
    <w:p w14:paraId="6533E925" w14:textId="5D29D7B0" w:rsidR="00AF524B" w:rsidRPr="00AF524B" w:rsidRDefault="00AF524B" w:rsidP="00AF524B">
      <w:pPr>
        <w:snapToGrid w:val="0"/>
        <w:rPr>
          <w:rFonts w:asciiTheme="minorEastAsia" w:eastAsiaTheme="minorEastAsia" w:hAnsiTheme="minorEastAsia" w:cstheme="minorEastAsia"/>
          <w:color w:val="000000" w:themeColor="text1"/>
          <w:kern w:val="0"/>
          <w:sz w:val="24"/>
          <w:szCs w:val="24"/>
        </w:rPr>
      </w:pPr>
      <w:r w:rsidRPr="00AF524B">
        <w:rPr>
          <w:rFonts w:asciiTheme="minorEastAsia" w:eastAsiaTheme="minorEastAsia" w:hAnsiTheme="minorEastAsia" w:cstheme="minorEastAsia" w:hint="eastAsia"/>
          <w:color w:val="000000" w:themeColor="text1"/>
          <w:kern w:val="0"/>
          <w:sz w:val="24"/>
          <w:szCs w:val="24"/>
        </w:rPr>
        <w:t>（2）简答题（</w:t>
      </w:r>
      <w:r w:rsidRPr="00AF524B">
        <w:rPr>
          <w:rFonts w:asciiTheme="minorEastAsia" w:eastAsiaTheme="minorEastAsia" w:hAnsiTheme="minorEastAsia" w:cstheme="minorEastAsia"/>
          <w:color w:val="000000" w:themeColor="text1"/>
          <w:kern w:val="0"/>
          <w:sz w:val="24"/>
          <w:szCs w:val="24"/>
        </w:rPr>
        <w:t>3</w:t>
      </w:r>
      <w:r w:rsidRPr="00AF524B">
        <w:rPr>
          <w:rFonts w:asciiTheme="minorEastAsia" w:eastAsiaTheme="minorEastAsia" w:hAnsiTheme="minorEastAsia" w:cstheme="minorEastAsia" w:hint="eastAsia"/>
          <w:color w:val="000000" w:themeColor="text1"/>
          <w:kern w:val="0"/>
          <w:sz w:val="24"/>
          <w:szCs w:val="24"/>
        </w:rPr>
        <w:t>题，共</w:t>
      </w:r>
      <w:r>
        <w:rPr>
          <w:rFonts w:asciiTheme="minorEastAsia" w:eastAsiaTheme="minorEastAsia" w:hAnsiTheme="minorEastAsia" w:cstheme="minorEastAsia"/>
          <w:color w:val="000000" w:themeColor="text1"/>
          <w:kern w:val="0"/>
          <w:sz w:val="24"/>
          <w:szCs w:val="24"/>
        </w:rPr>
        <w:t>3</w:t>
      </w:r>
      <w:r w:rsidRPr="00AF524B">
        <w:rPr>
          <w:rFonts w:asciiTheme="minorEastAsia" w:eastAsiaTheme="minorEastAsia" w:hAnsiTheme="minorEastAsia" w:cstheme="minorEastAsia" w:hint="eastAsia"/>
          <w:color w:val="000000" w:themeColor="text1"/>
          <w:kern w:val="0"/>
          <w:sz w:val="24"/>
          <w:szCs w:val="24"/>
        </w:rPr>
        <w:t>0分）</w:t>
      </w:r>
    </w:p>
    <w:p w14:paraId="13840CD5" w14:textId="77777777" w:rsidR="00AF524B" w:rsidRPr="00AF524B" w:rsidRDefault="00AF524B" w:rsidP="00AF524B">
      <w:pPr>
        <w:snapToGrid w:val="0"/>
        <w:rPr>
          <w:rFonts w:asciiTheme="minorEastAsia" w:eastAsiaTheme="minorEastAsia" w:hAnsiTheme="minorEastAsia" w:cstheme="minorEastAsia"/>
          <w:color w:val="000000" w:themeColor="text1"/>
          <w:kern w:val="0"/>
          <w:sz w:val="24"/>
          <w:szCs w:val="24"/>
        </w:rPr>
      </w:pPr>
      <w:r w:rsidRPr="00AF524B">
        <w:rPr>
          <w:rFonts w:asciiTheme="minorEastAsia" w:eastAsiaTheme="minorEastAsia" w:hAnsiTheme="minorEastAsia" w:cstheme="minorEastAsia" w:hint="eastAsia"/>
          <w:color w:val="000000" w:themeColor="text1"/>
          <w:kern w:val="0"/>
          <w:sz w:val="24"/>
          <w:szCs w:val="24"/>
        </w:rPr>
        <w:t>（3）案例分析（</w:t>
      </w:r>
      <w:r w:rsidRPr="00AF524B">
        <w:rPr>
          <w:rFonts w:asciiTheme="minorEastAsia" w:eastAsiaTheme="minorEastAsia" w:hAnsiTheme="minorEastAsia" w:cstheme="minorEastAsia"/>
          <w:color w:val="000000" w:themeColor="text1"/>
          <w:kern w:val="0"/>
          <w:sz w:val="24"/>
          <w:szCs w:val="24"/>
        </w:rPr>
        <w:t>1</w:t>
      </w:r>
      <w:r w:rsidRPr="00AF524B">
        <w:rPr>
          <w:rFonts w:asciiTheme="minorEastAsia" w:eastAsiaTheme="minorEastAsia" w:hAnsiTheme="minorEastAsia" w:cstheme="minorEastAsia" w:hint="eastAsia"/>
          <w:color w:val="000000" w:themeColor="text1"/>
          <w:kern w:val="0"/>
          <w:sz w:val="24"/>
          <w:szCs w:val="24"/>
        </w:rPr>
        <w:t>题，共</w:t>
      </w:r>
      <w:r w:rsidRPr="00AF524B">
        <w:rPr>
          <w:rFonts w:asciiTheme="minorEastAsia" w:eastAsiaTheme="minorEastAsia" w:hAnsiTheme="minorEastAsia" w:cstheme="minorEastAsia"/>
          <w:color w:val="000000" w:themeColor="text1"/>
          <w:kern w:val="0"/>
          <w:sz w:val="24"/>
          <w:szCs w:val="24"/>
        </w:rPr>
        <w:t>3</w:t>
      </w:r>
      <w:r w:rsidRPr="00AF524B">
        <w:rPr>
          <w:rFonts w:asciiTheme="minorEastAsia" w:eastAsiaTheme="minorEastAsia" w:hAnsiTheme="minorEastAsia" w:cstheme="minorEastAsia" w:hint="eastAsia"/>
          <w:color w:val="000000" w:themeColor="text1"/>
          <w:kern w:val="0"/>
          <w:sz w:val="24"/>
          <w:szCs w:val="24"/>
        </w:rPr>
        <w:t>0分）</w:t>
      </w:r>
    </w:p>
    <w:p w14:paraId="52D9728D" w14:textId="77777777" w:rsidR="008622DA" w:rsidRPr="00AF524B" w:rsidRDefault="008622DA">
      <w:pPr>
        <w:snapToGrid w:val="0"/>
        <w:rPr>
          <w:rFonts w:asciiTheme="minorEastAsia" w:eastAsiaTheme="minorEastAsia" w:hAnsiTheme="minorEastAsia" w:cstheme="minorEastAsia"/>
          <w:color w:val="000000" w:themeColor="text1"/>
          <w:sz w:val="24"/>
          <w:szCs w:val="24"/>
          <w:highlight w:val="yellow"/>
        </w:rPr>
      </w:pPr>
    </w:p>
    <w:p w14:paraId="2439BB73" w14:textId="77777777" w:rsidR="00AC4A58" w:rsidRPr="00AF524B" w:rsidRDefault="00AC4A58" w:rsidP="00AC4A58">
      <w:pPr>
        <w:widowControl/>
        <w:snapToGrid w:val="0"/>
        <w:jc w:val="left"/>
        <w:rPr>
          <w:rFonts w:asciiTheme="minorEastAsia" w:eastAsiaTheme="minorEastAsia" w:hAnsiTheme="minorEastAsia" w:cstheme="minorEastAsia"/>
          <w:b/>
          <w:bCs/>
          <w:color w:val="000000" w:themeColor="text1"/>
          <w:kern w:val="0"/>
          <w:sz w:val="24"/>
          <w:szCs w:val="24"/>
        </w:rPr>
      </w:pPr>
      <w:r w:rsidRPr="00AF524B">
        <w:rPr>
          <w:rFonts w:asciiTheme="minorEastAsia" w:eastAsiaTheme="minorEastAsia" w:hAnsiTheme="minorEastAsia" w:cstheme="minorEastAsia" w:hint="eastAsia"/>
          <w:b/>
          <w:bCs/>
          <w:color w:val="000000" w:themeColor="text1"/>
          <w:kern w:val="0"/>
          <w:sz w:val="24"/>
          <w:szCs w:val="24"/>
        </w:rPr>
        <w:t>参考书目：迈克尔•希特：《战略管理：概念与案例（第13版）》，中国人民大学出版社，2</w:t>
      </w:r>
      <w:r w:rsidRPr="00AF524B">
        <w:rPr>
          <w:rFonts w:asciiTheme="minorEastAsia" w:eastAsiaTheme="minorEastAsia" w:hAnsiTheme="minorEastAsia" w:cstheme="minorEastAsia"/>
          <w:b/>
          <w:bCs/>
          <w:color w:val="000000" w:themeColor="text1"/>
          <w:kern w:val="0"/>
          <w:sz w:val="24"/>
          <w:szCs w:val="24"/>
        </w:rPr>
        <w:t>0</w:t>
      </w:r>
      <w:r w:rsidRPr="00AF524B">
        <w:rPr>
          <w:rFonts w:asciiTheme="minorEastAsia" w:eastAsiaTheme="minorEastAsia" w:hAnsiTheme="minorEastAsia" w:cstheme="minorEastAsia" w:hint="eastAsia"/>
          <w:b/>
          <w:bCs/>
          <w:color w:val="000000" w:themeColor="text1"/>
          <w:kern w:val="0"/>
          <w:sz w:val="24"/>
          <w:szCs w:val="24"/>
        </w:rPr>
        <w:t>21年</w:t>
      </w:r>
    </w:p>
    <w:p w14:paraId="4CF03EDB" w14:textId="7D38D4D0" w:rsidR="009252FF" w:rsidRPr="00AF524B" w:rsidRDefault="009252FF">
      <w:pPr>
        <w:widowControl/>
        <w:snapToGrid w:val="0"/>
        <w:jc w:val="left"/>
        <w:rPr>
          <w:rFonts w:asciiTheme="minorEastAsia" w:eastAsiaTheme="minorEastAsia" w:hAnsiTheme="minorEastAsia" w:cstheme="minorEastAsia"/>
          <w:b/>
          <w:bCs/>
          <w:color w:val="000000" w:themeColor="text1"/>
          <w:kern w:val="0"/>
          <w:sz w:val="24"/>
          <w:szCs w:val="24"/>
        </w:rPr>
      </w:pPr>
    </w:p>
    <w:p w14:paraId="295C5CA5" w14:textId="77777777" w:rsidR="008622DA" w:rsidRPr="00AF524B" w:rsidRDefault="008622DA">
      <w:pPr>
        <w:snapToGrid w:val="0"/>
        <w:rPr>
          <w:rFonts w:asciiTheme="minorEastAsia" w:eastAsiaTheme="minorEastAsia" w:hAnsiTheme="minorEastAsia" w:cstheme="minorEastAsia"/>
          <w:color w:val="000000" w:themeColor="text1"/>
          <w:sz w:val="24"/>
          <w:szCs w:val="24"/>
        </w:rPr>
      </w:pPr>
    </w:p>
    <w:p w14:paraId="575AEF72" w14:textId="77777777" w:rsidR="008622DA" w:rsidRPr="00AF524B" w:rsidRDefault="0007782D">
      <w:pPr>
        <w:snapToGrid w:val="0"/>
        <w:rPr>
          <w:rFonts w:asciiTheme="minorEastAsia" w:eastAsiaTheme="minorEastAsia" w:hAnsiTheme="minorEastAsia" w:cstheme="minorEastAsia"/>
          <w:b/>
          <w:bCs/>
          <w:color w:val="000000" w:themeColor="text1"/>
          <w:sz w:val="24"/>
          <w:szCs w:val="24"/>
        </w:rPr>
      </w:pPr>
      <w:r w:rsidRPr="00AF524B">
        <w:rPr>
          <w:rFonts w:asciiTheme="minorEastAsia" w:eastAsiaTheme="minorEastAsia" w:hAnsiTheme="minorEastAsia" w:cstheme="minorEastAsia" w:hint="eastAsia"/>
          <w:b/>
          <w:bCs/>
          <w:color w:val="000000" w:themeColor="text1"/>
          <w:sz w:val="24"/>
          <w:szCs w:val="24"/>
        </w:rPr>
        <w:t>考试大纲</w:t>
      </w:r>
    </w:p>
    <w:p w14:paraId="56A0C985" w14:textId="77777777" w:rsidR="008622DA" w:rsidRPr="00AF524B" w:rsidRDefault="0007782D">
      <w:pPr>
        <w:widowControl/>
        <w:snapToGrid w:val="0"/>
        <w:jc w:val="center"/>
        <w:rPr>
          <w:rFonts w:ascii="黑体" w:eastAsia="黑体" w:hAnsi="黑体" w:cs="黑体"/>
          <w:b/>
          <w:bCs/>
          <w:color w:val="000000" w:themeColor="text1"/>
          <w:kern w:val="0"/>
          <w:sz w:val="36"/>
          <w:szCs w:val="36"/>
        </w:rPr>
      </w:pPr>
      <w:r w:rsidRPr="00AF524B">
        <w:rPr>
          <w:rFonts w:ascii="黑体" w:eastAsia="黑体" w:hAnsi="黑体" w:cs="黑体" w:hint="eastAsia"/>
          <w:b/>
          <w:bCs/>
          <w:color w:val="000000" w:themeColor="text1"/>
          <w:kern w:val="0"/>
          <w:sz w:val="36"/>
          <w:szCs w:val="36"/>
        </w:rPr>
        <w:t>《管理学原理》</w:t>
      </w:r>
    </w:p>
    <w:p w14:paraId="715FDCBD" w14:textId="77777777" w:rsidR="008622DA" w:rsidRPr="00AF524B" w:rsidRDefault="0007782D">
      <w:pPr>
        <w:widowControl/>
        <w:snapToGrid w:val="0"/>
        <w:rPr>
          <w:rFonts w:asciiTheme="minorEastAsia" w:eastAsiaTheme="minorEastAsia" w:hAnsiTheme="minorEastAsia" w:cstheme="minorEastAsia"/>
          <w:b/>
          <w:bCs/>
          <w:color w:val="000000" w:themeColor="text1"/>
          <w:kern w:val="0"/>
          <w:sz w:val="24"/>
          <w:szCs w:val="24"/>
        </w:rPr>
      </w:pPr>
      <w:r w:rsidRPr="00AF524B">
        <w:rPr>
          <w:rFonts w:asciiTheme="minorEastAsia" w:eastAsiaTheme="minorEastAsia" w:hAnsiTheme="minorEastAsia" w:cstheme="minorEastAsia" w:hint="eastAsia"/>
          <w:b/>
          <w:bCs/>
          <w:color w:val="000000" w:themeColor="text1"/>
          <w:kern w:val="0"/>
          <w:sz w:val="24"/>
          <w:szCs w:val="24"/>
        </w:rPr>
        <w:t>《管理学原理》考试大纲概述：</w:t>
      </w:r>
    </w:p>
    <w:p w14:paraId="1191C173" w14:textId="3E4D0B60" w:rsidR="00FF7ABA" w:rsidRPr="00AF524B" w:rsidRDefault="00FF7ABA" w:rsidP="00FF7ABA">
      <w:pPr>
        <w:widowControl/>
        <w:snapToGrid w:val="0"/>
        <w:ind w:firstLineChars="200" w:firstLine="480"/>
        <w:jc w:val="left"/>
        <w:rPr>
          <w:rFonts w:ascii="宋体" w:hAnsi="宋体" w:cs="宋体"/>
          <w:color w:val="000000" w:themeColor="text1"/>
          <w:sz w:val="24"/>
        </w:rPr>
      </w:pPr>
      <w:r w:rsidRPr="00AF524B">
        <w:rPr>
          <w:rFonts w:ascii="宋体" w:hAnsi="宋体" w:cs="宋体" w:hint="eastAsia"/>
          <w:color w:val="000000" w:themeColor="text1"/>
          <w:sz w:val="24"/>
        </w:rPr>
        <w:t>内容主要包括管理的基本理论、计划、组织、领导、控制、创新等。考察学生对管理学基本概念、基本原理、理论框架、管理理论发展和发展趋势的掌握程度，以及运用理论分析、解决管理实践问题的能力。</w:t>
      </w:r>
    </w:p>
    <w:p w14:paraId="05A42E4F" w14:textId="1FB70450" w:rsidR="008622DA" w:rsidRPr="00AF524B" w:rsidRDefault="008622DA">
      <w:pPr>
        <w:widowControl/>
        <w:snapToGrid w:val="0"/>
        <w:ind w:firstLineChars="200" w:firstLine="480"/>
        <w:jc w:val="left"/>
        <w:rPr>
          <w:rFonts w:asciiTheme="minorEastAsia" w:eastAsiaTheme="minorEastAsia" w:hAnsiTheme="minorEastAsia" w:cstheme="minorEastAsia"/>
          <w:color w:val="000000" w:themeColor="text1"/>
          <w:sz w:val="24"/>
          <w:szCs w:val="24"/>
        </w:rPr>
      </w:pPr>
    </w:p>
    <w:p w14:paraId="4A8A70AF" w14:textId="77777777" w:rsidR="006F5EED" w:rsidRPr="00AF524B" w:rsidRDefault="006F5EED" w:rsidP="006F5EED">
      <w:pPr>
        <w:spacing w:line="440" w:lineRule="exact"/>
        <w:rPr>
          <w:rFonts w:ascii="宋体" w:hAnsi="宋体"/>
          <w:b/>
          <w:bCs/>
          <w:color w:val="000000" w:themeColor="text1"/>
          <w:sz w:val="24"/>
          <w:szCs w:val="24"/>
        </w:rPr>
      </w:pPr>
      <w:r w:rsidRPr="00AF524B">
        <w:rPr>
          <w:rFonts w:ascii="宋体" w:hAnsi="宋体" w:hint="eastAsia"/>
          <w:b/>
          <w:bCs/>
          <w:color w:val="000000" w:themeColor="text1"/>
          <w:sz w:val="24"/>
          <w:szCs w:val="24"/>
        </w:rPr>
        <w:t>一、总论</w:t>
      </w:r>
    </w:p>
    <w:p w14:paraId="3C11D65C"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（一）管理与管理学</w:t>
      </w:r>
    </w:p>
    <w:p w14:paraId="13596E74"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（二）管理思想的发展</w:t>
      </w:r>
    </w:p>
    <w:p w14:paraId="68EF0240"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（三）管理的基本原理</w:t>
      </w:r>
    </w:p>
    <w:p w14:paraId="34362E3D"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（四）管理道德与社会责任</w:t>
      </w:r>
    </w:p>
    <w:p w14:paraId="1D989D99"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（五）管理的基本方法</w:t>
      </w:r>
    </w:p>
    <w:p w14:paraId="02E2BC58" w14:textId="77777777" w:rsidR="006F5EED" w:rsidRPr="00AF524B" w:rsidRDefault="006F5EED" w:rsidP="006F5EED">
      <w:pPr>
        <w:spacing w:line="440" w:lineRule="exact"/>
        <w:rPr>
          <w:rFonts w:ascii="宋体" w:hAnsi="宋体"/>
          <w:b/>
          <w:bCs/>
          <w:color w:val="000000" w:themeColor="text1"/>
          <w:sz w:val="24"/>
          <w:szCs w:val="24"/>
        </w:rPr>
      </w:pPr>
      <w:r w:rsidRPr="00AF524B">
        <w:rPr>
          <w:rFonts w:ascii="宋体" w:hAnsi="宋体" w:hint="eastAsia"/>
          <w:b/>
          <w:bCs/>
          <w:color w:val="000000" w:themeColor="text1"/>
          <w:sz w:val="24"/>
          <w:szCs w:val="24"/>
        </w:rPr>
        <w:t>二、决策</w:t>
      </w:r>
    </w:p>
    <w:p w14:paraId="4F603391"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（一）制定决策</w:t>
      </w:r>
    </w:p>
    <w:p w14:paraId="38A712FA"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（二）计划与计划工作</w:t>
      </w:r>
    </w:p>
    <w:p w14:paraId="7C8FCE5E"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（三）计划的实施</w:t>
      </w:r>
    </w:p>
    <w:p w14:paraId="33ECEC47" w14:textId="77777777" w:rsidR="006F5EED" w:rsidRPr="00AF524B" w:rsidRDefault="006F5EED" w:rsidP="006F5EED">
      <w:pPr>
        <w:spacing w:line="440" w:lineRule="exact"/>
        <w:rPr>
          <w:rFonts w:ascii="宋体" w:hAnsi="宋体"/>
          <w:b/>
          <w:bCs/>
          <w:color w:val="000000" w:themeColor="text1"/>
          <w:sz w:val="24"/>
          <w:szCs w:val="24"/>
        </w:rPr>
      </w:pPr>
      <w:r w:rsidRPr="00AF524B">
        <w:rPr>
          <w:rFonts w:ascii="宋体" w:hAnsi="宋体" w:hint="eastAsia"/>
          <w:b/>
          <w:bCs/>
          <w:color w:val="000000" w:themeColor="text1"/>
          <w:sz w:val="24"/>
          <w:szCs w:val="24"/>
        </w:rPr>
        <w:t>三、组织</w:t>
      </w:r>
    </w:p>
    <w:p w14:paraId="23312AA6"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（一）组织设计</w:t>
      </w:r>
    </w:p>
    <w:p w14:paraId="303DE764"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（二）人员配备</w:t>
      </w:r>
    </w:p>
    <w:p w14:paraId="51E2ACF0"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（三）组织力量的整合</w:t>
      </w:r>
    </w:p>
    <w:p w14:paraId="00114337"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（四）组织变革与组织文化</w:t>
      </w:r>
    </w:p>
    <w:p w14:paraId="314C4828" w14:textId="77777777" w:rsidR="006F5EED" w:rsidRPr="00AF524B" w:rsidRDefault="006F5EED" w:rsidP="006F5EED">
      <w:pPr>
        <w:spacing w:line="440" w:lineRule="exact"/>
        <w:rPr>
          <w:rFonts w:ascii="宋体" w:hAnsi="宋体"/>
          <w:b/>
          <w:bCs/>
          <w:color w:val="000000" w:themeColor="text1"/>
          <w:sz w:val="24"/>
          <w:szCs w:val="24"/>
        </w:rPr>
      </w:pPr>
      <w:r w:rsidRPr="00AF524B">
        <w:rPr>
          <w:rFonts w:ascii="宋体" w:hAnsi="宋体" w:hint="eastAsia"/>
          <w:b/>
          <w:bCs/>
          <w:color w:val="000000" w:themeColor="text1"/>
          <w:sz w:val="24"/>
          <w:szCs w:val="24"/>
        </w:rPr>
        <w:lastRenderedPageBreak/>
        <w:t>四、领导</w:t>
      </w:r>
    </w:p>
    <w:p w14:paraId="567902B2"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（一）领导与领导者</w:t>
      </w:r>
    </w:p>
    <w:p w14:paraId="7B6937CF"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（二）激励</w:t>
      </w:r>
    </w:p>
    <w:p w14:paraId="0E8EF58A"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（三）沟通</w:t>
      </w:r>
    </w:p>
    <w:p w14:paraId="1D6E73FF" w14:textId="77777777" w:rsidR="006F5EED" w:rsidRPr="00AF524B" w:rsidRDefault="006F5EED" w:rsidP="006F5EED">
      <w:pPr>
        <w:spacing w:line="440" w:lineRule="exact"/>
        <w:rPr>
          <w:rFonts w:ascii="宋体" w:hAnsi="宋体"/>
          <w:b/>
          <w:bCs/>
          <w:color w:val="000000" w:themeColor="text1"/>
          <w:sz w:val="24"/>
          <w:szCs w:val="24"/>
        </w:rPr>
      </w:pPr>
      <w:r w:rsidRPr="00AF524B">
        <w:rPr>
          <w:rFonts w:ascii="宋体" w:hAnsi="宋体" w:hint="eastAsia"/>
          <w:b/>
          <w:bCs/>
          <w:color w:val="000000" w:themeColor="text1"/>
          <w:sz w:val="24"/>
          <w:szCs w:val="24"/>
        </w:rPr>
        <w:t>五、控制</w:t>
      </w:r>
    </w:p>
    <w:p w14:paraId="3164AE57"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（一）控制与控制过程</w:t>
      </w:r>
    </w:p>
    <w:p w14:paraId="7E811BFD"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（二）控制方法</w:t>
      </w:r>
    </w:p>
    <w:p w14:paraId="3A1BB7B1"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rPr>
        <w:t> </w:t>
      </w:r>
      <w:r w:rsidRPr="00AF524B">
        <w:rPr>
          <w:rFonts w:ascii="宋体" w:hAnsi="宋体" w:hint="eastAsia"/>
          <w:color w:val="000000" w:themeColor="text1"/>
          <w:sz w:val="24"/>
          <w:szCs w:val="24"/>
        </w:rPr>
        <w:t>六、创新</w:t>
      </w:r>
    </w:p>
    <w:p w14:paraId="5462C1AA"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（一）管理的创新职能</w:t>
      </w:r>
    </w:p>
    <w:p w14:paraId="6BAC71B8"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（二）企业技术创新</w:t>
      </w:r>
    </w:p>
    <w:p w14:paraId="51938D50" w14:textId="77777777" w:rsidR="006F5EED" w:rsidRPr="00AF524B" w:rsidRDefault="006F5EED" w:rsidP="006F5EED">
      <w:pPr>
        <w:spacing w:line="440" w:lineRule="exact"/>
        <w:rPr>
          <w:rFonts w:ascii="宋体" w:hAnsi="宋体"/>
          <w:color w:val="000000" w:themeColor="text1"/>
          <w:sz w:val="24"/>
          <w:szCs w:val="24"/>
        </w:rPr>
      </w:pPr>
      <w:r w:rsidRPr="00AF524B">
        <w:rPr>
          <w:rFonts w:ascii="宋体" w:hAnsi="宋体" w:hint="eastAsia"/>
          <w:color w:val="000000" w:themeColor="text1"/>
          <w:sz w:val="24"/>
          <w:szCs w:val="24"/>
        </w:rPr>
        <w:t>（三）企业组织创新</w:t>
      </w:r>
    </w:p>
    <w:p w14:paraId="24A11E71" w14:textId="77777777" w:rsidR="006F5EED" w:rsidRPr="003F1B68" w:rsidRDefault="006F5EED" w:rsidP="006F5EED">
      <w:pPr>
        <w:spacing w:line="440" w:lineRule="exact"/>
        <w:rPr>
          <w:rFonts w:ascii="宋体" w:hAnsi="宋体"/>
        </w:rPr>
      </w:pPr>
    </w:p>
    <w:p w14:paraId="11FD090A" w14:textId="77777777" w:rsidR="00AC4A58" w:rsidRDefault="00AC4A58" w:rsidP="00AC4A58">
      <w:pPr>
        <w:widowControl/>
        <w:snapToGrid w:val="0"/>
        <w:jc w:val="center"/>
        <w:rPr>
          <w:rFonts w:ascii="黑体" w:eastAsia="黑体" w:hAnsi="黑体" w:cs="黑体"/>
          <w:b/>
          <w:bCs/>
          <w:kern w:val="0"/>
          <w:sz w:val="36"/>
          <w:szCs w:val="36"/>
        </w:rPr>
      </w:pPr>
      <w:r>
        <w:rPr>
          <w:rFonts w:ascii="黑体" w:eastAsia="黑体" w:hAnsi="黑体" w:cs="黑体" w:hint="eastAsia"/>
          <w:b/>
          <w:bCs/>
          <w:kern w:val="0"/>
          <w:sz w:val="36"/>
          <w:szCs w:val="36"/>
        </w:rPr>
        <w:t>《企业战略管理》</w:t>
      </w:r>
    </w:p>
    <w:p w14:paraId="335072DD" w14:textId="77777777" w:rsidR="00AC4A58" w:rsidRDefault="00AC4A58" w:rsidP="00AC4A58">
      <w:pPr>
        <w:widowControl/>
        <w:snapToGrid w:val="0"/>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w:t>
      </w:r>
      <w:r w:rsidRPr="0034363B">
        <w:rPr>
          <w:rFonts w:asciiTheme="minorEastAsia" w:eastAsiaTheme="minorEastAsia" w:hAnsiTheme="minorEastAsia" w:cstheme="minorEastAsia" w:hint="eastAsia"/>
          <w:b/>
          <w:bCs/>
          <w:kern w:val="0"/>
          <w:sz w:val="24"/>
          <w:szCs w:val="24"/>
        </w:rPr>
        <w:t>企业战略管理</w:t>
      </w:r>
      <w:r>
        <w:rPr>
          <w:rFonts w:asciiTheme="minorEastAsia" w:eastAsiaTheme="minorEastAsia" w:hAnsiTheme="minorEastAsia" w:cstheme="minorEastAsia" w:hint="eastAsia"/>
          <w:b/>
          <w:bCs/>
          <w:kern w:val="0"/>
          <w:sz w:val="24"/>
          <w:szCs w:val="24"/>
        </w:rPr>
        <w:t>》考试大纲概述：</w:t>
      </w:r>
    </w:p>
    <w:p w14:paraId="305364E6" w14:textId="77777777" w:rsidR="00AC4A58" w:rsidRDefault="00AC4A58" w:rsidP="00AC4A58">
      <w:pPr>
        <w:widowControl/>
        <w:snapToGrid w:val="0"/>
        <w:ind w:firstLineChars="200" w:firstLine="480"/>
        <w:jc w:val="left"/>
        <w:rPr>
          <w:rFonts w:ascii="宋体" w:hAnsi="宋体" w:cs="宋体"/>
          <w:sz w:val="24"/>
        </w:rPr>
      </w:pPr>
      <w:r w:rsidRPr="00216ADC">
        <w:rPr>
          <w:rFonts w:ascii="宋体" w:hAnsi="宋体" w:cs="宋体" w:hint="eastAsia"/>
          <w:sz w:val="24"/>
        </w:rPr>
        <w:t>内容主要包括战略管理的基本理论、外部环境分析、内部环境分析、公司层战略、合并收购战略、国际化战略、合作战略、竞争战略、战略实施与评价等。考察学生对企业战略管理基本概念、基本原理、理论框架、理论发展和发展趋势的掌握程度，以及运用战略管理理论分析、解决战略实践问题的能力。</w:t>
      </w:r>
    </w:p>
    <w:p w14:paraId="0A529284" w14:textId="77777777" w:rsidR="00AC4A58" w:rsidRDefault="00AC4A58" w:rsidP="00AC4A58">
      <w:pPr>
        <w:widowControl/>
        <w:snapToGrid w:val="0"/>
        <w:jc w:val="left"/>
        <w:rPr>
          <w:rFonts w:asciiTheme="minorEastAsia" w:eastAsiaTheme="minorEastAsia" w:hAnsiTheme="minorEastAsia" w:cstheme="minorEastAsia"/>
          <w:sz w:val="24"/>
          <w:szCs w:val="24"/>
        </w:rPr>
      </w:pPr>
    </w:p>
    <w:p w14:paraId="1CCB85F5" w14:textId="77777777" w:rsidR="00AC4A58" w:rsidRDefault="00AC4A58" w:rsidP="00AC4A58">
      <w:pPr>
        <w:widowControl/>
        <w:snapToGrid w:val="0"/>
        <w:jc w:val="left"/>
        <w:rPr>
          <w:rFonts w:asciiTheme="minorEastAsia" w:eastAsiaTheme="minorEastAsia" w:hAnsiTheme="minorEastAsia" w:cstheme="minorEastAsia"/>
          <w:sz w:val="24"/>
          <w:szCs w:val="24"/>
        </w:rPr>
      </w:pPr>
    </w:p>
    <w:p w14:paraId="6A216B79" w14:textId="77777777" w:rsidR="00AC4A58" w:rsidRPr="002E1188" w:rsidRDefault="00AC4A58" w:rsidP="00AC4A58">
      <w:pPr>
        <w:spacing w:line="440" w:lineRule="exact"/>
        <w:rPr>
          <w:rFonts w:ascii="宋体" w:hAnsi="宋体"/>
          <w:b/>
          <w:bCs/>
          <w:sz w:val="24"/>
          <w:szCs w:val="24"/>
        </w:rPr>
      </w:pPr>
      <w:r w:rsidRPr="002E1188">
        <w:rPr>
          <w:rFonts w:ascii="宋体" w:hAnsi="宋体" w:hint="eastAsia"/>
          <w:b/>
          <w:bCs/>
          <w:sz w:val="24"/>
          <w:szCs w:val="24"/>
        </w:rPr>
        <w:t>一、战略管理和战略竞争力</w:t>
      </w:r>
    </w:p>
    <w:p w14:paraId="1F24F82C"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（一）竞争格局</w:t>
      </w:r>
    </w:p>
    <w:p w14:paraId="68516315"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（二）超额利润的产业组织模型</w:t>
      </w:r>
    </w:p>
    <w:p w14:paraId="15531830"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（三）超额利润的资源基础模型</w:t>
      </w:r>
    </w:p>
    <w:p w14:paraId="2FD3B112"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（四）愿景与使命</w:t>
      </w:r>
    </w:p>
    <w:p w14:paraId="673CCBE4"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（五）利益相关者</w:t>
      </w:r>
    </w:p>
    <w:p w14:paraId="2266C731"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（六）战略领导者</w:t>
      </w:r>
    </w:p>
    <w:p w14:paraId="5BF462B7"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（七）战略管理过程</w:t>
      </w:r>
    </w:p>
    <w:p w14:paraId="497BDDFF" w14:textId="77777777" w:rsidR="00AC4A58" w:rsidRPr="002E1188" w:rsidRDefault="00AC4A58" w:rsidP="00AC4A58">
      <w:pPr>
        <w:spacing w:line="440" w:lineRule="exact"/>
        <w:rPr>
          <w:rFonts w:ascii="宋体" w:hAnsi="宋体"/>
          <w:b/>
          <w:bCs/>
          <w:sz w:val="24"/>
          <w:szCs w:val="24"/>
        </w:rPr>
      </w:pPr>
      <w:r w:rsidRPr="002E1188">
        <w:rPr>
          <w:rFonts w:ascii="宋体" w:hAnsi="宋体" w:hint="eastAsia"/>
          <w:b/>
          <w:bCs/>
          <w:sz w:val="24"/>
          <w:szCs w:val="24"/>
        </w:rPr>
        <w:t>二、外部环境分析</w:t>
      </w:r>
    </w:p>
    <w:p w14:paraId="30005F79"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（一）总体环境因素</w:t>
      </w:r>
    </w:p>
    <w:p w14:paraId="195B64A6"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（二）行业环境分析</w:t>
      </w:r>
    </w:p>
    <w:p w14:paraId="6230F6EA"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（三）竞争对手分析</w:t>
      </w:r>
    </w:p>
    <w:p w14:paraId="0B7D5B35"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（四）机会、威胁和战略决策</w:t>
      </w:r>
    </w:p>
    <w:p w14:paraId="6320BED1" w14:textId="77777777" w:rsidR="00AC4A58" w:rsidRPr="002E1188" w:rsidRDefault="00AC4A58" w:rsidP="00AC4A58">
      <w:pPr>
        <w:spacing w:line="440" w:lineRule="exact"/>
        <w:rPr>
          <w:rFonts w:ascii="宋体" w:hAnsi="宋体"/>
          <w:b/>
          <w:bCs/>
          <w:sz w:val="24"/>
          <w:szCs w:val="24"/>
        </w:rPr>
      </w:pPr>
      <w:r w:rsidRPr="002E1188">
        <w:rPr>
          <w:rFonts w:ascii="宋体" w:hAnsi="宋体" w:hint="eastAsia"/>
          <w:b/>
          <w:bCs/>
          <w:sz w:val="24"/>
          <w:szCs w:val="24"/>
        </w:rPr>
        <w:lastRenderedPageBreak/>
        <w:t>三、内部环境分析</w:t>
      </w:r>
    </w:p>
    <w:p w14:paraId="7A454B76"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（一）资源、能力和核心竞争力</w:t>
      </w:r>
    </w:p>
    <w:p w14:paraId="4F6CF184" w14:textId="77777777"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（二）建立核心竞争力</w:t>
      </w:r>
    </w:p>
    <w:p w14:paraId="6836A9D8" w14:textId="5FE5E1D1" w:rsidR="00AC4A58" w:rsidRPr="002E1188" w:rsidRDefault="00AC4A58" w:rsidP="00AC4A58">
      <w:pPr>
        <w:spacing w:line="440" w:lineRule="exact"/>
        <w:rPr>
          <w:rFonts w:ascii="宋体" w:hAnsi="宋体"/>
          <w:sz w:val="24"/>
          <w:szCs w:val="24"/>
        </w:rPr>
      </w:pPr>
      <w:r w:rsidRPr="002E1188">
        <w:rPr>
          <w:rFonts w:ascii="宋体" w:hAnsi="宋体" w:hint="eastAsia"/>
          <w:sz w:val="24"/>
          <w:szCs w:val="24"/>
        </w:rPr>
        <w:t>（</w:t>
      </w:r>
      <w:r>
        <w:rPr>
          <w:rFonts w:ascii="宋体" w:hAnsi="宋体" w:hint="eastAsia"/>
          <w:sz w:val="24"/>
          <w:szCs w:val="24"/>
        </w:rPr>
        <w:t>三</w:t>
      </w:r>
      <w:r w:rsidRPr="002E1188">
        <w:rPr>
          <w:rFonts w:ascii="宋体" w:hAnsi="宋体" w:hint="eastAsia"/>
          <w:sz w:val="24"/>
          <w:szCs w:val="24"/>
        </w:rPr>
        <w:t>）竞争力、优势、劣势和战略决策</w:t>
      </w:r>
    </w:p>
    <w:p w14:paraId="7B7EEC91" w14:textId="77777777" w:rsidR="00AC4A58" w:rsidRPr="00AC4302" w:rsidRDefault="00AC4A58" w:rsidP="00AC4A58">
      <w:pPr>
        <w:spacing w:line="440" w:lineRule="exact"/>
        <w:rPr>
          <w:rFonts w:ascii="宋体" w:hAnsi="宋体"/>
          <w:b/>
          <w:bCs/>
          <w:sz w:val="24"/>
          <w:szCs w:val="24"/>
        </w:rPr>
      </w:pPr>
      <w:r w:rsidRPr="00AC4302">
        <w:rPr>
          <w:rFonts w:ascii="宋体" w:hAnsi="宋体" w:hint="eastAsia"/>
          <w:b/>
          <w:bCs/>
          <w:sz w:val="24"/>
          <w:szCs w:val="24"/>
        </w:rPr>
        <w:t>四、业务层战略</w:t>
      </w:r>
    </w:p>
    <w:p w14:paraId="4F4670BC"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（一）顾客：与业务层战略的关系</w:t>
      </w:r>
    </w:p>
    <w:p w14:paraId="5C5FB217"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（二）业务层战略的目的</w:t>
      </w:r>
    </w:p>
    <w:p w14:paraId="5E3FF55E"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（三）业务层战略的类型</w:t>
      </w:r>
    </w:p>
    <w:p w14:paraId="56B50F42" w14:textId="77777777" w:rsidR="00AC4A58" w:rsidRPr="00AC4302" w:rsidRDefault="00AC4A58" w:rsidP="00AC4A58">
      <w:pPr>
        <w:spacing w:line="440" w:lineRule="exact"/>
        <w:rPr>
          <w:rFonts w:ascii="宋体" w:hAnsi="宋体"/>
          <w:b/>
          <w:bCs/>
          <w:sz w:val="24"/>
          <w:szCs w:val="24"/>
        </w:rPr>
      </w:pPr>
      <w:r w:rsidRPr="00AC4302">
        <w:rPr>
          <w:rFonts w:ascii="宋体" w:hAnsi="宋体" w:hint="eastAsia"/>
          <w:b/>
          <w:bCs/>
          <w:sz w:val="24"/>
          <w:szCs w:val="24"/>
        </w:rPr>
        <w:t>五、竞争性对抗与竞争动态</w:t>
      </w:r>
    </w:p>
    <w:p w14:paraId="7B173755"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（一）竞争性对抗模型</w:t>
      </w:r>
    </w:p>
    <w:p w14:paraId="44B2A859"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（二）竞争性行为的驱动力</w:t>
      </w:r>
    </w:p>
    <w:p w14:paraId="14F12A89"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（三）攻击、反击可能性</w:t>
      </w:r>
    </w:p>
    <w:p w14:paraId="02F99933"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（四）竞争动态</w:t>
      </w:r>
    </w:p>
    <w:p w14:paraId="3C76DB52" w14:textId="77777777" w:rsidR="00AC4A58" w:rsidRPr="00AC4302" w:rsidRDefault="00AC4A58" w:rsidP="00AC4A58">
      <w:pPr>
        <w:spacing w:line="440" w:lineRule="exact"/>
        <w:rPr>
          <w:rFonts w:ascii="宋体" w:hAnsi="宋体"/>
          <w:b/>
          <w:sz w:val="24"/>
          <w:szCs w:val="24"/>
        </w:rPr>
      </w:pPr>
      <w:r w:rsidRPr="00AC4302">
        <w:rPr>
          <w:rFonts w:ascii="宋体" w:hAnsi="宋体" w:hint="eastAsia"/>
          <w:b/>
          <w:sz w:val="24"/>
          <w:szCs w:val="24"/>
        </w:rPr>
        <w:t>六、公司层战略</w:t>
      </w:r>
    </w:p>
    <w:p w14:paraId="36C8AF8F"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（一）多元化战略</w:t>
      </w:r>
    </w:p>
    <w:p w14:paraId="4C03D877"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（二）合并与收购战略</w:t>
      </w:r>
    </w:p>
    <w:p w14:paraId="4A942D10"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（三）国际化战略</w:t>
      </w:r>
    </w:p>
    <w:p w14:paraId="3191A4DE"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（四）合作战略</w:t>
      </w:r>
    </w:p>
    <w:p w14:paraId="1D471F2D" w14:textId="77777777" w:rsidR="00AC4A58" w:rsidRPr="00AC4302" w:rsidRDefault="00AC4A58" w:rsidP="00AC4A58">
      <w:pPr>
        <w:spacing w:line="440" w:lineRule="exact"/>
        <w:rPr>
          <w:rFonts w:ascii="宋体" w:hAnsi="宋体"/>
          <w:b/>
          <w:bCs/>
          <w:sz w:val="24"/>
          <w:szCs w:val="24"/>
        </w:rPr>
      </w:pPr>
      <w:r>
        <w:rPr>
          <w:rFonts w:ascii="宋体" w:hAnsi="宋体" w:hint="eastAsia"/>
          <w:b/>
          <w:bCs/>
          <w:sz w:val="24"/>
          <w:szCs w:val="24"/>
        </w:rPr>
        <w:t>七</w:t>
      </w:r>
      <w:r w:rsidRPr="00AC4302">
        <w:rPr>
          <w:rFonts w:ascii="宋体" w:hAnsi="宋体" w:hint="eastAsia"/>
          <w:b/>
          <w:bCs/>
          <w:sz w:val="24"/>
          <w:szCs w:val="24"/>
        </w:rPr>
        <w:t>、</w:t>
      </w:r>
      <w:r>
        <w:rPr>
          <w:rFonts w:ascii="宋体" w:hAnsi="宋体" w:hint="eastAsia"/>
          <w:b/>
          <w:bCs/>
          <w:sz w:val="24"/>
          <w:szCs w:val="24"/>
        </w:rPr>
        <w:t>战略实施</w:t>
      </w:r>
    </w:p>
    <w:p w14:paraId="4C83BFEA"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（一）公司治理</w:t>
      </w:r>
    </w:p>
    <w:p w14:paraId="7566412E"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（二）组织结构和控制</w:t>
      </w:r>
    </w:p>
    <w:p w14:paraId="6EDF855B"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（三）战略领导力</w:t>
      </w:r>
    </w:p>
    <w:p w14:paraId="100BF9CF"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（四）战略性创业</w:t>
      </w:r>
    </w:p>
    <w:p w14:paraId="367B3684" w14:textId="77777777" w:rsidR="00AC4A58" w:rsidRPr="00AC4302" w:rsidRDefault="00AC4A58" w:rsidP="00AC4A58">
      <w:pPr>
        <w:spacing w:line="440" w:lineRule="exact"/>
        <w:rPr>
          <w:rFonts w:ascii="宋体" w:hAnsi="宋体"/>
          <w:b/>
          <w:sz w:val="24"/>
          <w:szCs w:val="24"/>
        </w:rPr>
      </w:pPr>
      <w:r>
        <w:rPr>
          <w:rFonts w:ascii="宋体" w:hAnsi="宋体" w:hint="eastAsia"/>
          <w:b/>
          <w:sz w:val="24"/>
          <w:szCs w:val="24"/>
        </w:rPr>
        <w:t>八</w:t>
      </w:r>
      <w:r w:rsidRPr="00AC4302">
        <w:rPr>
          <w:rFonts w:ascii="宋体" w:hAnsi="宋体" w:hint="eastAsia"/>
          <w:b/>
          <w:sz w:val="24"/>
          <w:szCs w:val="24"/>
        </w:rPr>
        <w:t>、</w:t>
      </w:r>
      <w:r>
        <w:rPr>
          <w:rFonts w:ascii="宋体" w:hAnsi="宋体" w:hint="eastAsia"/>
          <w:b/>
          <w:sz w:val="24"/>
          <w:szCs w:val="24"/>
        </w:rPr>
        <w:t>战略评估与控制</w:t>
      </w:r>
    </w:p>
    <w:p w14:paraId="2FE74843"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（一）</w:t>
      </w:r>
      <w:r w:rsidRPr="00616153">
        <w:rPr>
          <w:rFonts w:ascii="宋体" w:hAnsi="宋体" w:hint="eastAsia"/>
          <w:sz w:val="24"/>
          <w:szCs w:val="24"/>
        </w:rPr>
        <w:t>战略风险与防范</w:t>
      </w:r>
    </w:p>
    <w:p w14:paraId="56CBF1CE" w14:textId="77777777" w:rsidR="00AC4A58" w:rsidRPr="00AC4302" w:rsidRDefault="00AC4A58" w:rsidP="00AC4A58">
      <w:pPr>
        <w:spacing w:line="440" w:lineRule="exact"/>
        <w:rPr>
          <w:rFonts w:ascii="宋体" w:hAnsi="宋体"/>
          <w:sz w:val="24"/>
          <w:szCs w:val="24"/>
        </w:rPr>
      </w:pPr>
      <w:r w:rsidRPr="00AC4302">
        <w:rPr>
          <w:rFonts w:ascii="宋体" w:hAnsi="宋体" w:hint="eastAsia"/>
          <w:sz w:val="24"/>
          <w:szCs w:val="24"/>
        </w:rPr>
        <w:t>（二）</w:t>
      </w:r>
      <w:r w:rsidRPr="00616153">
        <w:rPr>
          <w:rFonts w:ascii="宋体" w:hAnsi="宋体" w:hint="eastAsia"/>
          <w:sz w:val="24"/>
          <w:szCs w:val="24"/>
        </w:rPr>
        <w:t>战略评估与控制</w:t>
      </w:r>
    </w:p>
    <w:p w14:paraId="7512BB6A" w14:textId="08449811" w:rsidR="008622DA" w:rsidRPr="00AC4A58" w:rsidRDefault="008622DA" w:rsidP="006F5EED">
      <w:pPr>
        <w:widowControl/>
        <w:snapToGrid w:val="0"/>
        <w:jc w:val="left"/>
        <w:rPr>
          <w:rFonts w:asciiTheme="minorEastAsia" w:eastAsiaTheme="minorEastAsia" w:hAnsiTheme="minorEastAsia" w:cstheme="minorEastAsia"/>
          <w:sz w:val="24"/>
          <w:szCs w:val="24"/>
        </w:rPr>
      </w:pPr>
    </w:p>
    <w:p w14:paraId="38F10942" w14:textId="77777777" w:rsidR="00AC4A58" w:rsidRPr="006F5EED" w:rsidRDefault="00AC4A58" w:rsidP="006F5EED">
      <w:pPr>
        <w:widowControl/>
        <w:snapToGrid w:val="0"/>
        <w:jc w:val="left"/>
        <w:rPr>
          <w:rFonts w:asciiTheme="minorEastAsia" w:eastAsiaTheme="minorEastAsia" w:hAnsiTheme="minorEastAsia" w:cstheme="minorEastAsia"/>
          <w:sz w:val="24"/>
          <w:szCs w:val="24"/>
        </w:rPr>
      </w:pPr>
    </w:p>
    <w:p w14:paraId="0A268CF3" w14:textId="77777777" w:rsidR="008622DA" w:rsidRDefault="008622DA">
      <w:pPr>
        <w:widowControl/>
        <w:snapToGrid w:val="0"/>
        <w:ind w:firstLine="490"/>
        <w:jc w:val="left"/>
        <w:rPr>
          <w:rFonts w:asciiTheme="minorEastAsia" w:eastAsiaTheme="minorEastAsia" w:hAnsiTheme="minorEastAsia" w:cstheme="minorEastAsia"/>
          <w:sz w:val="24"/>
          <w:szCs w:val="24"/>
        </w:rPr>
      </w:pPr>
    </w:p>
    <w:sectPr w:rsidR="008622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A8E6" w14:textId="77777777" w:rsidR="000A307A" w:rsidRDefault="000A307A" w:rsidP="006F5EED">
      <w:r>
        <w:separator/>
      </w:r>
    </w:p>
  </w:endnote>
  <w:endnote w:type="continuationSeparator" w:id="0">
    <w:p w14:paraId="561D7903" w14:textId="77777777" w:rsidR="000A307A" w:rsidRDefault="000A307A" w:rsidP="006F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AD45" w14:textId="77777777" w:rsidR="000A307A" w:rsidRDefault="000A307A" w:rsidP="006F5EED">
      <w:r>
        <w:separator/>
      </w:r>
    </w:p>
  </w:footnote>
  <w:footnote w:type="continuationSeparator" w:id="0">
    <w:p w14:paraId="6BDAAEAB" w14:textId="77777777" w:rsidR="000A307A" w:rsidRDefault="000A307A" w:rsidP="006F5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noPunctuationKerning/>
  <w:characterSpacingControl w:val="doNotCompress"/>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1A"/>
    <w:rsid w:val="0007782D"/>
    <w:rsid w:val="00095058"/>
    <w:rsid w:val="000A307A"/>
    <w:rsid w:val="000A71BC"/>
    <w:rsid w:val="000B263D"/>
    <w:rsid w:val="000C2D5A"/>
    <w:rsid w:val="00116BA4"/>
    <w:rsid w:val="00123335"/>
    <w:rsid w:val="00124CBA"/>
    <w:rsid w:val="00132C79"/>
    <w:rsid w:val="00165EE0"/>
    <w:rsid w:val="0019217B"/>
    <w:rsid w:val="00195F48"/>
    <w:rsid w:val="001966DB"/>
    <w:rsid w:val="001D7A52"/>
    <w:rsid w:val="00236C7A"/>
    <w:rsid w:val="00251B65"/>
    <w:rsid w:val="00254997"/>
    <w:rsid w:val="00265405"/>
    <w:rsid w:val="00293E13"/>
    <w:rsid w:val="002A272C"/>
    <w:rsid w:val="002E5F73"/>
    <w:rsid w:val="002F751B"/>
    <w:rsid w:val="002F78D7"/>
    <w:rsid w:val="00304CB3"/>
    <w:rsid w:val="003141EE"/>
    <w:rsid w:val="00315A31"/>
    <w:rsid w:val="00323B43"/>
    <w:rsid w:val="00357D8A"/>
    <w:rsid w:val="00376BDF"/>
    <w:rsid w:val="00381F9D"/>
    <w:rsid w:val="003959F6"/>
    <w:rsid w:val="003D37D8"/>
    <w:rsid w:val="00406277"/>
    <w:rsid w:val="00422BA5"/>
    <w:rsid w:val="0042410E"/>
    <w:rsid w:val="00431113"/>
    <w:rsid w:val="004353E6"/>
    <w:rsid w:val="004358AB"/>
    <w:rsid w:val="00442F88"/>
    <w:rsid w:val="00445C62"/>
    <w:rsid w:val="00482086"/>
    <w:rsid w:val="0049156C"/>
    <w:rsid w:val="004961C8"/>
    <w:rsid w:val="004A2299"/>
    <w:rsid w:val="004D2143"/>
    <w:rsid w:val="0050470B"/>
    <w:rsid w:val="005151A4"/>
    <w:rsid w:val="00522AB7"/>
    <w:rsid w:val="005273D6"/>
    <w:rsid w:val="00557F62"/>
    <w:rsid w:val="00573EC6"/>
    <w:rsid w:val="00587FBA"/>
    <w:rsid w:val="005B7DC4"/>
    <w:rsid w:val="005D764F"/>
    <w:rsid w:val="00612BFD"/>
    <w:rsid w:val="0061761B"/>
    <w:rsid w:val="00632687"/>
    <w:rsid w:val="0064555F"/>
    <w:rsid w:val="0066060D"/>
    <w:rsid w:val="00661990"/>
    <w:rsid w:val="00665D38"/>
    <w:rsid w:val="00666E6A"/>
    <w:rsid w:val="006B51A3"/>
    <w:rsid w:val="006C7F98"/>
    <w:rsid w:val="006E676E"/>
    <w:rsid w:val="006F5EED"/>
    <w:rsid w:val="006F62BA"/>
    <w:rsid w:val="007449BA"/>
    <w:rsid w:val="00746E15"/>
    <w:rsid w:val="007528A9"/>
    <w:rsid w:val="0076409C"/>
    <w:rsid w:val="00766B2D"/>
    <w:rsid w:val="00774FC5"/>
    <w:rsid w:val="00793CC4"/>
    <w:rsid w:val="007A5A94"/>
    <w:rsid w:val="007C1370"/>
    <w:rsid w:val="007C204F"/>
    <w:rsid w:val="007D216F"/>
    <w:rsid w:val="007E12C9"/>
    <w:rsid w:val="007E1B89"/>
    <w:rsid w:val="00814DAC"/>
    <w:rsid w:val="00837299"/>
    <w:rsid w:val="00854F7F"/>
    <w:rsid w:val="008622DA"/>
    <w:rsid w:val="008653A8"/>
    <w:rsid w:val="008A3E15"/>
    <w:rsid w:val="008B7726"/>
    <w:rsid w:val="008D1730"/>
    <w:rsid w:val="0090143B"/>
    <w:rsid w:val="00917701"/>
    <w:rsid w:val="00924227"/>
    <w:rsid w:val="009252FF"/>
    <w:rsid w:val="00925F89"/>
    <w:rsid w:val="009506F5"/>
    <w:rsid w:val="0096017D"/>
    <w:rsid w:val="00963FB5"/>
    <w:rsid w:val="00974F61"/>
    <w:rsid w:val="00975301"/>
    <w:rsid w:val="009B3D54"/>
    <w:rsid w:val="00A0345F"/>
    <w:rsid w:val="00A054F7"/>
    <w:rsid w:val="00A13307"/>
    <w:rsid w:val="00A13B71"/>
    <w:rsid w:val="00A35A33"/>
    <w:rsid w:val="00A5482F"/>
    <w:rsid w:val="00A61045"/>
    <w:rsid w:val="00A7357A"/>
    <w:rsid w:val="00A8133A"/>
    <w:rsid w:val="00AC4A58"/>
    <w:rsid w:val="00AC79D5"/>
    <w:rsid w:val="00AD0437"/>
    <w:rsid w:val="00AD7F1A"/>
    <w:rsid w:val="00AF524B"/>
    <w:rsid w:val="00AF5819"/>
    <w:rsid w:val="00B560D3"/>
    <w:rsid w:val="00B74592"/>
    <w:rsid w:val="00BB19F5"/>
    <w:rsid w:val="00C23615"/>
    <w:rsid w:val="00C46E25"/>
    <w:rsid w:val="00C6117F"/>
    <w:rsid w:val="00C72EB4"/>
    <w:rsid w:val="00C764AB"/>
    <w:rsid w:val="00C85E0E"/>
    <w:rsid w:val="00C8639C"/>
    <w:rsid w:val="00C94119"/>
    <w:rsid w:val="00CC566A"/>
    <w:rsid w:val="00CD475A"/>
    <w:rsid w:val="00D018B8"/>
    <w:rsid w:val="00D165F8"/>
    <w:rsid w:val="00D45278"/>
    <w:rsid w:val="00D46903"/>
    <w:rsid w:val="00D575CC"/>
    <w:rsid w:val="00D636A9"/>
    <w:rsid w:val="00D70253"/>
    <w:rsid w:val="00D73B46"/>
    <w:rsid w:val="00D85C14"/>
    <w:rsid w:val="00DC4798"/>
    <w:rsid w:val="00DE329B"/>
    <w:rsid w:val="00DE7585"/>
    <w:rsid w:val="00DF3E3A"/>
    <w:rsid w:val="00E16813"/>
    <w:rsid w:val="00E506C4"/>
    <w:rsid w:val="00E56E66"/>
    <w:rsid w:val="00E60DE4"/>
    <w:rsid w:val="00E83B27"/>
    <w:rsid w:val="00E86F32"/>
    <w:rsid w:val="00EC70B8"/>
    <w:rsid w:val="00EF62DD"/>
    <w:rsid w:val="00F17E70"/>
    <w:rsid w:val="00F23AEF"/>
    <w:rsid w:val="00F2778E"/>
    <w:rsid w:val="00F52D78"/>
    <w:rsid w:val="00FA2E0A"/>
    <w:rsid w:val="00FA6E32"/>
    <w:rsid w:val="00FD0B38"/>
    <w:rsid w:val="00FF0A6A"/>
    <w:rsid w:val="00FF7ABA"/>
    <w:rsid w:val="022E373E"/>
    <w:rsid w:val="0A885E5A"/>
    <w:rsid w:val="0E0118C3"/>
    <w:rsid w:val="0F6B4BB8"/>
    <w:rsid w:val="102A3D30"/>
    <w:rsid w:val="10A51016"/>
    <w:rsid w:val="119D2695"/>
    <w:rsid w:val="12722BA0"/>
    <w:rsid w:val="17546C27"/>
    <w:rsid w:val="194E6DC8"/>
    <w:rsid w:val="1B1E3CE3"/>
    <w:rsid w:val="229E6E5E"/>
    <w:rsid w:val="281B3F45"/>
    <w:rsid w:val="292D202C"/>
    <w:rsid w:val="2F3F79DE"/>
    <w:rsid w:val="35897DF2"/>
    <w:rsid w:val="3FB4A603"/>
    <w:rsid w:val="427761C4"/>
    <w:rsid w:val="43EA3984"/>
    <w:rsid w:val="44382360"/>
    <w:rsid w:val="455D0513"/>
    <w:rsid w:val="45E71F06"/>
    <w:rsid w:val="4B2515A6"/>
    <w:rsid w:val="4BB80085"/>
    <w:rsid w:val="4C3E1E44"/>
    <w:rsid w:val="58AE41B1"/>
    <w:rsid w:val="5A215D2F"/>
    <w:rsid w:val="5A3557CE"/>
    <w:rsid w:val="5C5A0C4E"/>
    <w:rsid w:val="5E0331DD"/>
    <w:rsid w:val="609A6D3F"/>
    <w:rsid w:val="628B3167"/>
    <w:rsid w:val="651C2912"/>
    <w:rsid w:val="78692DAB"/>
    <w:rsid w:val="79C0335D"/>
    <w:rsid w:val="7A1C4683"/>
    <w:rsid w:val="7CAE5970"/>
    <w:rsid w:val="7EC55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762133"/>
  <w15:docId w15:val="{FBAD91F7-3235-4BAE-9D88-B57A2EAC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locked/>
    <w:rPr>
      <w:b/>
      <w:bCs/>
    </w:rPr>
  </w:style>
  <w:style w:type="character" w:customStyle="1" w:styleId="a8">
    <w:name w:val="页眉 字符"/>
    <w:basedOn w:val="a0"/>
    <w:link w:val="a7"/>
    <w:uiPriority w:val="99"/>
    <w:semiHidden/>
    <w:qFormat/>
    <w:locked/>
    <w:rPr>
      <w:rFonts w:ascii="Times New Roman" w:eastAsia="宋体" w:hAnsi="Times New Roman" w:cs="Times New Roman"/>
      <w:kern w:val="2"/>
      <w:sz w:val="18"/>
      <w:szCs w:val="18"/>
    </w:rPr>
  </w:style>
  <w:style w:type="character" w:customStyle="1" w:styleId="a6">
    <w:name w:val="页脚 字符"/>
    <w:basedOn w:val="a0"/>
    <w:link w:val="a5"/>
    <w:uiPriority w:val="99"/>
    <w:semiHidden/>
    <w:qFormat/>
    <w:locked/>
    <w:rPr>
      <w:rFonts w:ascii="Times New Roman" w:eastAsia="宋体" w:hAnsi="Times New Roman" w:cs="Times New Roman"/>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317</Words>
  <Characters>1810</Characters>
  <Application>Microsoft Office Word</Application>
  <DocSecurity>0</DocSecurity>
  <Lines>15</Lines>
  <Paragraphs>4</Paragraphs>
  <ScaleCrop>false</ScaleCrop>
  <Company>Sky123.Org</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 Danie</cp:lastModifiedBy>
  <cp:revision>33</cp:revision>
  <cp:lastPrinted>2023-06-08T06:47:00Z</cp:lastPrinted>
  <dcterms:created xsi:type="dcterms:W3CDTF">2021-08-02T15:07:00Z</dcterms:created>
  <dcterms:modified xsi:type="dcterms:W3CDTF">2023-06-09T04:33:00Z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