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审计硕士</w:t>
      </w:r>
      <w:r>
        <w:rPr>
          <w:rFonts w:ascii="黑体" w:hAnsi="黑体" w:eastAsia="黑体" w:cs="黑体"/>
          <w:b/>
          <w:color w:val="000000"/>
          <w:sz w:val="36"/>
          <w:szCs w:val="36"/>
        </w:rPr>
        <w:t>125700</w:t>
      </w:r>
    </w:p>
    <w:p>
      <w:pPr>
        <w:adjustRightInd w:val="0"/>
        <w:snapToGrid w:val="0"/>
        <w:ind w:firstLine="470" w:firstLineChars="196"/>
        <w:rPr>
          <w:rFonts w:ascii="宋体" w:hAnsi="宋体" w:eastAsia="宋体" w:cs="Times New Roman"/>
          <w:sz w:val="24"/>
          <w:szCs w:val="20"/>
        </w:rPr>
      </w:pPr>
    </w:p>
    <w:p>
      <w:pPr>
        <w:rPr>
          <w:rFonts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b/>
          <w:sz w:val="24"/>
          <w:szCs w:val="20"/>
        </w:rPr>
        <w:t>学科点简介:</w:t>
      </w:r>
      <w:r>
        <w:rPr>
          <w:rFonts w:hint="eastAsia" w:ascii="宋体" w:hAnsi="宋体" w:eastAsia="宋体" w:cs="Times New Roman"/>
          <w:color w:val="000000"/>
          <w:sz w:val="24"/>
          <w:szCs w:val="20"/>
          <w:lang w:eastAsia="zh-Hans"/>
        </w:rPr>
        <w:t>会计学院现有教工59人，专任教师45人，其中教授10人、副教授17人，具有博士学位的教师28人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。</w:t>
      </w:r>
      <w:r>
        <w:rPr>
          <w:rFonts w:hint="eastAsia" w:ascii="宋体" w:hAnsi="宋体" w:eastAsia="宋体" w:cs="Times New Roman"/>
          <w:color w:val="000000"/>
          <w:sz w:val="24"/>
          <w:szCs w:val="20"/>
          <w:lang w:eastAsia="zh-Hans"/>
        </w:rPr>
        <w:t>本学位点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师资队伍中有</w:t>
      </w:r>
      <w:r>
        <w:rPr>
          <w:rFonts w:hint="eastAsia" w:ascii="宋体" w:hAnsi="宋体" w:eastAsia="宋体" w:cs="Times New Roman"/>
          <w:color w:val="000000"/>
          <w:sz w:val="24"/>
          <w:szCs w:val="20"/>
          <w:lang w:eastAsia="zh-Hans"/>
        </w:rPr>
        <w:t>博士生导师4人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，</w:t>
      </w:r>
      <w:r>
        <w:rPr>
          <w:rFonts w:hint="eastAsia" w:ascii="宋体" w:hAnsi="宋体" w:eastAsia="宋体" w:cs="Times New Roman"/>
          <w:color w:val="000000"/>
          <w:sz w:val="24"/>
          <w:szCs w:val="20"/>
          <w:lang w:eastAsia="zh-Hans"/>
        </w:rPr>
        <w:t>硕士导师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48</w:t>
      </w:r>
      <w:r>
        <w:rPr>
          <w:rFonts w:hint="eastAsia" w:ascii="宋体" w:hAnsi="宋体" w:eastAsia="宋体" w:cs="Times New Roman"/>
          <w:color w:val="000000"/>
          <w:sz w:val="24"/>
          <w:szCs w:val="20"/>
          <w:lang w:eastAsia="zh-Hans"/>
        </w:rPr>
        <w:t>人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，</w:t>
      </w:r>
      <w:r>
        <w:rPr>
          <w:rFonts w:hint="eastAsia" w:ascii="宋体" w:hAnsi="宋体" w:eastAsia="宋体" w:cs="Times New Roman"/>
          <w:color w:val="000000"/>
          <w:sz w:val="24"/>
          <w:szCs w:val="20"/>
          <w:lang w:eastAsia="zh-Hans"/>
        </w:rPr>
        <w:t>博士后合作导师4人；聘请校外实践导师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173</w:t>
      </w:r>
      <w:r>
        <w:rPr>
          <w:rFonts w:hint="eastAsia" w:ascii="宋体" w:hAnsi="宋体" w:eastAsia="宋体" w:cs="Times New Roman"/>
          <w:color w:val="000000"/>
          <w:sz w:val="24"/>
          <w:szCs w:val="20"/>
          <w:lang w:eastAsia="zh-Hans"/>
        </w:rPr>
        <w:t>人；全国先进会计工作者1人，全国会计领军人才特支计划入选者1人，财政部全国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高端会计</w:t>
      </w:r>
      <w:r>
        <w:rPr>
          <w:rFonts w:hint="eastAsia" w:ascii="宋体" w:hAnsi="宋体" w:eastAsia="宋体" w:cs="Times New Roman"/>
          <w:color w:val="000000"/>
          <w:sz w:val="24"/>
          <w:szCs w:val="20"/>
          <w:lang w:eastAsia="zh-Hans"/>
        </w:rPr>
        <w:t>人才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4</w:t>
      </w:r>
      <w:r>
        <w:rPr>
          <w:rFonts w:hint="eastAsia" w:ascii="宋体" w:hAnsi="宋体" w:eastAsia="宋体" w:cs="Times New Roman"/>
          <w:color w:val="000000"/>
          <w:sz w:val="24"/>
          <w:szCs w:val="20"/>
          <w:lang w:eastAsia="zh-Hans"/>
        </w:rPr>
        <w:t>人，广东省高端会计人才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4</w:t>
      </w:r>
      <w:r>
        <w:rPr>
          <w:rFonts w:hint="eastAsia" w:ascii="宋体" w:hAnsi="宋体" w:eastAsia="宋体" w:cs="Times New Roman"/>
          <w:color w:val="000000"/>
          <w:sz w:val="24"/>
          <w:szCs w:val="20"/>
          <w:lang w:eastAsia="zh-Hans"/>
        </w:rPr>
        <w:t>人；广东省高等学校“千百十人才工程”培养对象11人，广东省高等学校优秀青年教师培养对象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4</w:t>
      </w:r>
      <w:r>
        <w:rPr>
          <w:rFonts w:hint="eastAsia" w:ascii="宋体" w:hAnsi="宋体" w:eastAsia="宋体" w:cs="Times New Roman"/>
          <w:color w:val="000000"/>
          <w:sz w:val="24"/>
          <w:szCs w:val="20"/>
          <w:lang w:eastAsia="zh-Hans"/>
        </w:rPr>
        <w:t>人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，南粤优秀教师4人</w:t>
      </w:r>
      <w:r>
        <w:rPr>
          <w:rFonts w:hint="eastAsia" w:ascii="宋体" w:hAnsi="宋体" w:eastAsia="宋体" w:cs="Times New Roman"/>
          <w:color w:val="000000"/>
          <w:sz w:val="24"/>
          <w:szCs w:val="20"/>
          <w:lang w:eastAsia="zh-Hans"/>
        </w:rPr>
        <w:t>；广东高校辅导员年度人物1人。先后有多名教师作为访问学者到美国、加拿大、澳大利亚等国家访学。近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5</w:t>
      </w:r>
      <w:r>
        <w:rPr>
          <w:rFonts w:hint="eastAsia" w:ascii="宋体" w:hAnsi="宋体" w:eastAsia="宋体" w:cs="Times New Roman"/>
          <w:color w:val="000000"/>
          <w:sz w:val="24"/>
          <w:szCs w:val="20"/>
          <w:lang w:eastAsia="zh-Hans"/>
        </w:rPr>
        <w:t>年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，</w:t>
      </w:r>
      <w:r>
        <w:rPr>
          <w:rFonts w:hint="eastAsia" w:ascii="宋体" w:hAnsi="宋体" w:eastAsia="宋体" w:cs="Times New Roman"/>
          <w:color w:val="000000"/>
          <w:sz w:val="24"/>
          <w:szCs w:val="20"/>
          <w:lang w:eastAsia="zh-Hans"/>
        </w:rPr>
        <w:t>本学位点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在研</w:t>
      </w:r>
      <w:r>
        <w:rPr>
          <w:rFonts w:hint="eastAsia" w:ascii="宋体" w:hAnsi="宋体" w:eastAsia="宋体" w:cs="Times New Roman"/>
          <w:color w:val="000000"/>
          <w:sz w:val="24"/>
          <w:szCs w:val="20"/>
          <w:lang w:eastAsia="zh-Hans"/>
        </w:rPr>
        <w:t>国家课题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9</w:t>
      </w:r>
      <w:r>
        <w:rPr>
          <w:rFonts w:hint="eastAsia" w:ascii="宋体" w:hAnsi="宋体" w:eastAsia="宋体" w:cs="Times New Roman"/>
          <w:color w:val="000000"/>
          <w:sz w:val="24"/>
          <w:szCs w:val="20"/>
          <w:lang w:eastAsia="zh-Hans"/>
        </w:rPr>
        <w:t>项，省部级课题1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8</w:t>
      </w:r>
      <w:r>
        <w:rPr>
          <w:rFonts w:hint="eastAsia" w:ascii="宋体" w:hAnsi="宋体" w:eastAsia="宋体" w:cs="Times New Roman"/>
          <w:color w:val="000000"/>
          <w:sz w:val="24"/>
          <w:szCs w:val="20"/>
          <w:lang w:eastAsia="zh-Hans"/>
        </w:rPr>
        <w:t>项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，市厅级课题21项</w:t>
      </w:r>
      <w:r>
        <w:rPr>
          <w:rFonts w:hint="eastAsia" w:ascii="宋体" w:hAnsi="宋体" w:eastAsia="宋体" w:cs="Times New Roman"/>
          <w:color w:val="000000"/>
          <w:sz w:val="24"/>
          <w:szCs w:val="20"/>
          <w:lang w:eastAsia="zh-Hans"/>
        </w:rPr>
        <w:t>；承担政府、企事业单位委托横向课题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31</w:t>
      </w:r>
      <w:r>
        <w:rPr>
          <w:rFonts w:hint="eastAsia" w:ascii="宋体" w:hAnsi="宋体" w:eastAsia="宋体" w:cs="Times New Roman"/>
          <w:color w:val="000000"/>
          <w:sz w:val="24"/>
          <w:szCs w:val="20"/>
          <w:lang w:eastAsia="zh-Hans"/>
        </w:rPr>
        <w:t>项，合同经费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850余</w:t>
      </w:r>
      <w:r>
        <w:rPr>
          <w:rFonts w:hint="eastAsia" w:ascii="宋体" w:hAnsi="宋体" w:eastAsia="宋体" w:cs="Times New Roman"/>
          <w:color w:val="000000"/>
          <w:sz w:val="24"/>
          <w:szCs w:val="20"/>
          <w:lang w:eastAsia="zh-Hans"/>
        </w:rPr>
        <w:t>万元；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近3年</w:t>
      </w:r>
      <w:r>
        <w:rPr>
          <w:rFonts w:hint="eastAsia" w:ascii="宋体" w:hAnsi="宋体" w:eastAsia="宋体" w:cs="Times New Roman"/>
          <w:color w:val="000000"/>
          <w:sz w:val="24"/>
          <w:szCs w:val="20"/>
          <w:lang w:eastAsia="zh-Hans"/>
        </w:rPr>
        <w:t>在国际商科顶级期刊UTD24/FT50、国家自然科学基金委A类期刊、ABS、SSCI、SCI、EI和A&amp;HCI类及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学校B类</w:t>
      </w:r>
      <w:r>
        <w:rPr>
          <w:rFonts w:hint="eastAsia" w:ascii="宋体" w:hAnsi="宋体" w:eastAsia="宋体" w:cs="Times New Roman"/>
          <w:color w:val="000000"/>
          <w:sz w:val="24"/>
          <w:szCs w:val="20"/>
          <w:lang w:eastAsia="zh-Hans"/>
        </w:rPr>
        <w:t>以上权威期刊发表论文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30</w:t>
      </w:r>
      <w:r>
        <w:rPr>
          <w:rFonts w:hint="eastAsia" w:ascii="宋体" w:hAnsi="宋体" w:eastAsia="宋体" w:cs="Times New Roman"/>
          <w:color w:val="000000"/>
          <w:sz w:val="24"/>
          <w:szCs w:val="20"/>
          <w:lang w:eastAsia="zh-Hans"/>
        </w:rPr>
        <w:t>篇，在其他CSSCI期刊（集刊）发表论文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36</w:t>
      </w:r>
      <w:r>
        <w:rPr>
          <w:rFonts w:hint="eastAsia" w:ascii="宋体" w:hAnsi="宋体" w:eastAsia="宋体" w:cs="Times New Roman"/>
          <w:color w:val="000000"/>
          <w:sz w:val="24"/>
          <w:szCs w:val="20"/>
          <w:lang w:eastAsia="zh-Hans"/>
        </w:rPr>
        <w:t>篇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（第一作者且第一单位），含合作CSSCI论文100余篇</w:t>
      </w:r>
      <w:r>
        <w:rPr>
          <w:rFonts w:hint="eastAsia" w:ascii="宋体" w:hAnsi="宋体" w:eastAsia="宋体" w:cs="Times New Roman"/>
          <w:color w:val="000000"/>
          <w:sz w:val="24"/>
          <w:szCs w:val="20"/>
          <w:lang w:eastAsia="zh-Hans"/>
        </w:rPr>
        <w:t>，出版著作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和教材7</w:t>
      </w:r>
      <w:r>
        <w:rPr>
          <w:rFonts w:hint="eastAsia" w:ascii="宋体" w:hAnsi="宋体" w:eastAsia="宋体" w:cs="Times New Roman"/>
          <w:color w:val="000000"/>
          <w:sz w:val="24"/>
          <w:szCs w:val="20"/>
          <w:lang w:eastAsia="zh-Hans"/>
        </w:rPr>
        <w:t>部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，获省部级以上成果奖6项，</w:t>
      </w:r>
      <w:r>
        <w:rPr>
          <w:rFonts w:hint="eastAsia" w:ascii="宋体" w:hAnsi="宋体" w:eastAsia="宋体" w:cs="Times New Roman"/>
          <w:color w:val="000000"/>
          <w:sz w:val="24"/>
          <w:szCs w:val="20"/>
          <w:lang w:eastAsia="zh-Hans"/>
        </w:rPr>
        <w:t>为政府部门、企事业单位提供咨询报告12篇，均得到采纳。</w:t>
      </w:r>
      <w:r>
        <w:rPr>
          <w:rFonts w:hint="eastAsia" w:ascii="宋体" w:hAnsi="宋体"/>
          <w:color w:val="000000"/>
          <w:sz w:val="24"/>
          <w:szCs w:val="20"/>
        </w:rPr>
        <w:t>2007年开始招收会计学学术型研究生，2015年开始招收会计硕士专业学位研究生，2019年开始招收审计硕士专业学位研究生。2019年招生至今，审计硕士毕业生就业率和就业质量均名列前茅。</w:t>
      </w:r>
    </w:p>
    <w:p>
      <w:pPr>
        <w:rPr>
          <w:rFonts w:ascii="宋体" w:hAnsi="宋体" w:eastAsia="宋体" w:cs="Times New Roman"/>
          <w:sz w:val="24"/>
          <w:szCs w:val="20"/>
        </w:rPr>
      </w:pPr>
    </w:p>
    <w:p>
      <w:pPr>
        <w:rPr>
          <w:rFonts w:ascii="宋体" w:hAnsi="宋体" w:eastAsia="宋体" w:cs="Times New Roman"/>
          <w:sz w:val="24"/>
          <w:szCs w:val="20"/>
        </w:rPr>
      </w:pPr>
      <w:r>
        <w:rPr>
          <w:rFonts w:hint="eastAsia" w:ascii="宋体" w:hAnsi="宋体" w:eastAsia="宋体" w:cs="Times New Roman"/>
          <w:b/>
          <w:sz w:val="24"/>
          <w:szCs w:val="20"/>
        </w:rPr>
        <w:t>培养目标</w:t>
      </w:r>
      <w:r>
        <w:rPr>
          <w:rFonts w:hint="eastAsia" w:ascii="宋体" w:hAnsi="宋体" w:eastAsia="宋体" w:cs="Times New Roman"/>
          <w:b/>
          <w:color w:val="000000"/>
          <w:sz w:val="24"/>
          <w:szCs w:val="20"/>
        </w:rPr>
        <w:t>: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本专业对接国家和粤港澳大湾区经济社会发展，坚持“</w:t>
      </w:r>
      <w:r>
        <w:rPr>
          <w:rFonts w:ascii="宋体" w:hAnsi="宋体" w:eastAsia="宋体" w:cs="Times New Roman"/>
          <w:color w:val="000000"/>
          <w:sz w:val="24"/>
          <w:szCs w:val="20"/>
        </w:rPr>
        <w:t>湾区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意识</w:t>
      </w:r>
      <w:r>
        <w:rPr>
          <w:rFonts w:ascii="宋体" w:hAnsi="宋体" w:eastAsia="宋体" w:cs="Times New Roman"/>
          <w:color w:val="000000"/>
          <w:sz w:val="24"/>
          <w:szCs w:val="20"/>
        </w:rPr>
        <w:t>、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数智赋能、多元协同、知行合一”</w:t>
      </w:r>
      <w:r>
        <w:rPr>
          <w:rFonts w:ascii="宋体" w:hAnsi="宋体" w:eastAsia="宋体" w:cs="Times New Roman"/>
          <w:color w:val="000000"/>
          <w:sz w:val="24"/>
          <w:szCs w:val="20"/>
        </w:rPr>
        <w:t>的人才培养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理念，培养具有优良的思想道德、科学精神、人文素养、专业知识、宏观视野和战略思维的复合型、应用型、信息化和创新型高级审计专业人才。</w:t>
      </w:r>
    </w:p>
    <w:p>
      <w:pPr>
        <w:rPr>
          <w:rFonts w:ascii="宋体" w:hAnsi="宋体" w:eastAsia="宋体" w:cs="Times New Roman"/>
          <w:sz w:val="24"/>
          <w:szCs w:val="20"/>
        </w:rPr>
      </w:pPr>
    </w:p>
    <w:p>
      <w:pPr>
        <w:rPr>
          <w:rFonts w:ascii="宋体" w:hAnsi="宋体" w:eastAsia="宋体" w:cs="Times New Roman"/>
          <w:sz w:val="24"/>
          <w:szCs w:val="20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0"/>
        </w:rPr>
        <w:t>主要课程:</w:t>
      </w:r>
      <w:r>
        <w:rPr>
          <w:rFonts w:hint="eastAsia" w:ascii="宋体" w:hAnsi="宋体" w:eastAsia="宋体" w:cs="Times New Roman"/>
          <w:sz w:val="24"/>
          <w:szCs w:val="20"/>
        </w:rPr>
        <w:t>高级财务会计理</w:t>
      </w:r>
      <w:r>
        <w:rPr>
          <w:rFonts w:hint="eastAsia" w:ascii="宋体" w:hAnsi="宋体" w:eastAsia="宋体" w:cs="Times New Roman"/>
          <w:color w:val="000000"/>
          <w:sz w:val="24"/>
          <w:szCs w:val="20"/>
        </w:rPr>
        <w:t>论与实务、公司治理理论与实务、内部控制理论与实务、高级审计理论与实务、审计法律研究与案例、公共管理理论与实务、战略管理与管理咨询、财务报告分析、公共预算与政府会计、业财融合与财务共享、企业税收筹划、国家审计实务案例、内部审计实务案例、注册会计师审计实务案例、大数据财务分析与决策、财政金融理论</w:t>
      </w:r>
      <w:r>
        <w:rPr>
          <w:rFonts w:hint="eastAsia" w:ascii="宋体" w:hAnsi="宋体" w:eastAsia="宋体" w:cs="Times New Roman"/>
          <w:sz w:val="24"/>
          <w:szCs w:val="20"/>
        </w:rPr>
        <w:t>与政策、RPA 财务机器人应用、数智化审计、公共政策分析与评价、Python程序设计等。</w:t>
      </w:r>
    </w:p>
    <w:p>
      <w:pPr>
        <w:rPr>
          <w:rFonts w:ascii="宋体" w:hAnsi="宋体" w:eastAsia="宋体" w:cs="Times New Roman"/>
          <w:sz w:val="24"/>
          <w:szCs w:val="20"/>
        </w:rPr>
      </w:pPr>
    </w:p>
    <w:p>
      <w:pPr>
        <w:rPr>
          <w:rFonts w:ascii="宋体" w:hAnsi="宋体" w:eastAsia="宋体" w:cs="Times New Roman"/>
          <w:sz w:val="24"/>
          <w:szCs w:val="20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0"/>
        </w:rPr>
        <w:t>就业方向:</w:t>
      </w:r>
      <w:r>
        <w:rPr>
          <w:rFonts w:hint="eastAsia" w:ascii="宋体" w:hAnsi="宋体" w:eastAsia="宋体" w:cs="Times New Roman"/>
          <w:sz w:val="24"/>
          <w:szCs w:val="20"/>
        </w:rPr>
        <w:t>在政府部门、企业、事业单位、会计师事务所、咨询公司等单位从事国家审计、内部审计、注册会计师审计、管理咨询等工作。</w:t>
      </w:r>
    </w:p>
    <w:p>
      <w:pPr>
        <w:rPr>
          <w:rFonts w:ascii="宋体" w:hAnsi="宋体" w:eastAsia="宋体" w:cs="Times New Roman"/>
          <w:sz w:val="24"/>
          <w:szCs w:val="20"/>
        </w:rPr>
      </w:pPr>
    </w:p>
    <w:p>
      <w:pPr>
        <w:rPr>
          <w:rFonts w:ascii="宋体" w:hAnsi="宋体" w:eastAsia="宋体" w:cs="Times New Roman"/>
          <w:sz w:val="24"/>
          <w:szCs w:val="20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0"/>
        </w:rPr>
        <w:t>研究方向:</w:t>
      </w:r>
      <w:r>
        <w:rPr>
          <w:rFonts w:hint="eastAsia" w:ascii="宋体" w:hAnsi="宋体" w:eastAsia="宋体" w:cs="Times New Roman"/>
          <w:sz w:val="24"/>
          <w:szCs w:val="20"/>
        </w:rPr>
        <w:t>国家审计与公共治理、内部审计与管理咨询、注册会计师审计与信息披露、信息系统审计。</w:t>
      </w:r>
    </w:p>
    <w:p>
      <w:pPr>
        <w:adjustRightInd w:val="0"/>
        <w:snapToGrid w:val="0"/>
        <w:rPr>
          <w:rFonts w:ascii="宋体" w:hAnsi="宋体" w:eastAsia="宋体" w:cs="Times New Roman"/>
          <w:color w:val="000000"/>
          <w:sz w:val="24"/>
          <w:szCs w:val="20"/>
        </w:rPr>
      </w:pPr>
      <w:r>
        <w:rPr>
          <w:rFonts w:hint="eastAsia" w:ascii="宋体" w:hAnsi="宋体" w:eastAsia="宋体" w:cs="Times New Roman"/>
          <w:color w:val="000000"/>
          <w:sz w:val="24"/>
          <w:szCs w:val="20"/>
        </w:rPr>
        <w:t>  </w:t>
      </w:r>
    </w:p>
    <w:p>
      <w:pPr>
        <w:adjustRightInd w:val="0"/>
        <w:snapToGrid w:val="0"/>
        <w:jc w:val="center"/>
        <w:rPr>
          <w:rFonts w:ascii="宋体" w:hAnsi="宋体" w:eastAsia="宋体" w:cs="Times New Roman"/>
          <w:b/>
          <w:bCs/>
          <w:color w:val="000000"/>
          <w:sz w:val="24"/>
          <w:szCs w:val="20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0"/>
        </w:rPr>
        <w:t>专业代码：</w:t>
      </w:r>
      <w:r>
        <w:rPr>
          <w:rFonts w:ascii="宋体" w:hAnsi="宋体" w:eastAsia="宋体" w:cs="Times New Roman"/>
          <w:b/>
          <w:bCs/>
          <w:color w:val="000000"/>
          <w:sz w:val="24"/>
          <w:szCs w:val="20"/>
        </w:rPr>
        <w:t>1</w:t>
      </w:r>
      <w:r>
        <w:rPr>
          <w:rFonts w:hint="eastAsia" w:ascii="宋体" w:hAnsi="宋体" w:eastAsia="宋体" w:cs="Times New Roman"/>
          <w:b/>
          <w:bCs/>
          <w:color w:val="000000"/>
          <w:sz w:val="24"/>
          <w:szCs w:val="20"/>
        </w:rPr>
        <w:t>25700          咨询电话： 020-</w:t>
      </w:r>
      <w:r>
        <w:rPr>
          <w:rFonts w:ascii="宋体" w:hAnsi="宋体" w:eastAsia="宋体" w:cs="Times New Roman"/>
          <w:b/>
          <w:bCs/>
          <w:color w:val="000000"/>
          <w:sz w:val="24"/>
          <w:szCs w:val="20"/>
        </w:rPr>
        <w:t>84095629</w:t>
      </w:r>
    </w:p>
    <w:tbl>
      <w:tblPr>
        <w:tblStyle w:val="8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977"/>
        <w:gridCol w:w="2976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研究方向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初试科目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复试科目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46" w:type="dxa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国家审计与公共治理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（1）▲管理类联考综合能力（200分）</w:t>
            </w:r>
          </w:p>
          <w:p>
            <w:pPr>
              <w:pStyle w:val="6"/>
              <w:widowControl/>
              <w:spacing w:beforeAutospacing="0" w:afterAutospacing="0"/>
              <w:jc w:val="both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（2）▲英语二（100分）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Theme="minorEastAsia" w:hAnsiTheme="minorEastAsia" w:cstheme="minorEastAsia"/>
                <w:bCs/>
              </w:rPr>
            </w:pPr>
            <w:bookmarkStart w:id="0" w:name="_Hlk514055487"/>
            <w:r>
              <w:rPr>
                <w:rFonts w:hint="eastAsia" w:asciiTheme="minorEastAsia" w:hAnsiTheme="minorEastAsia" w:cstheme="minorEastAsia"/>
                <w:bCs/>
              </w:rPr>
              <w:t>F530-审计综合知识</w:t>
            </w:r>
            <w:bookmarkEnd w:id="0"/>
            <w:r>
              <w:rPr>
                <w:rFonts w:hint="eastAsia" w:asciiTheme="minorEastAsia" w:hAnsiTheme="minorEastAsia" w:cstheme="minorEastAsia"/>
                <w:bCs/>
              </w:rPr>
              <w:t>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46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both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内部审计与管理咨询</w:t>
            </w:r>
          </w:p>
        </w:tc>
        <w:tc>
          <w:tcPr>
            <w:tcW w:w="2976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46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注册会计师审计与信息披露</w:t>
            </w:r>
          </w:p>
        </w:tc>
        <w:tc>
          <w:tcPr>
            <w:tcW w:w="2976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46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both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 w:asciiTheme="minorEastAsia" w:hAnsiTheme="minorEastAsia" w:cstheme="minorEastAsia"/>
                <w:bCs/>
              </w:rPr>
              <w:t>信息系统审计</w:t>
            </w:r>
          </w:p>
        </w:tc>
        <w:tc>
          <w:tcPr>
            <w:tcW w:w="2976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_GB2312" w:hAnsi="宋体" w:eastAsia="仿宋_GB2312" w:cs="Times New Roman"/>
          <w:b/>
          <w:bCs/>
          <w:color w:val="000000"/>
          <w:sz w:val="24"/>
          <w:szCs w:val="20"/>
        </w:rPr>
      </w:pPr>
      <w:r>
        <w:rPr>
          <w:rFonts w:hint="eastAsia" w:ascii="仿宋_GB2312" w:hAnsi="宋体" w:eastAsia="仿宋_GB2312" w:cs="Times New Roman"/>
          <w:b/>
          <w:bCs/>
          <w:color w:val="000000"/>
          <w:sz w:val="24"/>
          <w:szCs w:val="20"/>
        </w:rPr>
        <w:t>▲表示统考科目或联考科目，考试题型、考试大纲以教育部公布为准。其他为自命题科目。</w:t>
      </w:r>
    </w:p>
    <w:p>
      <w:pPr>
        <w:adjustRightInd w:val="0"/>
        <w:snapToGrid w:val="0"/>
        <w:rPr>
          <w:rFonts w:ascii="仿宋_GB2312" w:hAnsi="宋体" w:eastAsia="仿宋_GB2312" w:cs="Times New Roman"/>
          <w:b/>
          <w:bCs/>
          <w:color w:val="000000"/>
          <w:sz w:val="24"/>
          <w:szCs w:val="20"/>
        </w:rPr>
      </w:pPr>
    </w:p>
    <w:p>
      <w:pPr>
        <w:adjustRightInd w:val="0"/>
        <w:snapToGrid w:val="0"/>
        <w:rPr>
          <w:rFonts w:ascii="宋体" w:hAnsi="宋体" w:eastAsia="宋体" w:cs="宋体"/>
          <w:b/>
          <w:color w:val="000000"/>
          <w:kern w:val="0"/>
          <w:sz w:val="24"/>
          <w:szCs w:val="20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0"/>
        </w:rPr>
        <w:t>考试题型及相应分值：</w:t>
      </w:r>
    </w:p>
    <w:p>
      <w:pPr>
        <w:adjustRightInd w:val="0"/>
        <w:snapToGrid w:val="0"/>
        <w:rPr>
          <w:rFonts w:ascii="宋体" w:hAnsi="宋体" w:eastAsia="宋体" w:cs="宋体"/>
          <w:b/>
          <w:color w:val="000000"/>
          <w:kern w:val="0"/>
          <w:sz w:val="24"/>
          <w:szCs w:val="20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0"/>
        </w:rPr>
        <w:t>《审计综合知识》</w:t>
      </w:r>
    </w:p>
    <w:p>
      <w:pPr>
        <w:pStyle w:val="6"/>
        <w:widowControl/>
        <w:spacing w:beforeAutospacing="0" w:afterAutospacing="0"/>
        <w:rPr>
          <w:rStyle w:val="10"/>
          <w:rFonts w:ascii="宋体" w:hAnsi="宋体" w:eastAsia="宋体" w:cstheme="minorEastAsia"/>
          <w:b w:val="0"/>
          <w:bCs/>
        </w:rPr>
      </w:pPr>
      <w:r>
        <w:rPr>
          <w:rFonts w:hint="eastAsia" w:ascii="宋体" w:hAnsi="宋体" w:eastAsia="宋体" w:cstheme="minorEastAsia"/>
          <w:bCs/>
        </w:rPr>
        <w:t>《审计综合知识》100分（含财务会计和审计）。其中：财务会计（占40%），审计（占60%）。</w:t>
      </w:r>
    </w:p>
    <w:p>
      <w:pPr>
        <w:pStyle w:val="6"/>
        <w:widowControl/>
        <w:spacing w:beforeAutospacing="0" w:afterAutospacing="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（1）名词解释（5题，每题3分，共15分）</w:t>
      </w:r>
    </w:p>
    <w:p>
      <w:pPr>
        <w:pStyle w:val="6"/>
        <w:widowControl/>
        <w:spacing w:beforeAutospacing="0" w:afterAutospacing="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（2）简答题（3题，每题5分，共15分）</w:t>
      </w:r>
    </w:p>
    <w:p>
      <w:pPr>
        <w:pStyle w:val="6"/>
        <w:widowControl/>
        <w:spacing w:beforeAutospacing="0" w:afterAutospacing="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（3）实务题（4题，每题10分，共40分）</w:t>
      </w:r>
    </w:p>
    <w:p>
      <w:pPr>
        <w:pStyle w:val="6"/>
        <w:widowControl/>
        <w:spacing w:beforeAutospacing="0" w:afterAutospacing="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（4）论述题（2题，每题15分，共30分）</w:t>
      </w:r>
    </w:p>
    <w:p>
      <w:pPr>
        <w:pStyle w:val="6"/>
        <w:widowControl/>
        <w:spacing w:beforeAutospacing="0" w:afterAutospacing="0"/>
        <w:rPr>
          <w:rFonts w:ascii="宋体" w:hAnsi="宋体" w:eastAsia="宋体" w:cstheme="minorEastAsia"/>
          <w:bCs/>
        </w:rPr>
      </w:pPr>
    </w:p>
    <w:p>
      <w:pPr>
        <w:adjustRightInd w:val="0"/>
        <w:snapToGrid w:val="0"/>
        <w:rPr>
          <w:rFonts w:ascii="宋体" w:hAnsi="宋体" w:eastAsia="宋体" w:cs="宋体"/>
          <w:bCs/>
          <w:sz w:val="24"/>
          <w:szCs w:val="32"/>
        </w:rPr>
      </w:pPr>
      <w:r>
        <w:rPr>
          <w:rFonts w:hint="eastAsia" w:ascii="宋体" w:hAnsi="宋体" w:eastAsia="宋体" w:cs="宋体"/>
          <w:bCs/>
          <w:sz w:val="24"/>
          <w:szCs w:val="32"/>
        </w:rPr>
        <w:t>参考书目：</w:t>
      </w:r>
    </w:p>
    <w:p>
      <w:pPr>
        <w:adjustRightInd w:val="0"/>
        <w:snapToGrid w:val="0"/>
        <w:rPr>
          <w:rFonts w:ascii="宋体" w:hAnsi="宋体" w:eastAsia="宋体" w:cs="Times New Roman"/>
          <w:bCs/>
          <w:sz w:val="24"/>
          <w:szCs w:val="32"/>
        </w:rPr>
      </w:pPr>
      <w:r>
        <w:rPr>
          <w:rFonts w:ascii="宋体" w:hAnsi="宋体" w:eastAsia="宋体" w:cs="Times New Roman"/>
          <w:bCs/>
          <w:sz w:val="24"/>
          <w:szCs w:val="32"/>
        </w:rPr>
        <w:t>刘永泽、陈立军：《中级财务会计》</w:t>
      </w:r>
      <w:r>
        <w:rPr>
          <w:rFonts w:hint="eastAsia" w:ascii="宋体" w:hAnsi="宋体" w:eastAsia="宋体" w:cs="Times New Roman"/>
          <w:bCs/>
          <w:sz w:val="24"/>
          <w:szCs w:val="32"/>
        </w:rPr>
        <w:t>7</w:t>
      </w:r>
      <w:r>
        <w:rPr>
          <w:rFonts w:ascii="宋体" w:hAnsi="宋体" w:eastAsia="宋体" w:cs="Times New Roman"/>
          <w:bCs/>
          <w:sz w:val="24"/>
          <w:szCs w:val="32"/>
        </w:rPr>
        <w:t>版，东北财经大学出版社，20</w:t>
      </w:r>
      <w:r>
        <w:rPr>
          <w:rFonts w:hint="eastAsia" w:ascii="宋体" w:hAnsi="宋体" w:eastAsia="宋体" w:cs="Times New Roman"/>
          <w:bCs/>
          <w:sz w:val="24"/>
          <w:szCs w:val="32"/>
        </w:rPr>
        <w:t>21</w:t>
      </w:r>
      <w:r>
        <w:rPr>
          <w:rFonts w:ascii="宋体" w:hAnsi="宋体" w:eastAsia="宋体" w:cs="Times New Roman"/>
          <w:bCs/>
          <w:sz w:val="24"/>
          <w:szCs w:val="32"/>
        </w:rPr>
        <w:t>年</w:t>
      </w:r>
    </w:p>
    <w:p>
      <w:pPr>
        <w:adjustRightInd w:val="0"/>
        <w:snapToGrid w:val="0"/>
        <w:rPr>
          <w:rFonts w:ascii="宋体" w:hAnsi="宋体" w:eastAsia="宋体" w:cs="Times New Roman"/>
          <w:bCs/>
          <w:sz w:val="24"/>
          <w:szCs w:val="32"/>
        </w:rPr>
      </w:pPr>
      <w:r>
        <w:rPr>
          <w:rFonts w:ascii="宋体" w:hAnsi="宋体" w:eastAsia="宋体" w:cs="Times New Roman"/>
          <w:bCs/>
          <w:sz w:val="24"/>
          <w:szCs w:val="32"/>
        </w:rPr>
        <w:t>刘明辉</w:t>
      </w:r>
      <w:r>
        <w:rPr>
          <w:rFonts w:hint="eastAsia" w:ascii="宋体" w:hAnsi="宋体" w:eastAsia="宋体" w:cs="Times New Roman"/>
          <w:bCs/>
          <w:sz w:val="24"/>
          <w:szCs w:val="32"/>
        </w:rPr>
        <w:t>、</w:t>
      </w:r>
      <w:r>
        <w:rPr>
          <w:rFonts w:ascii="宋体" w:hAnsi="宋体" w:eastAsia="宋体" w:cs="Times New Roman"/>
          <w:bCs/>
          <w:sz w:val="24"/>
          <w:szCs w:val="32"/>
        </w:rPr>
        <w:t>史德刚：《审计》7版，东北财经大学出版社，2019年</w:t>
      </w:r>
    </w:p>
    <w:p>
      <w:pPr>
        <w:adjustRightInd w:val="0"/>
        <w:snapToGrid w:val="0"/>
        <w:rPr>
          <w:rFonts w:ascii="宋体" w:hAnsi="宋体" w:eastAsia="宋体" w:cs="宋体"/>
          <w:bCs/>
          <w:sz w:val="24"/>
          <w:szCs w:val="32"/>
        </w:rPr>
      </w:pPr>
    </w:p>
    <w:p>
      <w:pPr>
        <w:pStyle w:val="6"/>
        <w:widowControl/>
        <w:spacing w:beforeAutospacing="0" w:afterAutospacing="0"/>
        <w:rPr>
          <w:rFonts w:ascii="宋体" w:hAnsi="宋体" w:eastAsia="宋体"/>
          <w:bCs/>
          <w:szCs w:val="32"/>
        </w:rPr>
      </w:pPr>
      <w:r>
        <w:rPr>
          <w:rFonts w:hint="eastAsia" w:ascii="宋体" w:hAnsi="宋体" w:eastAsia="宋体" w:cs="宋体"/>
          <w:bCs/>
          <w:szCs w:val="32"/>
        </w:rPr>
        <w:t>同等学力加试科目：</w:t>
      </w:r>
      <w:r>
        <w:rPr>
          <w:rFonts w:ascii="宋体" w:hAnsi="宋体" w:eastAsia="宋体"/>
          <w:bCs/>
          <w:szCs w:val="32"/>
        </w:rPr>
        <w:t>1.中级财务会计学（100分）  2.</w:t>
      </w:r>
      <w:r>
        <w:rPr>
          <w:rFonts w:hint="eastAsia" w:ascii="宋体" w:hAnsi="宋体" w:eastAsia="宋体"/>
          <w:bCs/>
          <w:szCs w:val="32"/>
        </w:rPr>
        <w:t>审计学</w:t>
      </w:r>
      <w:r>
        <w:rPr>
          <w:rFonts w:ascii="宋体" w:hAnsi="宋体" w:eastAsia="宋体"/>
          <w:bCs/>
          <w:szCs w:val="32"/>
        </w:rPr>
        <w:t>（100分）</w:t>
      </w:r>
    </w:p>
    <w:p>
      <w:pPr>
        <w:pStyle w:val="6"/>
        <w:widowControl/>
        <w:spacing w:beforeAutospacing="0" w:afterAutospacing="0"/>
        <w:rPr>
          <w:rFonts w:ascii="宋体" w:hAnsi="宋体" w:eastAsia="宋体"/>
          <w:bCs/>
          <w:szCs w:val="32"/>
        </w:rPr>
      </w:pPr>
    </w:p>
    <w:p>
      <w:pPr>
        <w:pStyle w:val="6"/>
        <w:widowControl/>
        <w:spacing w:beforeAutospacing="0" w:afterAutospacing="0"/>
        <w:rPr>
          <w:rStyle w:val="10"/>
          <w:rFonts w:ascii="宋体" w:hAnsi="宋体" w:eastAsia="宋体" w:cstheme="minorEastAsia"/>
        </w:rPr>
      </w:pPr>
      <w:r>
        <w:rPr>
          <w:rStyle w:val="10"/>
          <w:rFonts w:hint="eastAsia" w:ascii="宋体" w:hAnsi="宋体" w:eastAsia="宋体" w:cstheme="minorEastAsia"/>
        </w:rPr>
        <w:t>《</w:t>
      </w:r>
      <w:bookmarkStart w:id="1" w:name="_GoBack"/>
      <w:bookmarkEnd w:id="1"/>
      <w:r>
        <w:rPr>
          <w:rStyle w:val="10"/>
          <w:rFonts w:hint="eastAsia" w:ascii="宋体" w:hAnsi="宋体" w:eastAsia="宋体" w:cstheme="minorEastAsia"/>
        </w:rPr>
        <w:t>政治》</w:t>
      </w:r>
    </w:p>
    <w:p>
      <w:pPr>
        <w:pStyle w:val="6"/>
        <w:widowControl/>
        <w:spacing w:beforeAutospacing="0" w:afterAutospacing="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《政治》100分。</w:t>
      </w:r>
    </w:p>
    <w:p>
      <w:pPr>
        <w:pStyle w:val="6"/>
        <w:widowControl/>
        <w:spacing w:beforeAutospacing="0" w:afterAutospacing="0"/>
        <w:rPr>
          <w:rStyle w:val="10"/>
          <w:rFonts w:ascii="宋体" w:hAnsi="宋体" w:eastAsia="宋体" w:cstheme="minorEastAsia"/>
          <w:b w:val="0"/>
          <w:bCs/>
        </w:rPr>
      </w:pPr>
    </w:p>
    <w:p>
      <w:pPr>
        <w:pStyle w:val="6"/>
        <w:widowControl/>
        <w:spacing w:beforeAutospacing="0" w:afterAutospacing="0"/>
        <w:rPr>
          <w:rStyle w:val="10"/>
          <w:rFonts w:ascii="宋体" w:hAnsi="宋体" w:eastAsia="宋体" w:cstheme="minorEastAsia"/>
        </w:rPr>
      </w:pPr>
      <w:r>
        <w:rPr>
          <w:rStyle w:val="10"/>
          <w:rFonts w:hint="eastAsia" w:ascii="宋体" w:hAnsi="宋体" w:eastAsia="宋体" w:cstheme="minorEastAsia"/>
        </w:rPr>
        <w:t>考试大纲</w:t>
      </w:r>
    </w:p>
    <w:p>
      <w:pPr>
        <w:adjustRightInd w:val="0"/>
        <w:snapToGrid w:val="0"/>
        <w:jc w:val="center"/>
        <w:rPr>
          <w:rFonts w:ascii="黑体" w:hAnsi="宋体" w:eastAsia="黑体" w:cs="Times New Roman"/>
          <w:b/>
          <w:sz w:val="36"/>
          <w:szCs w:val="21"/>
        </w:rPr>
      </w:pPr>
      <w:r>
        <w:rPr>
          <w:rFonts w:hint="eastAsia" w:ascii="黑体" w:hAnsi="宋体" w:eastAsia="黑体" w:cs="Times New Roman"/>
          <w:b/>
          <w:sz w:val="36"/>
          <w:szCs w:val="21"/>
        </w:rPr>
        <w:t>《审计综合知识》</w:t>
      </w:r>
    </w:p>
    <w:p>
      <w:pPr>
        <w:pStyle w:val="6"/>
        <w:widowControl/>
        <w:spacing w:beforeAutospacing="0" w:afterAutospacing="0"/>
        <w:rPr>
          <w:rStyle w:val="10"/>
          <w:rFonts w:ascii="宋体" w:hAnsi="宋体" w:eastAsia="宋体" w:cstheme="minorEastAsia"/>
          <w:b w:val="0"/>
          <w:bCs/>
        </w:rPr>
      </w:pPr>
    </w:p>
    <w:p>
      <w:pPr>
        <w:pStyle w:val="6"/>
        <w:widowControl/>
        <w:spacing w:beforeAutospacing="0" w:afterAutospacing="0"/>
        <w:ind w:firstLine="120" w:firstLineChars="50"/>
        <w:rPr>
          <w:rFonts w:ascii="宋体" w:hAnsi="宋体" w:eastAsia="宋体" w:cstheme="minorEastAsia"/>
        </w:rPr>
      </w:pPr>
      <w:r>
        <w:rPr>
          <w:rStyle w:val="10"/>
          <w:rFonts w:hint="eastAsia" w:ascii="宋体" w:hAnsi="宋体" w:eastAsia="宋体" w:cstheme="minorEastAsia"/>
        </w:rPr>
        <w:t>《审计综合知识》考试大纲概述：</w:t>
      </w:r>
    </w:p>
    <w:p>
      <w:pPr>
        <w:pStyle w:val="6"/>
        <w:widowControl/>
        <w:spacing w:beforeAutospacing="0" w:afterAutospacing="0"/>
        <w:ind w:firstLine="42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本科目考试内容包括财务会计和审计两大部分。考试内容包括以下知识点：</w:t>
      </w:r>
    </w:p>
    <w:p>
      <w:pPr>
        <w:pStyle w:val="6"/>
        <w:widowControl/>
        <w:spacing w:beforeAutospacing="0" w:afterAutospacing="0"/>
        <w:ind w:firstLine="420"/>
        <w:rPr>
          <w:rFonts w:ascii="宋体" w:hAnsi="宋体" w:eastAsia="宋体" w:cstheme="minorEastAsia"/>
          <w:bCs/>
        </w:rPr>
      </w:pPr>
    </w:p>
    <w:p>
      <w:pPr>
        <w:pStyle w:val="6"/>
        <w:widowControl/>
        <w:spacing w:beforeAutospacing="0" w:afterAutospacing="0"/>
        <w:rPr>
          <w:rStyle w:val="10"/>
          <w:rFonts w:ascii="宋体" w:hAnsi="宋体" w:eastAsia="宋体" w:cstheme="minorEastAsia"/>
        </w:rPr>
      </w:pPr>
      <w:r>
        <w:rPr>
          <w:rStyle w:val="10"/>
          <w:rFonts w:hint="eastAsia" w:ascii="宋体" w:hAnsi="宋体" w:eastAsia="宋体" w:cstheme="minorEastAsia"/>
        </w:rPr>
        <w:t>第一部分</w:t>
      </w:r>
      <w:r>
        <w:rPr>
          <w:rStyle w:val="10"/>
          <w:rFonts w:ascii="宋体" w:hAnsi="宋体" w:eastAsia="宋体" w:cstheme="minorEastAsia"/>
        </w:rPr>
        <w:t xml:space="preserve">  </w:t>
      </w:r>
      <w:r>
        <w:rPr>
          <w:rStyle w:val="10"/>
          <w:rFonts w:hint="eastAsia" w:ascii="宋体" w:hAnsi="宋体" w:eastAsia="宋体" w:cstheme="minorEastAsia"/>
        </w:rPr>
        <w:t>财务会计</w:t>
      </w:r>
    </w:p>
    <w:p>
      <w:pPr>
        <w:pStyle w:val="6"/>
        <w:widowControl/>
        <w:spacing w:beforeAutospacing="0" w:afterAutospacing="0"/>
        <w:rPr>
          <w:rFonts w:ascii="宋体" w:hAnsi="宋体" w:eastAsia="宋体" w:cstheme="minorEastAsia"/>
        </w:rPr>
      </w:pPr>
      <w:r>
        <w:rPr>
          <w:rStyle w:val="10"/>
          <w:rFonts w:hint="eastAsia" w:ascii="宋体" w:hAnsi="宋体" w:eastAsia="宋体" w:cstheme="minorEastAsia"/>
        </w:rPr>
        <w:t>一、</w:t>
      </w:r>
      <w:r>
        <w:rPr>
          <w:rFonts w:hint="eastAsia" w:ascii="Verdana" w:hAnsi="Verdana" w:eastAsia="宋体" w:cs="宋体"/>
          <w:b/>
          <w:color w:val="333333"/>
          <w:shd w:val="clear" w:color="auto" w:fill="FFFFFF"/>
        </w:rPr>
        <w:t>总论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财务会计报告的目标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会计基本假设与会计基础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会计信息质量要求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会计要素及其确认与计量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财务会计报告的组成</w:t>
      </w:r>
    </w:p>
    <w:p>
      <w:pPr>
        <w:pStyle w:val="6"/>
        <w:widowControl/>
        <w:spacing w:beforeAutospacing="0" w:afterAutospacing="0"/>
        <w:rPr>
          <w:rFonts w:ascii="宋体" w:hAnsi="宋体" w:eastAsia="宋体" w:cstheme="minorEastAsia"/>
        </w:rPr>
      </w:pPr>
      <w:r>
        <w:rPr>
          <w:rStyle w:val="10"/>
          <w:rFonts w:hint="eastAsia" w:ascii="宋体" w:hAnsi="宋体" w:eastAsia="宋体" w:cstheme="minorEastAsia"/>
        </w:rPr>
        <w:t>二、金融资产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金融资产及其分类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交易性金融资产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债权投资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应收款项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其他金融工具投资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金融资产的重分类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金融资产减值</w:t>
      </w:r>
    </w:p>
    <w:p>
      <w:pPr>
        <w:pStyle w:val="6"/>
        <w:widowControl/>
        <w:spacing w:beforeAutospacing="0" w:afterAutospacing="0"/>
        <w:rPr>
          <w:rFonts w:ascii="宋体" w:hAnsi="宋体" w:eastAsia="宋体" w:cstheme="minorEastAsia"/>
        </w:rPr>
      </w:pPr>
      <w:r>
        <w:rPr>
          <w:rStyle w:val="10"/>
          <w:rFonts w:hint="eastAsia" w:ascii="宋体" w:hAnsi="宋体" w:eastAsia="宋体" w:cstheme="minorEastAsia"/>
        </w:rPr>
        <w:t>三、存货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存货的确认和初始计量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发出存货成本的计量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期末存货的计量</w:t>
      </w:r>
    </w:p>
    <w:p>
      <w:pPr>
        <w:pStyle w:val="6"/>
        <w:widowControl/>
        <w:spacing w:beforeAutospacing="0" w:afterAutospacing="0"/>
        <w:rPr>
          <w:rFonts w:ascii="宋体" w:hAnsi="宋体" w:eastAsia="宋体" w:cstheme="minorEastAsia"/>
        </w:rPr>
      </w:pPr>
      <w:r>
        <w:rPr>
          <w:rStyle w:val="10"/>
          <w:rFonts w:hint="eastAsia" w:ascii="宋体" w:hAnsi="宋体" w:eastAsia="宋体" w:cstheme="minorEastAsia"/>
        </w:rPr>
        <w:t>四、长期股权投资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长期股权投资的确认和初始计量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长期股权投资的后续计量</w:t>
      </w:r>
    </w:p>
    <w:p>
      <w:pPr>
        <w:pStyle w:val="6"/>
        <w:widowControl/>
        <w:spacing w:beforeAutospacing="0" w:afterAutospacing="0"/>
        <w:rPr>
          <w:rFonts w:ascii="宋体" w:hAnsi="宋体" w:eastAsia="宋体" w:cstheme="minorEastAsia"/>
        </w:rPr>
      </w:pPr>
      <w:r>
        <w:rPr>
          <w:rStyle w:val="10"/>
          <w:rFonts w:hint="eastAsia" w:ascii="宋体" w:hAnsi="宋体" w:eastAsia="宋体" w:cstheme="minorEastAsia"/>
        </w:rPr>
        <w:t>五、固定资产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固定资产的确认和初始计量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固定资产的后续计量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固定资产的处置</w:t>
      </w:r>
    </w:p>
    <w:p>
      <w:pPr>
        <w:pStyle w:val="6"/>
        <w:widowControl/>
        <w:spacing w:beforeAutospacing="0" w:afterAutospacing="0"/>
        <w:rPr>
          <w:rFonts w:ascii="宋体" w:hAnsi="宋体" w:eastAsia="宋体" w:cstheme="minorEastAsia"/>
        </w:rPr>
      </w:pPr>
      <w:r>
        <w:rPr>
          <w:rStyle w:val="10"/>
          <w:rFonts w:hint="eastAsia" w:ascii="宋体" w:hAnsi="宋体" w:eastAsia="宋体" w:cstheme="minorEastAsia"/>
        </w:rPr>
        <w:t>六、无形资产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无形资产的确认和初始计量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内部研究与开发支出的确认和计量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无形资产的后续计量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无形资产的处置</w:t>
      </w:r>
    </w:p>
    <w:p>
      <w:pPr>
        <w:pStyle w:val="6"/>
        <w:widowControl/>
        <w:spacing w:beforeAutospacing="0" w:afterAutospacing="0"/>
        <w:rPr>
          <w:rFonts w:ascii="宋体" w:hAnsi="宋体" w:eastAsia="宋体" w:cstheme="minorEastAsia"/>
        </w:rPr>
      </w:pPr>
      <w:r>
        <w:rPr>
          <w:rStyle w:val="10"/>
          <w:rFonts w:hint="eastAsia" w:ascii="宋体" w:hAnsi="宋体" w:eastAsia="宋体" w:cstheme="minorEastAsia"/>
        </w:rPr>
        <w:t>七、负债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流动负债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非流动负债</w:t>
      </w:r>
    </w:p>
    <w:p>
      <w:pPr>
        <w:pStyle w:val="6"/>
        <w:widowControl/>
        <w:spacing w:beforeAutospacing="0" w:afterAutospacing="0"/>
        <w:rPr>
          <w:rFonts w:ascii="宋体" w:hAnsi="宋体" w:eastAsia="宋体" w:cstheme="minorEastAsia"/>
        </w:rPr>
      </w:pPr>
      <w:r>
        <w:rPr>
          <w:rStyle w:val="10"/>
          <w:rFonts w:hint="eastAsia" w:ascii="宋体" w:hAnsi="宋体" w:eastAsia="宋体" w:cstheme="minorEastAsia"/>
        </w:rPr>
        <w:t>八、所有者权益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实收资本（股本）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资本公积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其他综合收益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留存收益</w:t>
      </w:r>
    </w:p>
    <w:p>
      <w:pPr>
        <w:pStyle w:val="6"/>
        <w:widowControl/>
        <w:spacing w:beforeAutospacing="0" w:afterAutospacing="0"/>
        <w:rPr>
          <w:rFonts w:ascii="宋体" w:hAnsi="宋体" w:eastAsia="宋体" w:cstheme="minorEastAsia"/>
        </w:rPr>
      </w:pPr>
      <w:r>
        <w:rPr>
          <w:rStyle w:val="10"/>
          <w:rFonts w:hint="eastAsia" w:ascii="宋体" w:hAnsi="宋体" w:eastAsia="宋体" w:cstheme="minorEastAsia"/>
        </w:rPr>
        <w:t>九、收入、费用和利润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收入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费用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直接计入当期利润的利得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直接计入当期利润的损失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利润</w:t>
      </w:r>
    </w:p>
    <w:p>
      <w:pPr>
        <w:pStyle w:val="6"/>
        <w:widowControl/>
        <w:spacing w:beforeAutospacing="0" w:afterAutospacing="0"/>
        <w:rPr>
          <w:rFonts w:ascii="宋体" w:hAnsi="宋体" w:eastAsia="宋体" w:cstheme="minorEastAsia"/>
        </w:rPr>
      </w:pPr>
      <w:r>
        <w:rPr>
          <w:rStyle w:val="10"/>
          <w:rFonts w:hint="eastAsia" w:ascii="宋体" w:hAnsi="宋体" w:eastAsia="宋体" w:cstheme="minorEastAsia"/>
        </w:rPr>
        <w:t>十、财务报告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财务报告概述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资产负债表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利润表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现金流量表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所有者权益变动表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附注</w:t>
      </w:r>
    </w:p>
    <w:p>
      <w:pPr>
        <w:pStyle w:val="6"/>
        <w:widowControl/>
        <w:spacing w:beforeAutospacing="0" w:afterAutospacing="0"/>
        <w:rPr>
          <w:rFonts w:ascii="宋体" w:hAnsi="宋体" w:eastAsia="宋体" w:cstheme="minorEastAsia"/>
        </w:rPr>
      </w:pPr>
      <w:r>
        <w:rPr>
          <w:rStyle w:val="10"/>
          <w:rFonts w:hint="eastAsia" w:ascii="宋体" w:hAnsi="宋体" w:eastAsia="宋体" w:cstheme="minorEastAsia"/>
        </w:rPr>
        <w:t>十一、或有事项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或有事项概述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或有事项的确认和计量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或有事项的列报</w:t>
      </w:r>
    </w:p>
    <w:p>
      <w:pPr>
        <w:pStyle w:val="6"/>
        <w:widowControl/>
        <w:spacing w:beforeAutospacing="0" w:afterAutospacing="0"/>
        <w:rPr>
          <w:rFonts w:ascii="宋体" w:hAnsi="宋体" w:eastAsia="宋体" w:cstheme="minorEastAsia"/>
          <w:b/>
          <w:bCs/>
        </w:rPr>
      </w:pPr>
      <w:r>
        <w:rPr>
          <w:rFonts w:hint="eastAsia"/>
          <w:b/>
          <w:bCs/>
        </w:rPr>
        <w:t>十二、资产负债表日后事项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资产负债表日后事项概述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调整事项的会计处理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非调整事项的会计处理</w:t>
      </w:r>
    </w:p>
    <w:p>
      <w:pPr>
        <w:pStyle w:val="6"/>
        <w:widowControl/>
        <w:spacing w:beforeAutospacing="0" w:afterAutospacing="0"/>
        <w:rPr>
          <w:rFonts w:ascii="宋体" w:hAnsi="宋体" w:eastAsia="宋体" w:cstheme="minorEastAsia"/>
        </w:rPr>
      </w:pPr>
      <w:r>
        <w:rPr>
          <w:rStyle w:val="10"/>
          <w:rFonts w:hint="eastAsia" w:ascii="宋体" w:hAnsi="宋体" w:eastAsia="宋体" w:cstheme="minorEastAsia"/>
        </w:rPr>
        <w:t>十三、会计政策、会计估计变更和差错更正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会计政策及其变更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会计估计及其变更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前期差错及其更正</w:t>
      </w:r>
    </w:p>
    <w:p>
      <w:pPr>
        <w:pStyle w:val="6"/>
        <w:widowControl/>
        <w:spacing w:beforeAutospacing="0" w:afterAutospacing="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 </w:t>
      </w:r>
    </w:p>
    <w:p>
      <w:pPr>
        <w:pStyle w:val="6"/>
        <w:widowControl/>
        <w:spacing w:beforeAutospacing="0" w:afterAutospacing="0"/>
        <w:rPr>
          <w:rFonts w:ascii="宋体" w:hAnsi="宋体" w:eastAsia="宋体" w:cstheme="minorEastAsia"/>
        </w:rPr>
      </w:pPr>
      <w:r>
        <w:rPr>
          <w:rStyle w:val="10"/>
          <w:rFonts w:hint="eastAsia" w:ascii="宋体" w:hAnsi="宋体" w:eastAsia="宋体" w:cstheme="minorEastAsia"/>
        </w:rPr>
        <w:t>第二部分</w:t>
      </w:r>
      <w:r>
        <w:rPr>
          <w:rStyle w:val="10"/>
          <w:rFonts w:ascii="宋体" w:hAnsi="宋体" w:eastAsia="宋体" w:cstheme="minorEastAsia"/>
        </w:rPr>
        <w:t xml:space="preserve">  </w:t>
      </w:r>
      <w:r>
        <w:rPr>
          <w:rStyle w:val="10"/>
          <w:rFonts w:hint="eastAsia" w:ascii="宋体" w:hAnsi="宋体" w:eastAsia="宋体" w:cstheme="minorEastAsia"/>
        </w:rPr>
        <w:t>审计</w:t>
      </w:r>
    </w:p>
    <w:p>
      <w:pPr>
        <w:pStyle w:val="6"/>
        <w:widowControl/>
        <w:spacing w:beforeAutospacing="0" w:afterAutospacing="0"/>
        <w:rPr>
          <w:rFonts w:ascii="宋体" w:hAnsi="宋体" w:eastAsia="宋体" w:cstheme="minorEastAsia"/>
        </w:rPr>
      </w:pPr>
      <w:r>
        <w:rPr>
          <w:rStyle w:val="10"/>
          <w:rFonts w:hint="eastAsia" w:ascii="宋体" w:hAnsi="宋体" w:eastAsia="宋体" w:cstheme="minorEastAsia"/>
        </w:rPr>
        <w:t>一、总论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审计的定义和特征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审计的职能和作用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审计的分类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审计准则、职业道德和法律责任</w:t>
      </w:r>
    </w:p>
    <w:p>
      <w:pPr>
        <w:pStyle w:val="6"/>
        <w:widowControl/>
        <w:spacing w:beforeAutospacing="0" w:afterAutospacing="0"/>
        <w:rPr>
          <w:rFonts w:ascii="宋体" w:hAnsi="宋体" w:eastAsia="宋体" w:cstheme="minorEastAsia"/>
        </w:rPr>
      </w:pPr>
      <w:r>
        <w:rPr>
          <w:rStyle w:val="10"/>
          <w:rFonts w:hint="eastAsia" w:ascii="宋体" w:hAnsi="宋体" w:eastAsia="宋体" w:cstheme="minorEastAsia"/>
        </w:rPr>
        <w:t>二、财务报表审计的核心概念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审计目标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重要性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审计风险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审计证据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审计程序</w:t>
      </w:r>
    </w:p>
    <w:p>
      <w:pPr>
        <w:pStyle w:val="6"/>
        <w:widowControl/>
        <w:spacing w:beforeAutospacing="0" w:afterAutospacing="0"/>
        <w:rPr>
          <w:rFonts w:ascii="宋体" w:hAnsi="宋体" w:eastAsia="宋体" w:cstheme="minorEastAsia"/>
        </w:rPr>
      </w:pPr>
      <w:r>
        <w:rPr>
          <w:rStyle w:val="10"/>
          <w:rFonts w:hint="eastAsia" w:ascii="宋体" w:hAnsi="宋体" w:eastAsia="宋体" w:cstheme="minorEastAsia"/>
        </w:rPr>
        <w:t>三、财务报表审计的思路和步骤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风险导向审计的基本思路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风险评估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控制测试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实质性程序</w:t>
      </w:r>
    </w:p>
    <w:p>
      <w:pPr>
        <w:pStyle w:val="6"/>
        <w:widowControl/>
        <w:spacing w:beforeAutospacing="0" w:afterAutospacing="0"/>
        <w:rPr>
          <w:rFonts w:ascii="宋体" w:hAnsi="宋体" w:eastAsia="宋体" w:cstheme="minorEastAsia"/>
        </w:rPr>
      </w:pPr>
      <w:r>
        <w:rPr>
          <w:rStyle w:val="10"/>
          <w:rFonts w:hint="eastAsia" w:ascii="宋体" w:hAnsi="宋体" w:eastAsia="宋体" w:cstheme="minorEastAsia"/>
        </w:rPr>
        <w:t>四、主要业务循环的审计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销售与收款循环的审计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采购与付款循环的审计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生产与职工薪酬循环的审计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筹资与投资循环的审计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货币资金与特殊项目的审计</w:t>
      </w:r>
    </w:p>
    <w:p>
      <w:pPr>
        <w:pStyle w:val="6"/>
        <w:widowControl/>
        <w:spacing w:beforeAutospacing="0" w:afterAutospacing="0"/>
        <w:rPr>
          <w:rFonts w:ascii="宋体" w:hAnsi="宋体" w:eastAsia="宋体" w:cstheme="minorEastAsia"/>
        </w:rPr>
      </w:pPr>
      <w:r>
        <w:rPr>
          <w:rStyle w:val="10"/>
          <w:rFonts w:hint="eastAsia" w:ascii="宋体" w:hAnsi="宋体" w:eastAsia="宋体" w:cstheme="minorEastAsia"/>
        </w:rPr>
        <w:t>五、审计报告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审计意见的形成和类型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标准审计报告的结构和内容</w:t>
      </w:r>
    </w:p>
    <w:p>
      <w:pPr>
        <w:pStyle w:val="6"/>
        <w:widowControl/>
        <w:spacing w:beforeAutospacing="0" w:afterAutospacing="0"/>
        <w:ind w:firstLine="480" w:firstLineChars="200"/>
        <w:rPr>
          <w:rFonts w:ascii="宋体" w:hAnsi="宋体" w:eastAsia="宋体" w:cstheme="minorEastAsia"/>
          <w:bCs/>
        </w:rPr>
      </w:pPr>
      <w:r>
        <w:rPr>
          <w:rFonts w:hint="eastAsia" w:ascii="宋体" w:hAnsi="宋体" w:eastAsia="宋体" w:cstheme="minorEastAsia"/>
          <w:bCs/>
        </w:rPr>
        <w:t>非标准审计报告的结构和内容</w:t>
      </w:r>
    </w:p>
    <w:p>
      <w:pPr>
        <w:pStyle w:val="6"/>
        <w:widowControl/>
        <w:spacing w:beforeAutospacing="0" w:afterAutospacing="0"/>
        <w:rPr>
          <w:rStyle w:val="10"/>
          <w:rFonts w:ascii="宋体" w:hAnsi="宋体" w:eastAsia="宋体" w:cstheme="minorEastAsia"/>
          <w:b w:val="0"/>
          <w:bCs/>
          <w:sz w:val="21"/>
          <w:szCs w:val="22"/>
        </w:rPr>
      </w:pPr>
    </w:p>
    <w:p>
      <w:pPr>
        <w:pStyle w:val="6"/>
        <w:widowControl/>
        <w:spacing w:beforeAutospacing="0" w:afterAutospacing="0"/>
        <w:jc w:val="center"/>
        <w:rPr>
          <w:rFonts w:ascii="黑体" w:eastAsia="黑体"/>
          <w:b/>
          <w:bCs/>
          <w:kern w:val="2"/>
          <w:sz w:val="36"/>
          <w:szCs w:val="21"/>
        </w:rPr>
      </w:pPr>
      <w:r>
        <w:rPr>
          <w:rFonts w:hint="eastAsia" w:ascii="黑体" w:eastAsia="黑体"/>
          <w:b/>
          <w:bCs/>
          <w:kern w:val="2"/>
          <w:sz w:val="36"/>
          <w:szCs w:val="21"/>
        </w:rPr>
        <w:t>《政治》</w:t>
      </w:r>
    </w:p>
    <w:p>
      <w:pPr>
        <w:adjustRightInd w:val="0"/>
        <w:snapToGrid w:val="0"/>
        <w:ind w:firstLine="120" w:firstLineChars="50"/>
        <w:rPr>
          <w:rFonts w:ascii="宋体" w:hAnsi="宋体" w:eastAsia="宋体" w:cs="宋体"/>
          <w:b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《政治》考试大纲概述：</w:t>
      </w:r>
    </w:p>
    <w:p>
      <w:pPr>
        <w:widowControl/>
        <w:snapToGrid w:val="0"/>
        <w:ind w:firstLine="480" w:firstLineChars="200"/>
        <w:jc w:val="left"/>
        <w:rPr>
          <w:rFonts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从复试试题中抽取题目，限时回答（2-3分钟），考察考生政治观点和政治敏感性。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158868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mOGVjZDgwMjI3NzdiYzY2OWI0OWMxMGRkZmExNjUifQ=="/>
  </w:docVars>
  <w:rsids>
    <w:rsidRoot w:val="55646910"/>
    <w:rsid w:val="000311E0"/>
    <w:rsid w:val="000A4C93"/>
    <w:rsid w:val="000F3DC2"/>
    <w:rsid w:val="00194C64"/>
    <w:rsid w:val="001D770D"/>
    <w:rsid w:val="00256E45"/>
    <w:rsid w:val="00277AD4"/>
    <w:rsid w:val="002D32EB"/>
    <w:rsid w:val="00427998"/>
    <w:rsid w:val="004279DE"/>
    <w:rsid w:val="004C3A98"/>
    <w:rsid w:val="005050B2"/>
    <w:rsid w:val="00541516"/>
    <w:rsid w:val="005B6D46"/>
    <w:rsid w:val="005C361E"/>
    <w:rsid w:val="005D1500"/>
    <w:rsid w:val="006156A3"/>
    <w:rsid w:val="006C30B5"/>
    <w:rsid w:val="007271C0"/>
    <w:rsid w:val="00761ABF"/>
    <w:rsid w:val="00767C45"/>
    <w:rsid w:val="00813EBE"/>
    <w:rsid w:val="00831BF6"/>
    <w:rsid w:val="008F205B"/>
    <w:rsid w:val="009A307B"/>
    <w:rsid w:val="00A34240"/>
    <w:rsid w:val="00A4471E"/>
    <w:rsid w:val="00AB0B89"/>
    <w:rsid w:val="00AE5F1E"/>
    <w:rsid w:val="00B22BA0"/>
    <w:rsid w:val="00B43A40"/>
    <w:rsid w:val="00B5236A"/>
    <w:rsid w:val="00BE5E4D"/>
    <w:rsid w:val="00C3124C"/>
    <w:rsid w:val="00C63FEE"/>
    <w:rsid w:val="00D43155"/>
    <w:rsid w:val="00DB2762"/>
    <w:rsid w:val="00E526DA"/>
    <w:rsid w:val="00FB2128"/>
    <w:rsid w:val="00FD5855"/>
    <w:rsid w:val="02B823ED"/>
    <w:rsid w:val="04122567"/>
    <w:rsid w:val="04E86B91"/>
    <w:rsid w:val="07230354"/>
    <w:rsid w:val="08163A15"/>
    <w:rsid w:val="0898267C"/>
    <w:rsid w:val="09CF1CB0"/>
    <w:rsid w:val="0C1F29C0"/>
    <w:rsid w:val="0CCD41F9"/>
    <w:rsid w:val="0D1A5D55"/>
    <w:rsid w:val="0D5C636E"/>
    <w:rsid w:val="0F367C99"/>
    <w:rsid w:val="0F73799F"/>
    <w:rsid w:val="0FA1745E"/>
    <w:rsid w:val="10D97CD5"/>
    <w:rsid w:val="123553DF"/>
    <w:rsid w:val="123E225E"/>
    <w:rsid w:val="13251343"/>
    <w:rsid w:val="15151BF1"/>
    <w:rsid w:val="17E32854"/>
    <w:rsid w:val="17FD5D01"/>
    <w:rsid w:val="18BF5A03"/>
    <w:rsid w:val="1E19662D"/>
    <w:rsid w:val="1E6037E4"/>
    <w:rsid w:val="22857CBD"/>
    <w:rsid w:val="29253D42"/>
    <w:rsid w:val="29A733FA"/>
    <w:rsid w:val="2B377027"/>
    <w:rsid w:val="2B5F61B3"/>
    <w:rsid w:val="2C363E6E"/>
    <w:rsid w:val="333252F7"/>
    <w:rsid w:val="342A2472"/>
    <w:rsid w:val="34A037EB"/>
    <w:rsid w:val="34B3013E"/>
    <w:rsid w:val="34F07218"/>
    <w:rsid w:val="34FE040B"/>
    <w:rsid w:val="365B4BC1"/>
    <w:rsid w:val="38FE1BD6"/>
    <w:rsid w:val="3DFF227A"/>
    <w:rsid w:val="3E880185"/>
    <w:rsid w:val="435A16E1"/>
    <w:rsid w:val="441C531E"/>
    <w:rsid w:val="457205A8"/>
    <w:rsid w:val="45F244D8"/>
    <w:rsid w:val="47C673CD"/>
    <w:rsid w:val="49B34071"/>
    <w:rsid w:val="49B91E77"/>
    <w:rsid w:val="4C6A38FC"/>
    <w:rsid w:val="4EC15329"/>
    <w:rsid w:val="4EC66460"/>
    <w:rsid w:val="4FD572DE"/>
    <w:rsid w:val="52D25D57"/>
    <w:rsid w:val="55646910"/>
    <w:rsid w:val="5803061E"/>
    <w:rsid w:val="58BA3515"/>
    <w:rsid w:val="59CF2FF0"/>
    <w:rsid w:val="5A233BCC"/>
    <w:rsid w:val="5A902780"/>
    <w:rsid w:val="5D9A24B6"/>
    <w:rsid w:val="5F6F62A4"/>
    <w:rsid w:val="60EA2C29"/>
    <w:rsid w:val="63413EC7"/>
    <w:rsid w:val="63DF6526"/>
    <w:rsid w:val="6443084B"/>
    <w:rsid w:val="65580084"/>
    <w:rsid w:val="668161D2"/>
    <w:rsid w:val="66960A63"/>
    <w:rsid w:val="677E1BB2"/>
    <w:rsid w:val="68243ABF"/>
    <w:rsid w:val="68F4269F"/>
    <w:rsid w:val="6B3B5AA8"/>
    <w:rsid w:val="6BA0201D"/>
    <w:rsid w:val="6D535020"/>
    <w:rsid w:val="6EBF31DC"/>
    <w:rsid w:val="748E0D37"/>
    <w:rsid w:val="74A013B9"/>
    <w:rsid w:val="7594264D"/>
    <w:rsid w:val="76480717"/>
    <w:rsid w:val="77260891"/>
    <w:rsid w:val="77E6244C"/>
    <w:rsid w:val="780E61B5"/>
    <w:rsid w:val="790F1A12"/>
    <w:rsid w:val="7A794B87"/>
    <w:rsid w:val="7D513B99"/>
    <w:rsid w:val="7D7B2E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line="600" w:lineRule="exact"/>
      <w:ind w:firstLine="640" w:firstLineChars="200"/>
      <w:outlineLvl w:val="2"/>
    </w:pPr>
    <w:rPr>
      <w:rFonts w:ascii="黑体" w:hAnsi="黑体" w:eastAsia="黑体"/>
      <w:color w:val="000000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lstar1979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Hewlett-Packard Company</Company>
  <Pages>5</Pages>
  <Words>369</Words>
  <Characters>2105</Characters>
  <Lines>17</Lines>
  <Paragraphs>4</Paragraphs>
  <TotalTime>7</TotalTime>
  <ScaleCrop>false</ScaleCrop>
  <LinksUpToDate>false</LinksUpToDate>
  <CharactersWithSpaces>2470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2022-09-16T06:37:00Z</dcterms:created>
  <dc:creator>cjlstar</dc:creator>
  <cp:lastModifiedBy>~ing</cp:lastModifiedBy>
  <cp:lastPrinted>2020-06-16T08:19:00Z</cp:lastPrinted>
  <dcterms:modified xsi:type="dcterms:W3CDTF">2023-09-18T07:07:57Z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FC08C02BCD954A08A13776F4E2E2CCC0_13</vt:lpwstr>
  </property>
</Properties>
</file>