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黑体" w:cs="Times New Roman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年宁波大学硕士研究生招生考试初试科目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 试 大 纲</w:t>
      </w:r>
    </w:p>
    <w:p>
      <w:pPr>
        <w:spacing w:line="400" w:lineRule="exact"/>
        <w:jc w:val="center"/>
        <w:rPr>
          <w:rFonts w:hint="default" w:ascii="Times New Roman" w:hAnsi="Times New Roman" w:eastAsia="黑体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7371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55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843" w:type="dxa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科目代码、名称:</w:t>
            </w:r>
          </w:p>
        </w:tc>
        <w:tc>
          <w:tcPr>
            <w:tcW w:w="552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pStyle w:val="2"/>
              <w:spacing w:before="78" w:beforeLines="25" w:after="31" w:afterLines="10" w:line="240" w:lineRule="auto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349药学综合</w:t>
            </w:r>
          </w:p>
        </w:tc>
      </w:tr>
    </w:tbl>
    <w:p>
      <w:pPr>
        <w:adjustRightInd w:val="0"/>
        <w:snapToGrid w:val="0"/>
        <w:spacing w:line="360" w:lineRule="auto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一、考试形式与试卷结构</w: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（一）试卷满分值及考试时间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本试卷满分为300分，考试时间为180分钟。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（二）答题方式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答题方式为闭卷、笔试。试卷由试题和答题纸组成；答案必须写在答题纸（由考点提供）相应的位置上。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（三）试卷内容结构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药学综合试卷内容主要包括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药物化学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药物分析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药理学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三部分</w:t>
      </w:r>
      <w:r>
        <w:rPr>
          <w:rFonts w:hint="eastAsia" w:cs="Times New Roman" w:eastAsia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每部分各占100分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药物化学的考试内容主要包括药物化学的基本理论和基础知识，药物的分类与用途，药物的合成方法与构效关系，药物的作用机理与作用方式，以及药物设计的方法与原理。药物的分类与用途的内容包括不同用途的药物分类。药物的合成方法与构效关系包括常见药物（比如可卡因、巴比妥等）的合成方法以及结构与构效之间的关系。药物的作用机理与作用方式，主要内容包括常见药物作用于机体的分子机制。药物设计的方法与原理，主要内容包括药物设计的基本原理以及计算机辅助药物设计。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药物分析的考试内容主要包括药物分析的基本原理和基础知识，相关概念，药物分析方法的选择及基本的药物分析方法如容量分析法、紫外分光光度法、高效液相色谱法等。基本药物类型如芳酸类非甾体抗炎药物、苯乙胺类拟肾上腺素药物、二氢吡啶类钙通道阻滞药物、巴比妥及苯二氮䓬类药物、维生素及抗生素类药物分析。药物制剂分析的主要内容包括药物制剂的分析特点和过程，不同剂型分析。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药理学的考试内容的主要包括</w:t>
      </w:r>
      <w:r>
        <w:rPr>
          <w:rFonts w:hint="default" w:ascii="Times New Roman" w:hAnsi="Times New Roman" w:cs="Times New Roman"/>
          <w:color w:val="000000"/>
          <w:sz w:val="24"/>
        </w:rPr>
        <w:t>药理学基本理论和基本知识</w:t>
      </w:r>
      <w:r>
        <w:rPr>
          <w:rFonts w:hint="default" w:ascii="Times New Roman" w:hAnsi="Times New Roman" w:cs="Times New Roman"/>
          <w:color w:val="000000"/>
          <w:sz w:val="24"/>
          <w:lang w:eastAsia="zh-CN"/>
        </w:rPr>
        <w:t>，</w:t>
      </w:r>
      <w:r>
        <w:rPr>
          <w:rFonts w:hint="default" w:ascii="Times New Roman" w:hAnsi="Times New Roman" w:cs="Times New Roman"/>
          <w:color w:val="000000"/>
          <w:sz w:val="24"/>
        </w:rPr>
        <w:t>各类药物的代表性药物的药理作用机制、临床应用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>适应症</w:t>
      </w:r>
      <w:r>
        <w:rPr>
          <w:rFonts w:hint="default" w:ascii="Times New Roman" w:hAnsi="Times New Roman" w:cs="Times New Roman"/>
          <w:color w:val="000000"/>
          <w:sz w:val="24"/>
        </w:rPr>
        <w:t>与禁忌症、药动学特点</w:t>
      </w:r>
      <w:r>
        <w:rPr>
          <w:rFonts w:hint="default" w:ascii="Times New Roman" w:hAnsi="Times New Roman" w:cs="Times New Roman"/>
          <w:color w:val="000000"/>
          <w:sz w:val="24"/>
          <w:lang w:eastAsia="zh-CN"/>
        </w:rPr>
        <w:t>、</w:t>
      </w:r>
      <w:r>
        <w:rPr>
          <w:rFonts w:hint="default" w:ascii="Times New Roman" w:hAnsi="Times New Roman" w:cs="Times New Roman"/>
          <w:color w:val="000000"/>
          <w:sz w:val="24"/>
        </w:rPr>
        <w:t>不良反应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>及其发生机制</w:t>
      </w:r>
      <w:r>
        <w:rPr>
          <w:rFonts w:hint="default" w:ascii="Times New Roman" w:hAnsi="Times New Roman" w:cs="Times New Roman"/>
          <w:color w:val="000000"/>
          <w:sz w:val="24"/>
        </w:rPr>
        <w:t>等</w:t>
      </w:r>
      <w:r>
        <w:rPr>
          <w:rFonts w:hint="default" w:ascii="Times New Roman" w:hAnsi="Times New Roman" w:cs="Times New Roman"/>
          <w:color w:val="000000"/>
          <w:sz w:val="24"/>
          <w:lang w:eastAsia="zh-CN"/>
        </w:rPr>
        <w:t>。</w:t>
      </w:r>
      <w:r>
        <w:rPr>
          <w:rFonts w:hint="default" w:ascii="Times New Roman" w:hAnsi="Times New Roman" w:cs="Times New Roman"/>
          <w:sz w:val="24"/>
        </w:rPr>
        <w:t>基于药理学基本理论与基本知识，结合临床诊断选择有效的治疗药物</w:t>
      </w:r>
      <w:r>
        <w:rPr>
          <w:rFonts w:hint="default" w:ascii="Times New Roman" w:hAnsi="Times New Roman" w:cs="Times New Roman"/>
          <w:sz w:val="24"/>
          <w:lang w:eastAsia="zh-CN"/>
        </w:rPr>
        <w:t>。</w:t>
      </w:r>
      <w:r>
        <w:rPr>
          <w:rFonts w:hint="default" w:ascii="Times New Roman" w:hAnsi="Times New Roman" w:cs="Times New Roman"/>
          <w:sz w:val="24"/>
        </w:rPr>
        <w:t>在临床实践中识别药物不良反应，并通过调整药物或给药方案提高疗效和降低不良反应。</w:t>
      </w:r>
      <w:r>
        <w:rPr>
          <w:rFonts w:hint="default" w:ascii="Times New Roman" w:hAnsi="Times New Roman" w:cs="Times New Roman"/>
          <w:color w:val="000000"/>
          <w:sz w:val="24"/>
        </w:rPr>
        <w:t>将药理学知识与生理学、病理生理学及诊断学知识</w:t>
      </w:r>
      <w:r>
        <w:rPr>
          <w:rFonts w:hint="default" w:ascii="Times New Roman" w:hAnsi="Times New Roman" w:cs="Times New Roman"/>
          <w:color w:val="000000"/>
          <w:sz w:val="24"/>
          <w:lang w:val="en-US" w:eastAsia="zh-CN"/>
        </w:rPr>
        <w:t>结合</w:t>
      </w:r>
      <w:r>
        <w:rPr>
          <w:rFonts w:hint="default" w:ascii="Times New Roman" w:hAnsi="Times New Roman" w:cs="Times New Roman"/>
          <w:color w:val="000000"/>
          <w:sz w:val="24"/>
        </w:rPr>
        <w:t>，根据患者疾病特点制定最佳药物治疗方案，实现个体化用药和合理用药；结合药理学知识，跟踪药理学新进展，并在临床中实践和应用。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（四）试卷题型结构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 名词解释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 选择题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 问答题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 综合题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药物化学部分：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一、考查目标</w:t>
      </w:r>
    </w:p>
    <w:p>
      <w:pPr>
        <w:spacing w:line="360" w:lineRule="auto"/>
        <w:ind w:firstLine="600" w:firstLineChars="250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《药物化学》是一门发现与发明新药、合成化学药物、阐明药物化学性质、研究药物分子与机体细胞（生物大分子）之间相互作用规律的综合性学科。课程考试目的在于测试考生能够综合运用基础理论知识和技术手段，分析在实际或生活中药物化学在医药领域的应用实例。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二、考查范围或考试内容概要</w:t>
      </w:r>
    </w:p>
    <w:p>
      <w:pPr>
        <w:spacing w:line="360" w:lineRule="auto"/>
        <w:ind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第一章 绪论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第一节 药物化学的研究内容与任务、发展、新药研究与开发的过程和方法</w:t>
      </w:r>
    </w:p>
    <w:p>
      <w:pPr>
        <w:spacing w:line="360" w:lineRule="auto"/>
        <w:ind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第二章 药物结构与生活活性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第一节 药物理化性质对药物活性的影响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第二节 药物结构对药物活性的影响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第三节 药物结构对药物转运的影响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第四节 药物结构对药物毒副作用的影响</w:t>
      </w:r>
    </w:p>
    <w:p>
      <w:pPr>
        <w:spacing w:line="360" w:lineRule="auto"/>
        <w:ind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第三章 药物结构与药物代谢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第一节 官能团化反应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第二节 结合反应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第三节 药物代谢研究在药物开发中的应用</w:t>
      </w:r>
    </w:p>
    <w:p>
      <w:pPr>
        <w:spacing w:line="360" w:lineRule="auto"/>
        <w:ind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第四章 新药研究的基本原理与方法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第一节 药物分子的微观结构与宏观性质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第二节 苗头化合物、先导化合物和候选药物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第三节 药物分子的修饰与优化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第四节 定量构效关系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第五节 计算机辅助药物设计</w:t>
      </w:r>
    </w:p>
    <w:p>
      <w:pPr>
        <w:spacing w:line="360" w:lineRule="auto"/>
        <w:ind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第五章 镇静催眠药和抗癫痫药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第一节 镇静催眠药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第二节 抗癫痫药</w:t>
      </w:r>
    </w:p>
    <w:p>
      <w:pPr>
        <w:spacing w:line="360" w:lineRule="auto"/>
        <w:ind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第六章 精神神经疾病治疗药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第一节 经典的抗精神病药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第二节 非经典的抗精神病药物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第三节 抗抑郁药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第四节 抗焦虑药和抗躁狂药</w:t>
      </w:r>
    </w:p>
    <w:p>
      <w:pPr>
        <w:spacing w:line="360" w:lineRule="auto"/>
        <w:ind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第七章 神经退行性疾病治疗药物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第一节 抗帕金森病药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第二节 抗阿尔茨海默病药物</w:t>
      </w:r>
    </w:p>
    <w:p>
      <w:pPr>
        <w:spacing w:line="360" w:lineRule="auto"/>
        <w:ind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第八章 镇痛药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第一节 吗啡及其衍生物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第二节 合成镇痛药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第三节 阿片受体和阿片样物质</w:t>
      </w:r>
    </w:p>
    <w:p>
      <w:pPr>
        <w:spacing w:line="360" w:lineRule="auto"/>
        <w:ind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第九章 非甾体抗炎药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第一节 非甾体抗炎药的作用机制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第二节 解热镇痛药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第三节 非甾体抗炎药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第四节 痛风治疗药</w:t>
      </w:r>
    </w:p>
    <w:p>
      <w:pPr>
        <w:spacing w:line="360" w:lineRule="auto"/>
        <w:ind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第十章 拟胆碱药和抗胆碱药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第一节 拟胆碱药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第二节 抗胆碱药</w:t>
      </w:r>
    </w:p>
    <w:p>
      <w:pPr>
        <w:spacing w:line="360" w:lineRule="auto"/>
        <w:ind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第十一章 抗变态反应药物</w:t>
      </w:r>
    </w:p>
    <w:p>
      <w:pPr>
        <w:pStyle w:val="17"/>
        <w:numPr>
          <w:ilvl w:val="0"/>
          <w:numId w:val="1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组胺H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受体拮抗剂和抗变态反应药物</w:t>
      </w:r>
    </w:p>
    <w:p>
      <w:pPr>
        <w:pStyle w:val="17"/>
        <w:numPr>
          <w:ilvl w:val="0"/>
          <w:numId w:val="1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过敏介质与抗变态反应药物</w:t>
      </w:r>
    </w:p>
    <w:p>
      <w:pPr>
        <w:spacing w:line="360" w:lineRule="auto"/>
        <w:ind w:left="48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第十二章 消化系统药物</w:t>
      </w:r>
    </w:p>
    <w:p>
      <w:pPr>
        <w:pStyle w:val="17"/>
        <w:numPr>
          <w:ilvl w:val="0"/>
          <w:numId w:val="2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抗溃疡药</w:t>
      </w:r>
    </w:p>
    <w:p>
      <w:pPr>
        <w:pStyle w:val="17"/>
        <w:numPr>
          <w:ilvl w:val="0"/>
          <w:numId w:val="2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胃肠促动药和镇吐药</w:t>
      </w:r>
    </w:p>
    <w:p>
      <w:pPr>
        <w:spacing w:line="360" w:lineRule="auto"/>
        <w:ind w:left="48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第十三章 降血糖药和骨质疏松治疗药</w:t>
      </w:r>
    </w:p>
    <w:p>
      <w:pPr>
        <w:pStyle w:val="17"/>
        <w:numPr>
          <w:ilvl w:val="0"/>
          <w:numId w:val="3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降血糖药</w:t>
      </w:r>
    </w:p>
    <w:p>
      <w:pPr>
        <w:pStyle w:val="17"/>
        <w:numPr>
          <w:ilvl w:val="0"/>
          <w:numId w:val="3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骨质疏松治疗药</w:t>
      </w:r>
    </w:p>
    <w:p>
      <w:pPr>
        <w:spacing w:line="360" w:lineRule="auto"/>
        <w:ind w:left="48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第十四章 作用于肾上腺素受体的药物</w:t>
      </w:r>
    </w:p>
    <w:p>
      <w:pPr>
        <w:pStyle w:val="17"/>
        <w:numPr>
          <w:ilvl w:val="0"/>
          <w:numId w:val="4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拟肾上腺素药物</w:t>
      </w:r>
    </w:p>
    <w:p>
      <w:pPr>
        <w:pStyle w:val="17"/>
        <w:numPr>
          <w:ilvl w:val="0"/>
          <w:numId w:val="4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抗肾上腺素药</w:t>
      </w:r>
    </w:p>
    <w:p>
      <w:pPr>
        <w:spacing w:line="360" w:lineRule="auto"/>
        <w:ind w:left="48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第十五章 抗高血压药和利尿药</w:t>
      </w:r>
    </w:p>
    <w:p>
      <w:pPr>
        <w:pStyle w:val="17"/>
        <w:numPr>
          <w:ilvl w:val="0"/>
          <w:numId w:val="5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抗高血压药</w:t>
      </w:r>
    </w:p>
    <w:p>
      <w:pPr>
        <w:pStyle w:val="17"/>
        <w:numPr>
          <w:ilvl w:val="0"/>
          <w:numId w:val="5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利尿药</w:t>
      </w:r>
    </w:p>
    <w:p>
      <w:pPr>
        <w:spacing w:line="360" w:lineRule="auto"/>
        <w:ind w:left="48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第十六章 心脏疾病药物和血脂调节药</w:t>
      </w:r>
    </w:p>
    <w:p>
      <w:pPr>
        <w:pStyle w:val="17"/>
        <w:numPr>
          <w:ilvl w:val="0"/>
          <w:numId w:val="6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强心剂</w:t>
      </w:r>
    </w:p>
    <w:p>
      <w:pPr>
        <w:pStyle w:val="17"/>
        <w:numPr>
          <w:ilvl w:val="0"/>
          <w:numId w:val="6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抗心律失常药</w:t>
      </w:r>
    </w:p>
    <w:p>
      <w:pPr>
        <w:pStyle w:val="17"/>
        <w:numPr>
          <w:ilvl w:val="0"/>
          <w:numId w:val="6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抗心绞痛药</w:t>
      </w:r>
    </w:p>
    <w:p>
      <w:pPr>
        <w:pStyle w:val="17"/>
        <w:numPr>
          <w:ilvl w:val="0"/>
          <w:numId w:val="6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血脂调节药</w:t>
      </w:r>
    </w:p>
    <w:p>
      <w:pPr>
        <w:spacing w:line="360" w:lineRule="auto"/>
        <w:ind w:left="48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第十七章 甾体激素类药物</w:t>
      </w:r>
    </w:p>
    <w:p>
      <w:pPr>
        <w:pStyle w:val="17"/>
        <w:numPr>
          <w:ilvl w:val="0"/>
          <w:numId w:val="7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雌激素及雌激素受体调控剂</w:t>
      </w:r>
    </w:p>
    <w:p>
      <w:pPr>
        <w:pStyle w:val="17"/>
        <w:numPr>
          <w:ilvl w:val="0"/>
          <w:numId w:val="7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雄性激素、同化激素和抗雄性激素</w:t>
      </w:r>
    </w:p>
    <w:p>
      <w:pPr>
        <w:pStyle w:val="17"/>
        <w:numPr>
          <w:ilvl w:val="0"/>
          <w:numId w:val="7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孕激素和抗孕激素</w:t>
      </w:r>
    </w:p>
    <w:p>
      <w:pPr>
        <w:pStyle w:val="17"/>
        <w:numPr>
          <w:ilvl w:val="0"/>
          <w:numId w:val="7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肾上腺皮质激素</w:t>
      </w:r>
    </w:p>
    <w:p>
      <w:pPr>
        <w:spacing w:line="360" w:lineRule="auto"/>
        <w:ind w:left="48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第十八章 抗生素</w:t>
      </w:r>
    </w:p>
    <w:p>
      <w:pPr>
        <w:pStyle w:val="17"/>
        <w:numPr>
          <w:ilvl w:val="0"/>
          <w:numId w:val="8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β-内酰胺类抗生素</w:t>
      </w:r>
    </w:p>
    <w:p>
      <w:pPr>
        <w:pStyle w:val="17"/>
        <w:numPr>
          <w:ilvl w:val="0"/>
          <w:numId w:val="8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四环素类抗生素</w:t>
      </w:r>
    </w:p>
    <w:p>
      <w:pPr>
        <w:pStyle w:val="17"/>
        <w:numPr>
          <w:ilvl w:val="0"/>
          <w:numId w:val="8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氨基糖苷类抗生素</w:t>
      </w:r>
    </w:p>
    <w:p>
      <w:pPr>
        <w:pStyle w:val="17"/>
        <w:numPr>
          <w:ilvl w:val="0"/>
          <w:numId w:val="8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大环内酯类抗生素</w:t>
      </w:r>
    </w:p>
    <w:p>
      <w:pPr>
        <w:pStyle w:val="17"/>
        <w:numPr>
          <w:ilvl w:val="0"/>
          <w:numId w:val="8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其他抗生素</w:t>
      </w:r>
    </w:p>
    <w:p>
      <w:pPr>
        <w:spacing w:line="360" w:lineRule="auto"/>
        <w:ind w:left="48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第十九章 合成抗菌药</w:t>
      </w:r>
    </w:p>
    <w:p>
      <w:pPr>
        <w:pStyle w:val="17"/>
        <w:numPr>
          <w:ilvl w:val="0"/>
          <w:numId w:val="9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合成抗菌药</w:t>
      </w:r>
    </w:p>
    <w:p>
      <w:pPr>
        <w:pStyle w:val="17"/>
        <w:numPr>
          <w:ilvl w:val="0"/>
          <w:numId w:val="9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抗结核药物</w:t>
      </w:r>
    </w:p>
    <w:p>
      <w:pPr>
        <w:pStyle w:val="17"/>
        <w:numPr>
          <w:ilvl w:val="0"/>
          <w:numId w:val="9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合成抗真菌药</w:t>
      </w:r>
    </w:p>
    <w:p>
      <w:pPr>
        <w:spacing w:line="360" w:lineRule="auto"/>
        <w:ind w:left="48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第二十章 抗病毒药</w:t>
      </w:r>
    </w:p>
    <w:p>
      <w:pPr>
        <w:pStyle w:val="17"/>
        <w:numPr>
          <w:ilvl w:val="0"/>
          <w:numId w:val="10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抗非逆转录病毒药物</w:t>
      </w:r>
    </w:p>
    <w:p>
      <w:pPr>
        <w:pStyle w:val="17"/>
        <w:numPr>
          <w:ilvl w:val="0"/>
          <w:numId w:val="10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抗逆转录病毒药物</w:t>
      </w:r>
    </w:p>
    <w:p>
      <w:pPr>
        <w:spacing w:line="360" w:lineRule="auto"/>
        <w:ind w:left="480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第二十一章 抗肿瘤药物</w:t>
      </w:r>
    </w:p>
    <w:p>
      <w:pPr>
        <w:pStyle w:val="17"/>
        <w:numPr>
          <w:ilvl w:val="0"/>
          <w:numId w:val="11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直接作用于DNA的药物</w:t>
      </w:r>
    </w:p>
    <w:p>
      <w:pPr>
        <w:pStyle w:val="17"/>
        <w:numPr>
          <w:ilvl w:val="0"/>
          <w:numId w:val="11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干扰DNA合成的药物</w:t>
      </w:r>
    </w:p>
    <w:p>
      <w:pPr>
        <w:pStyle w:val="17"/>
        <w:numPr>
          <w:ilvl w:val="0"/>
          <w:numId w:val="11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作用于微观蛋白的药物</w:t>
      </w:r>
    </w:p>
    <w:p>
      <w:pPr>
        <w:pStyle w:val="17"/>
        <w:numPr>
          <w:ilvl w:val="0"/>
          <w:numId w:val="11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抑制肿瘤蛋白激酶药物</w:t>
      </w:r>
    </w:p>
    <w:p>
      <w:pPr>
        <w:pStyle w:val="17"/>
        <w:numPr>
          <w:ilvl w:val="0"/>
          <w:numId w:val="11"/>
        </w:numPr>
        <w:spacing w:line="360" w:lineRule="auto"/>
        <w:ind w:firstLineChars="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其他抗肿瘤药物。</w:t>
      </w:r>
    </w:p>
    <w:p>
      <w:pPr>
        <w:numPr>
          <w:ilvl w:val="255"/>
          <w:numId w:val="0"/>
        </w:numPr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before="31" w:beforeLines="10" w:after="31" w:afterLines="10" w:line="360" w:lineRule="auto"/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参考教材或主要参考书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《药物化学》（第四版），尤启冬主编，人民卫生出版社，2021。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药物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分析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部分：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一、考查目标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课程考试目的在于测试考生能够综合运用基础理论知识和技术手段，对基本类型药物开展药物分析。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二、考查范围或考试内容概要</w:t>
      </w:r>
    </w:p>
    <w:p>
      <w:pPr>
        <w:spacing w:before="31" w:beforeLines="10" w:after="31" w:afterLines="10" w:line="360" w:lineRule="auto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绪论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药物、药品和药物分析的概念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第一章  药品质量研究的内容与药典概况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（1）药品标准术语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（2）《中华人民共和国药典》概况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第二章  药物的鉴别试验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（1）药物鉴别试验的目的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（2）鉴别试验的项目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（3）鉴别方法类型及常用方法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第三章  药物的杂质检查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（1）药物的杂质、纯度、杂质限量、一般杂质、特殊杂质的概念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（2）药物杂质的来源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（3）一般杂质的检查方法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第四章  药物的含量测定与分析方法的验证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（1）定量分析方法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（2）药物分析方法的验证内容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第五章  体内药物分析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（1）体内药物分析的特点及应用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（2）体内样品的种类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（3）常用体内样品处理方法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（4）体内样品分析方法的建立与方法验证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第六章  芳酸类非甾体抗炎药物的分析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（1）芳酸类非甾体抗炎药物的结构和理化性质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（2）三氯化铁反应和重氮化-耦合反应</w:t>
      </w:r>
    </w:p>
    <w:p>
      <w:pPr>
        <w:spacing w:before="31" w:beforeLines="10" w:after="31" w:afterLines="10" w:line="360" w:lineRule="auto"/>
        <w:ind w:left="450" w:leftChars="100" w:hanging="240" w:hanging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（3）阿司匹林中游离水杨酸与有关物质检查，对乙酰氨基酚中对氨基酚和对氯苯乙酰胺的检查方法。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第七章  苯乙胺类拟肾上腺素药物的分析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（1）苯乙胺类拟肾上腺素药物的结构和理化性质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（2）有关物质类型与检查方法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（3）含量测定方法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第八章  对氨基苯甲酸酯和酰本胺类局麻药物的分析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（1）对氨基苯甲酸酯和酰苯胺类局麻药物的基本结构和理化性质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（2）盐酸丁卡因、盐酸普鲁卡因、盐酸利多卡因、盐酸罗哌卡因的结构与性质;重氮化-偶合反应、与金属离子反应、水解产物反应等鉴别试验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（3）含量测定方法中的亚硝酸钠滴定法、非水溶液滴定法和高效液相色谱法等含量测定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第九章  二氢吡啶类钙通道阻滞药物的分析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（1）二氢吡啶类钙通道阻滞药物的基本结构和性质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（2）化学鉴别法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（3）含量测定中的铈量法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第十章  巴比妥及苯二氮䓬类镇静催眠药物的分析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（1）巴比妥、苯巴比妥、司可巴比妥的结构与性质，地西泮、氯氮䓬的结构与性质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（2）丙二酰脲反应、特征基团反应等巴比妥类药物鉴别试验；银量法、溴量法与高效液相色谱法等含量测定。</w:t>
      </w:r>
    </w:p>
    <w:p>
      <w:pPr>
        <w:spacing w:before="31" w:beforeLines="10" w:after="31" w:afterLines="10" w:line="360" w:lineRule="auto"/>
        <w:ind w:left="210" w:left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第十一章  吩噻嗪类抗精神病药物的分析</w:t>
      </w:r>
      <w:r>
        <w:rPr>
          <w:rFonts w:hint="default" w:ascii="Times New Roman" w:hAnsi="Times New Roman" w:cs="Times New Roman"/>
          <w:b/>
        </w:rPr>
        <w:br w:type="textWrapping"/>
      </w:r>
      <w:r>
        <w:rPr>
          <w:rFonts w:hint="default" w:ascii="Times New Roman" w:hAnsi="Times New Roman" w:cs="Times New Roman"/>
          <w:b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（1）吩噻嗪类抗精神病药物的结构与理化性质</w:t>
      </w:r>
    </w:p>
    <w:p>
      <w:pPr>
        <w:spacing w:before="31" w:beforeLines="10" w:after="31" w:afterLines="10" w:line="360" w:lineRule="auto"/>
        <w:ind w:left="210" w:left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（2）吩噻嗪类药物与生物碱沉淀剂反应、氧化显色反应、与钯离子配合呈色反应等鉴别反应</w:t>
      </w:r>
    </w:p>
    <w:p>
      <w:pPr>
        <w:spacing w:before="31" w:beforeLines="10" w:after="31" w:afterLines="10" w:line="360" w:lineRule="auto"/>
        <w:ind w:left="210" w:left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（3）盐酸氯丙嗪及其制剂的有关物质检查方法、奋乃静及其制剂的有关物质检查方法</w:t>
      </w:r>
    </w:p>
    <w:p>
      <w:pPr>
        <w:spacing w:before="31" w:beforeLines="10" w:after="31" w:afterLines="10" w:line="360" w:lineRule="auto"/>
        <w:ind w:left="210" w:left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（4）含量测定中的酸碱滴定法、分光光度法和高效液相色谱法等。</w:t>
      </w:r>
    </w:p>
    <w:p>
      <w:pPr>
        <w:spacing w:before="31" w:beforeLines="10" w:after="31" w:afterLines="10" w:line="360" w:lineRule="auto"/>
        <w:ind w:left="210" w:left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第十二章  喹啉与青蒿素类抗疟药物的分析</w:t>
      </w:r>
    </w:p>
    <w:p>
      <w:pPr>
        <w:spacing w:before="31" w:beforeLines="10" w:after="31" w:afterLines="10" w:line="360" w:lineRule="auto"/>
        <w:ind w:left="210" w:left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（1）硫酸奎宁、磷酸氯喹、青蒿素、蒿甲醚的结构与理化性质。</w:t>
      </w:r>
    </w:p>
    <w:p>
      <w:pPr>
        <w:spacing w:before="31" w:beforeLines="10" w:after="31" w:afterLines="10" w:line="360" w:lineRule="auto"/>
        <w:ind w:left="210" w:left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（2）青蒿素类药物的呈色反应等鉴别试验。</w:t>
      </w:r>
    </w:p>
    <w:p>
      <w:pPr>
        <w:spacing w:before="31" w:beforeLines="10" w:after="31" w:afterLines="10" w:line="360" w:lineRule="auto"/>
        <w:ind w:left="210" w:left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（3）青蒿素的有关物质检查与含量测定。</w:t>
      </w:r>
    </w:p>
    <w:p>
      <w:pPr>
        <w:spacing w:before="31" w:beforeLines="10" w:after="31" w:afterLines="10" w:line="360" w:lineRule="auto"/>
        <w:ind w:left="210" w:left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第十三章  莨菪烷类抗胆碱药物的分析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（1）莨菪烷类药物的Vitali反应、与硫酸-重铬酸钾的反应、与生物碱显色剂或沉淀剂的反应等鉴别方法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（2）氢溴酸东莨菪碱的有关物质的检查方法。</w:t>
      </w:r>
    </w:p>
    <w:p>
      <w:pPr>
        <w:spacing w:before="31" w:beforeLines="10" w:after="31" w:afterLines="10" w:line="360" w:lineRule="auto"/>
        <w:ind w:firstLine="240" w:firstLineChars="1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（3）含量测定中的酸性染料比色法</w:t>
      </w:r>
    </w:p>
    <w:p>
      <w:pPr>
        <w:spacing w:before="31" w:beforeLines="10" w:after="31" w:afterLines="10" w:line="360" w:lineRule="auto"/>
        <w:ind w:left="210" w:left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第十四章  维生素类药物的分析</w:t>
      </w:r>
    </w:p>
    <w:p>
      <w:pPr>
        <w:spacing w:before="31" w:beforeLines="10" w:after="31" w:afterLines="10" w:line="360" w:lineRule="auto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（1）维生素C含量测定的碘量法</w:t>
      </w:r>
    </w:p>
    <w:p>
      <w:pPr>
        <w:spacing w:before="31" w:beforeLines="10" w:after="31" w:afterLines="10" w:line="360" w:lineRule="auto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（2）维生素E鉴别试验的硝酸反应、三氯化铁反应</w:t>
      </w:r>
    </w:p>
    <w:p>
      <w:pPr>
        <w:spacing w:before="31" w:beforeLines="10" w:after="31" w:afterLines="10" w:line="360" w:lineRule="auto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（3）维生素A的含量测定；维生素E的含量测定铈量法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第十五章  甾体激素类药物的分析</w:t>
      </w:r>
    </w:p>
    <w:p>
      <w:pPr>
        <w:spacing w:before="31" w:beforeLines="10" w:after="31" w:afterLines="10" w:line="360" w:lineRule="auto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（1）甾体激素类药物的基本结构与理化性质。</w:t>
      </w:r>
    </w:p>
    <w:p>
      <w:pPr>
        <w:spacing w:before="31" w:beforeLines="10" w:after="31" w:afterLines="10" w:line="360" w:lineRule="auto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（2）四氮唑比色法、Kober反应比色法等含量测定方法。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第十六章  抗生素类药物的分析</w:t>
      </w:r>
    </w:p>
    <w:p>
      <w:pPr>
        <w:spacing w:before="31" w:beforeLines="10" w:after="31" w:afterLines="10"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抗生素药物类型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第十七章  合成抗菌药物的分析</w:t>
      </w:r>
    </w:p>
    <w:p>
      <w:pPr>
        <w:spacing w:before="31" w:beforeLines="10" w:after="31" w:afterLines="10"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喹诺酮和磺胺类药物的分析</w:t>
      </w:r>
    </w:p>
    <w:p>
      <w:pPr>
        <w:spacing w:before="31" w:beforeLines="10" w:after="31" w:afterLines="10" w:line="360" w:lineRule="auto"/>
        <w:ind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第十八章  药物制剂分析</w:t>
      </w:r>
    </w:p>
    <w:p>
      <w:pPr>
        <w:pStyle w:val="17"/>
        <w:numPr>
          <w:ilvl w:val="0"/>
          <w:numId w:val="12"/>
        </w:numPr>
        <w:spacing w:before="31" w:beforeLines="10" w:after="31" w:afterLines="10" w:line="360" w:lineRule="auto"/>
        <w:ind w:left="1020" w:leftChars="0" w:firstLineChars="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药物制剂类型及其分析特点</w:t>
      </w:r>
    </w:p>
    <w:p>
      <w:pPr>
        <w:pStyle w:val="17"/>
        <w:numPr>
          <w:ilvl w:val="0"/>
          <w:numId w:val="12"/>
        </w:numPr>
        <w:spacing w:before="31" w:beforeLines="10" w:after="31" w:afterLines="10" w:line="360" w:lineRule="auto"/>
        <w:ind w:left="1020" w:leftChars="0" w:firstLineChars="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药物制剂的过程分析</w:t>
      </w:r>
    </w:p>
    <w:p>
      <w:pPr>
        <w:spacing w:before="31" w:beforeLines="10" w:after="31" w:afterLines="10" w:line="360" w:lineRule="auto"/>
        <w:ind w:leftChars="100"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第十九章  中药材及其制剂分析概率</w:t>
      </w:r>
    </w:p>
    <w:p>
      <w:pPr>
        <w:spacing w:before="31" w:beforeLines="10" w:after="31" w:afterLines="10" w:line="360" w:lineRule="auto"/>
        <w:ind w:left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（1）中药及其制剂的分类和质量分析要点</w:t>
      </w:r>
    </w:p>
    <w:p>
      <w:pPr>
        <w:spacing w:before="31" w:beforeLines="10" w:after="31" w:afterLines="10" w:line="360" w:lineRule="auto"/>
        <w:ind w:left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（2）中药样品的主要制备方法</w:t>
      </w:r>
    </w:p>
    <w:p>
      <w:pPr>
        <w:spacing w:before="31" w:beforeLines="10" w:after="31" w:afterLines="10" w:line="360" w:lineRule="auto"/>
        <w:ind w:left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（3）中药指纹图谱</w:t>
      </w:r>
    </w:p>
    <w:p>
      <w:pPr>
        <w:spacing w:before="31" w:beforeLines="10" w:after="31" w:afterLines="10" w:line="360" w:lineRule="auto"/>
        <w:ind w:leftChars="100"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第二十章  生物制品分析</w:t>
      </w:r>
    </w:p>
    <w:p>
      <w:pPr>
        <w:spacing w:before="31" w:beforeLines="10" w:after="31" w:afterLines="10" w:line="360" w:lineRule="auto"/>
        <w:ind w:left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（1）生物制品的分类</w:t>
      </w:r>
    </w:p>
    <w:p>
      <w:pPr>
        <w:spacing w:before="31" w:beforeLines="10" w:after="31" w:afterLines="10" w:line="360" w:lineRule="auto"/>
        <w:ind w:left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（2）生物制品的质量要求和特点</w:t>
      </w:r>
    </w:p>
    <w:p>
      <w:pPr>
        <w:spacing w:before="31" w:beforeLines="10" w:after="31" w:afterLines="10" w:line="360" w:lineRule="auto"/>
        <w:ind w:left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（3）生物制品鉴别试验的主要免疫学方法</w:t>
      </w:r>
    </w:p>
    <w:p>
      <w:pPr>
        <w:spacing w:before="31" w:beforeLines="10" w:after="31" w:afterLines="10" w:line="360" w:lineRule="auto"/>
        <w:ind w:left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（4）生物制品质量检查的主要内容</w:t>
      </w:r>
    </w:p>
    <w:p>
      <w:pPr>
        <w:spacing w:before="31" w:beforeLines="10" w:after="31" w:afterLines="10" w:line="360" w:lineRule="auto"/>
        <w:ind w:leftChars="100" w:firstLine="241" w:firstLineChars="100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第二十一章  药品质量控制中现代分析方法的进展</w:t>
      </w:r>
    </w:p>
    <w:p>
      <w:pPr>
        <w:spacing w:before="31" w:beforeLines="10" w:after="31" w:afterLines="10" w:line="360" w:lineRule="auto"/>
        <w:ind w:left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（1）毛细管电泳的主要分离模式</w:t>
      </w:r>
    </w:p>
    <w:p>
      <w:pPr>
        <w:spacing w:before="31" w:beforeLines="10" w:after="31" w:afterLines="10" w:line="360" w:lineRule="auto"/>
        <w:ind w:left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（2）超高效液相色谱法的优点</w:t>
      </w:r>
    </w:p>
    <w:p>
      <w:pPr>
        <w:spacing w:before="31" w:beforeLines="10" w:after="31" w:afterLines="10" w:line="360" w:lineRule="auto"/>
        <w:ind w:left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（3）手性药物的拆分方法及其机制。</w:t>
      </w:r>
    </w:p>
    <w:p>
      <w:pPr>
        <w:spacing w:before="31" w:beforeLines="10" w:after="31" w:afterLines="10" w:line="360" w:lineRule="auto"/>
        <w:ind w:leftChars="200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before="31" w:beforeLines="10" w:after="31" w:afterLines="10" w:line="360" w:lineRule="auto"/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参考教材或主要参考书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《药物分析》，杭太俊 主编，人民卫生出版社 第8版，2016。</w:t>
      </w:r>
    </w:p>
    <w:p>
      <w:pPr>
        <w:numPr>
          <w:ilvl w:val="255"/>
          <w:numId w:val="0"/>
        </w:numPr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药理学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部分：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一、考查目标</w:t>
      </w:r>
    </w:p>
    <w:p>
      <w:pPr>
        <w:spacing w:line="360" w:lineRule="auto"/>
        <w:ind w:firstLine="600" w:firstLineChars="250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课程考试目的在于测试考生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药理学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基础理论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各大系统代表性药物药理、临床应用、不良反应、药动学特征等知识点的的掌握情况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考察其能否将理论知识用于临床实践，有能力开展个体化临床用药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3"/>
        </w:numPr>
        <w:spacing w:line="360" w:lineRule="auto"/>
        <w:jc w:val="left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考查范围或考试内容概要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第一章 药理学总论一绪言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一、药理学的性质与任务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二、药物与药理学的发展史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三、新药开发与研究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第二章 药物代谢动力学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药物分子的跨膜转运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药物的体内过程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房室模型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第四节 药物消除动力学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第五节 药物代谢动力学重要参数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第三章 药物效应动力学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第一节药物的基本作用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药物剂量与效应关系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药物与受体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第四章 影响药物效应的因素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药物因素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机体因素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第五章 传出神经系统药理概论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概述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传出神经系统的递质和受体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传出神经系统的生理功能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第四节 传出神经系统药物基本作用及其分类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第六章 胆碱受体激动药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M胆碱受体激动药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N胆碱受体激动药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第七章 抗胆碱酯酶药和胆碱酯酶复活药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胆碱酯酶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抗胆碱酯酶药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胆碱酯酶复活药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第八章 胆碱受体阻断药( I )-M 胆碱受体阻断药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阿托品及其类似生物碱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第九章 胆碱受体阻断药 ( II )-N胆碱受体阻断药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神经节阻断药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骨骼肌松弛药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第十章 肾上腺素受体激动药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第一节构效关系及分类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肾上腺素受体激动药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α、β肾上腺素受体激动药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第四节 β肾上腺索受体激动药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第十一章 肾上腺素受体阻断药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α肾上腺素受体阻断药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β肾上腺素受体阻断药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α、β肾上腺素受体阻断药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right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第十二章 中枢神经系统药理学概论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中枢神经系统的细胞学基础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中枢神经递质及其受体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中枢神经系统药理学特点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第十五章 镇静催眠药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苯二氨草类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巴比妥类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新型非苯二氮卓类镇静催眠药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第十六章 抗癫痫药和抗惊厥药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癫痫及临床分类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抗癫痫药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抗惊厥药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第十七章 治疗中枢神经系统退行性疾病药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抗帕金森病药‘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治疗阿尔兹海默病药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第十八章 抗精神失常药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抗精神分裂症药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抗躁狂症药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抗抑郁药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第十九章 镇痛药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概述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阿片受体和内源性阿片肽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吗啡及其相关阿片受体激动药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第四节 阿片受体部分 激动药和激动拮抗药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第二十章 解热镇痛抗炎药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概述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非选择性环氧化酶抑制药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选择性环氧化酶-2抑制药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第二十一章 离子通道概论及钙通道阻滞药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离子通道概论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作用于钠通道和钾通道的药物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钙通道阻滞药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第二十二章 抗心律失常药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心律失常的电生理学基础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抗心律失常药的基本作用机制和分类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常用抗心律失常药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第二十三章 作用于肾素.血管紧张素系统的药物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肾素-血管紧张素系统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肾素抑制药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血管紧张素转化酶抑制药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第二十四章 利尿药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利尿药作用的生理学基础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常用利尿药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第二十五章 抗高血压药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抗高血压药物分类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常用抗高血压药物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第二十六章 治疗心力衰竭的药物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心力衰竭的病理生理学及治疗心力衰蝎药物的分类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肾素-血管紧张素-醛固酮系统抑制药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第四节 β肾上腺素受体阻断药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第五节 正性肌力药物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第六节 扩血管药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第七节 钙增敏药及钙通道阻滞药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第二十七章 调血脂药与抗动脉粥样硬化药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调血脂药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第二十八章 抗心绞痛药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常用的抗心绞痛药物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第二十九章 作用于血液及造血系统的药物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抗凝血药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抗血小板药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纤维蛋白溶解药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第四节 促凝血药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第三十五章 肾上腺皮质激素类药物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糖皮质激素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第三十六章 甲状腺激素及抗甲状腺药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甲状腺激素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抗甲状腺药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第三十七章 胰岛素及其他降血糖药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胰岛素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口服降血糖药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第三十九章 抗菌药物概论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抗菌药物的常用术语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抗菌药物的作用机制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细菌耐药性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第四节 抗菌药物合理应用原则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第四十章 β-内酰胺类抗生素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分类、抗菌作用机制和耐药机制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青霉素类抗生素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头孢菌素类抗生素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第四节 其他β-内酰胺类抗生素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第五节 β-内酰胺酶抑制药及其复方制剂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第四十一章 大环内酯类、林可霉素类及多肽类抗生素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大环内酯类抗生素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林可霉素类抗生素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第四十二章 氨基苷类抗生素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第四十三章 四环素类及氯霉素类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四环素类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氯霉素类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第四十四章 人工合成抗菌药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喹诺酮类抗菌药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磺胺类抗菌药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第四十五章 抗病毒药和抗真菌药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抗病毒药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抗真菌药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第四十六章 抗结核药及抗麻风病药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抗结核药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第四十八章 抗恶性肿瘤药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抗恶性肿瘤药的药理学基础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细胞毒类抗肿瘤药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第三节 非细胞毒类抗肿瘤药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第四节 细胞毒抗肿瘤药应用的药理学原则和毒性反应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第四十九章 影响免疫功能的药物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第一节 免疫应答和免疫病理反应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480" w:firstLineChars="20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第二节 免疫抑制药</w:t>
      </w:r>
      <w:r>
        <w:rPr>
          <w:rFonts w:hint="eastAsia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（1）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环孢素</w:t>
      </w:r>
      <w:r>
        <w:rPr>
          <w:rFonts w:hint="eastAsia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（2）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他克莫司</w:t>
      </w:r>
    </w:p>
    <w:p>
      <w:pPr>
        <w:keepNext w:val="0"/>
        <w:keepLines w:val="0"/>
        <w:widowControl/>
        <w:suppressLineNumbers w:val="0"/>
        <w:shd w:val="clear" w:color="auto" w:fill="FFFFFF"/>
        <w:wordWrap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spacing w:before="31" w:beforeLines="10" w:after="31" w:afterLines="10" w:line="288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参考教材或主要参考书</w:t>
      </w:r>
      <w:r>
        <w:rPr>
          <w:rFonts w:hint="default" w:ascii="Times New Roman" w:hAnsi="Times New Roman" w:cs="Times New Roman"/>
          <w:sz w:val="24"/>
        </w:rPr>
        <w:t>：</w:t>
      </w:r>
    </w:p>
    <w:p>
      <w:pPr>
        <w:spacing w:before="31" w:beforeLines="10" w:after="31" w:afterLines="10" w:line="288" w:lineRule="auto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sz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  <w:spacing w:val="-2"/>
          <w:sz w:val="24"/>
          <w:szCs w:val="24"/>
        </w:rPr>
        <w:t>《</w:t>
      </w:r>
      <w:r>
        <w:rPr>
          <w:rFonts w:hint="default" w:ascii="Times New Roman" w:hAnsi="Times New Roman" w:cs="Times New Roman"/>
          <w:color w:val="000000"/>
          <w:spacing w:val="-2"/>
          <w:sz w:val="24"/>
          <w:szCs w:val="24"/>
          <w:lang w:val="en-US" w:eastAsia="zh-CN"/>
        </w:rPr>
        <w:t>药理学</w:t>
      </w:r>
      <w:r>
        <w:rPr>
          <w:rFonts w:hint="default" w:ascii="Times New Roman" w:hAnsi="Times New Roman" w:cs="Times New Roman"/>
          <w:color w:val="000000"/>
          <w:spacing w:val="-2"/>
          <w:sz w:val="24"/>
          <w:szCs w:val="24"/>
        </w:rPr>
        <w:t>》，</w:t>
      </w:r>
      <w:r>
        <w:rPr>
          <w:rFonts w:hint="default" w:ascii="Times New Roman" w:hAnsi="Times New Roman" w:cs="Times New Roman"/>
          <w:color w:val="000000"/>
          <w:spacing w:val="-2"/>
          <w:sz w:val="24"/>
          <w:szCs w:val="24"/>
          <w:lang w:val="en-US" w:eastAsia="zh-CN"/>
        </w:rPr>
        <w:t>杨宝峰 陈建国</w:t>
      </w:r>
      <w:r>
        <w:rPr>
          <w:rFonts w:hint="default" w:ascii="Times New Roman" w:hAnsi="Times New Roman" w:cs="Times New Roman"/>
          <w:color w:val="000000"/>
          <w:spacing w:val="-2"/>
          <w:sz w:val="24"/>
          <w:szCs w:val="24"/>
        </w:rPr>
        <w:t xml:space="preserve"> 主编，人民卫生出版社 第</w:t>
      </w:r>
      <w:r>
        <w:rPr>
          <w:rFonts w:hint="default" w:ascii="Times New Roman" w:hAnsi="Times New Roman" w:cs="Times New Roman"/>
          <w:color w:val="000000"/>
          <w:spacing w:val="-2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color w:val="000000"/>
          <w:spacing w:val="-2"/>
          <w:sz w:val="24"/>
          <w:szCs w:val="24"/>
        </w:rPr>
        <w:t>版,2018</w:t>
      </w:r>
    </w:p>
    <w:p>
      <w:pPr>
        <w:numPr>
          <w:ilvl w:val="255"/>
          <w:numId w:val="0"/>
        </w:numPr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255"/>
          <w:numId w:val="0"/>
        </w:numPr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255"/>
          <w:numId w:val="0"/>
        </w:numPr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5530DB"/>
    <w:multiLevelType w:val="singleLevel"/>
    <w:tmpl w:val="985530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51E75D5"/>
    <w:multiLevelType w:val="multilevel"/>
    <w:tmpl w:val="051E75D5"/>
    <w:lvl w:ilvl="0" w:tentative="0">
      <w:start w:val="1"/>
      <w:numFmt w:val="japaneseCounting"/>
      <w:lvlText w:val="第%1节"/>
      <w:lvlJc w:val="left"/>
      <w:pPr>
        <w:ind w:left="132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2">
    <w:nsid w:val="14A7715E"/>
    <w:multiLevelType w:val="multilevel"/>
    <w:tmpl w:val="14A7715E"/>
    <w:lvl w:ilvl="0" w:tentative="0">
      <w:start w:val="1"/>
      <w:numFmt w:val="japaneseCounting"/>
      <w:lvlText w:val="第%1节"/>
      <w:lvlJc w:val="left"/>
      <w:pPr>
        <w:ind w:left="132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3">
    <w:nsid w:val="1BA6751C"/>
    <w:multiLevelType w:val="multilevel"/>
    <w:tmpl w:val="1BA6751C"/>
    <w:lvl w:ilvl="0" w:tentative="0">
      <w:start w:val="1"/>
      <w:numFmt w:val="japaneseCounting"/>
      <w:lvlText w:val="第%1节"/>
      <w:lvlJc w:val="left"/>
      <w:pPr>
        <w:ind w:left="132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4">
    <w:nsid w:val="2C20072C"/>
    <w:multiLevelType w:val="multilevel"/>
    <w:tmpl w:val="2C20072C"/>
    <w:lvl w:ilvl="0" w:tentative="0">
      <w:start w:val="1"/>
      <w:numFmt w:val="japaneseCounting"/>
      <w:lvlText w:val="第%1节"/>
      <w:lvlJc w:val="left"/>
      <w:pPr>
        <w:ind w:left="132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5">
    <w:nsid w:val="2D392C4C"/>
    <w:multiLevelType w:val="multilevel"/>
    <w:tmpl w:val="2D392C4C"/>
    <w:lvl w:ilvl="0" w:tentative="0">
      <w:start w:val="1"/>
      <w:numFmt w:val="japaneseCounting"/>
      <w:lvlText w:val="第%1节"/>
      <w:lvlJc w:val="left"/>
      <w:pPr>
        <w:ind w:left="132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6">
    <w:nsid w:val="482C069F"/>
    <w:multiLevelType w:val="multilevel"/>
    <w:tmpl w:val="482C069F"/>
    <w:lvl w:ilvl="0" w:tentative="0">
      <w:start w:val="1"/>
      <w:numFmt w:val="decimal"/>
      <w:lvlText w:val="（%1）"/>
      <w:lvlJc w:val="left"/>
      <w:pPr>
        <w:tabs>
          <w:tab w:val="left" w:pos="420"/>
        </w:tabs>
        <w:ind w:left="1020" w:hanging="6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420"/>
        </w:tabs>
        <w:ind w:left="1300" w:hanging="440"/>
      </w:pPr>
    </w:lvl>
    <w:lvl w:ilvl="2" w:tentative="0">
      <w:start w:val="1"/>
      <w:numFmt w:val="lowerRoman"/>
      <w:lvlText w:val="%3."/>
      <w:lvlJc w:val="right"/>
      <w:pPr>
        <w:tabs>
          <w:tab w:val="left" w:pos="420"/>
        </w:tabs>
        <w:ind w:left="1740" w:hanging="440"/>
      </w:p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2180" w:hanging="440"/>
      </w:pPr>
    </w:lvl>
    <w:lvl w:ilvl="4" w:tentative="0">
      <w:start w:val="1"/>
      <w:numFmt w:val="lowerLetter"/>
      <w:lvlText w:val="%5)"/>
      <w:lvlJc w:val="left"/>
      <w:pPr>
        <w:tabs>
          <w:tab w:val="left" w:pos="420"/>
        </w:tabs>
        <w:ind w:left="2620" w:hanging="440"/>
      </w:pPr>
    </w:lvl>
    <w:lvl w:ilvl="5" w:tentative="0">
      <w:start w:val="1"/>
      <w:numFmt w:val="lowerRoman"/>
      <w:lvlText w:val="%6."/>
      <w:lvlJc w:val="right"/>
      <w:pPr>
        <w:tabs>
          <w:tab w:val="left" w:pos="420"/>
        </w:tabs>
        <w:ind w:left="3060" w:hanging="440"/>
      </w:pPr>
    </w:lvl>
    <w:lvl w:ilvl="6" w:tentative="0">
      <w:start w:val="1"/>
      <w:numFmt w:val="decimal"/>
      <w:lvlText w:val="%7."/>
      <w:lvlJc w:val="left"/>
      <w:pPr>
        <w:tabs>
          <w:tab w:val="left" w:pos="420"/>
        </w:tabs>
        <w:ind w:left="3500" w:hanging="440"/>
      </w:pPr>
    </w:lvl>
    <w:lvl w:ilvl="7" w:tentative="0">
      <w:start w:val="1"/>
      <w:numFmt w:val="lowerLetter"/>
      <w:lvlText w:val="%8)"/>
      <w:lvlJc w:val="left"/>
      <w:pPr>
        <w:tabs>
          <w:tab w:val="left" w:pos="420"/>
        </w:tabs>
        <w:ind w:left="3940" w:hanging="440"/>
      </w:pPr>
    </w:lvl>
    <w:lvl w:ilvl="8" w:tentative="0">
      <w:start w:val="1"/>
      <w:numFmt w:val="lowerRoman"/>
      <w:lvlText w:val="%9."/>
      <w:lvlJc w:val="right"/>
      <w:pPr>
        <w:tabs>
          <w:tab w:val="left" w:pos="420"/>
        </w:tabs>
        <w:ind w:left="4380" w:hanging="440"/>
      </w:pPr>
    </w:lvl>
  </w:abstractNum>
  <w:abstractNum w:abstractNumId="7">
    <w:nsid w:val="48CB535B"/>
    <w:multiLevelType w:val="multilevel"/>
    <w:tmpl w:val="48CB535B"/>
    <w:lvl w:ilvl="0" w:tentative="0">
      <w:start w:val="1"/>
      <w:numFmt w:val="japaneseCounting"/>
      <w:lvlText w:val="第%1节"/>
      <w:lvlJc w:val="left"/>
      <w:pPr>
        <w:ind w:left="132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8">
    <w:nsid w:val="66256D99"/>
    <w:multiLevelType w:val="multilevel"/>
    <w:tmpl w:val="66256D99"/>
    <w:lvl w:ilvl="0" w:tentative="0">
      <w:start w:val="1"/>
      <w:numFmt w:val="japaneseCounting"/>
      <w:lvlText w:val="第%1节"/>
      <w:lvlJc w:val="left"/>
      <w:pPr>
        <w:ind w:left="132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9">
    <w:nsid w:val="6BE32C55"/>
    <w:multiLevelType w:val="multilevel"/>
    <w:tmpl w:val="6BE32C55"/>
    <w:lvl w:ilvl="0" w:tentative="0">
      <w:start w:val="1"/>
      <w:numFmt w:val="japaneseCounting"/>
      <w:lvlText w:val="第%1节"/>
      <w:lvlJc w:val="left"/>
      <w:pPr>
        <w:ind w:left="132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10">
    <w:nsid w:val="6C791C2A"/>
    <w:multiLevelType w:val="multilevel"/>
    <w:tmpl w:val="6C791C2A"/>
    <w:lvl w:ilvl="0" w:tentative="0">
      <w:start w:val="1"/>
      <w:numFmt w:val="japaneseCounting"/>
      <w:lvlText w:val="第%1节"/>
      <w:lvlJc w:val="left"/>
      <w:pPr>
        <w:ind w:left="132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11">
    <w:nsid w:val="72114489"/>
    <w:multiLevelType w:val="multilevel"/>
    <w:tmpl w:val="72114489"/>
    <w:lvl w:ilvl="0" w:tentative="0">
      <w:start w:val="1"/>
      <w:numFmt w:val="japaneseCounting"/>
      <w:lvlText w:val="第%1节"/>
      <w:lvlJc w:val="left"/>
      <w:pPr>
        <w:ind w:left="132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abstractNum w:abstractNumId="12">
    <w:nsid w:val="7D255B0A"/>
    <w:multiLevelType w:val="multilevel"/>
    <w:tmpl w:val="7D255B0A"/>
    <w:lvl w:ilvl="0" w:tentative="0">
      <w:start w:val="1"/>
      <w:numFmt w:val="japaneseCounting"/>
      <w:lvlText w:val="第%1节"/>
      <w:lvlJc w:val="left"/>
      <w:pPr>
        <w:ind w:left="132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11"/>
  </w:num>
  <w:num w:numId="9">
    <w:abstractNumId w:val="4"/>
  </w:num>
  <w:num w:numId="10">
    <w:abstractNumId w:val="8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QxMjO1sDAyMjQwMjJQ0lEKTi0uzszPAykwrAUA7VPSKiwAAAA="/>
    <w:docVar w:name="commondata" w:val="eyJoZGlkIjoiMzA2NmUyZTg3ODM0Yzc0ZTU2MjAxNDE4ODRiNWEzMTIifQ=="/>
  </w:docVars>
  <w:rsids>
    <w:rsidRoot w:val="004C64B2"/>
    <w:rsid w:val="00000321"/>
    <w:rsid w:val="00001CBC"/>
    <w:rsid w:val="000023DD"/>
    <w:rsid w:val="000319C0"/>
    <w:rsid w:val="00043B40"/>
    <w:rsid w:val="0005173E"/>
    <w:rsid w:val="00066B59"/>
    <w:rsid w:val="000868AB"/>
    <w:rsid w:val="00092EC3"/>
    <w:rsid w:val="00097010"/>
    <w:rsid w:val="000A5A26"/>
    <w:rsid w:val="000D30B5"/>
    <w:rsid w:val="00100E18"/>
    <w:rsid w:val="00134E59"/>
    <w:rsid w:val="00147B0A"/>
    <w:rsid w:val="00152EC0"/>
    <w:rsid w:val="001834F8"/>
    <w:rsid w:val="00184BB0"/>
    <w:rsid w:val="001A046E"/>
    <w:rsid w:val="001F1DC1"/>
    <w:rsid w:val="001F50C0"/>
    <w:rsid w:val="00200818"/>
    <w:rsid w:val="002103D6"/>
    <w:rsid w:val="00273FC6"/>
    <w:rsid w:val="00297A41"/>
    <w:rsid w:val="002A104D"/>
    <w:rsid w:val="002A7803"/>
    <w:rsid w:val="002B03CD"/>
    <w:rsid w:val="002D1A13"/>
    <w:rsid w:val="002E2770"/>
    <w:rsid w:val="002E5122"/>
    <w:rsid w:val="0031346B"/>
    <w:rsid w:val="0034014B"/>
    <w:rsid w:val="00372834"/>
    <w:rsid w:val="003A382C"/>
    <w:rsid w:val="003A63F6"/>
    <w:rsid w:val="003B0523"/>
    <w:rsid w:val="00403C01"/>
    <w:rsid w:val="00451AC2"/>
    <w:rsid w:val="0045366B"/>
    <w:rsid w:val="00467B4B"/>
    <w:rsid w:val="00483A58"/>
    <w:rsid w:val="004B6DB3"/>
    <w:rsid w:val="004C64B2"/>
    <w:rsid w:val="004D72D3"/>
    <w:rsid w:val="004F309D"/>
    <w:rsid w:val="005070DF"/>
    <w:rsid w:val="00541945"/>
    <w:rsid w:val="005469C9"/>
    <w:rsid w:val="00594908"/>
    <w:rsid w:val="005F2D9B"/>
    <w:rsid w:val="00613D5A"/>
    <w:rsid w:val="0063157A"/>
    <w:rsid w:val="006721FA"/>
    <w:rsid w:val="006751BC"/>
    <w:rsid w:val="006A460F"/>
    <w:rsid w:val="006B0753"/>
    <w:rsid w:val="007337B4"/>
    <w:rsid w:val="00753B39"/>
    <w:rsid w:val="0078496B"/>
    <w:rsid w:val="007A7133"/>
    <w:rsid w:val="007E7CE9"/>
    <w:rsid w:val="00824D88"/>
    <w:rsid w:val="008466B9"/>
    <w:rsid w:val="00855351"/>
    <w:rsid w:val="008725B0"/>
    <w:rsid w:val="00875138"/>
    <w:rsid w:val="008C1BF8"/>
    <w:rsid w:val="008E15A4"/>
    <w:rsid w:val="009012BE"/>
    <w:rsid w:val="00932122"/>
    <w:rsid w:val="009A251E"/>
    <w:rsid w:val="009B3749"/>
    <w:rsid w:val="009B5B7F"/>
    <w:rsid w:val="009F4EB3"/>
    <w:rsid w:val="00A05B53"/>
    <w:rsid w:val="00A61164"/>
    <w:rsid w:val="00A63B29"/>
    <w:rsid w:val="00A73072"/>
    <w:rsid w:val="00A76389"/>
    <w:rsid w:val="00AB09CB"/>
    <w:rsid w:val="00AC32A1"/>
    <w:rsid w:val="00AC4F05"/>
    <w:rsid w:val="00AD43E5"/>
    <w:rsid w:val="00AE09FA"/>
    <w:rsid w:val="00AF5EFE"/>
    <w:rsid w:val="00B22A9E"/>
    <w:rsid w:val="00B2491F"/>
    <w:rsid w:val="00B3567C"/>
    <w:rsid w:val="00B5490D"/>
    <w:rsid w:val="00B91404"/>
    <w:rsid w:val="00BF5C09"/>
    <w:rsid w:val="00BF7EF0"/>
    <w:rsid w:val="00C46AC6"/>
    <w:rsid w:val="00C8112D"/>
    <w:rsid w:val="00CA290A"/>
    <w:rsid w:val="00CC5F75"/>
    <w:rsid w:val="00CD44E9"/>
    <w:rsid w:val="00D20044"/>
    <w:rsid w:val="00DD3FF4"/>
    <w:rsid w:val="00DD4058"/>
    <w:rsid w:val="00DF12D4"/>
    <w:rsid w:val="00E10A06"/>
    <w:rsid w:val="00E46B1F"/>
    <w:rsid w:val="00E7787F"/>
    <w:rsid w:val="00EA13F5"/>
    <w:rsid w:val="00EA6A2A"/>
    <w:rsid w:val="00ED6754"/>
    <w:rsid w:val="00F10ADD"/>
    <w:rsid w:val="00F449E8"/>
    <w:rsid w:val="00F478FC"/>
    <w:rsid w:val="00F51F48"/>
    <w:rsid w:val="00F55C6E"/>
    <w:rsid w:val="00F603F2"/>
    <w:rsid w:val="00FF1F94"/>
    <w:rsid w:val="00FF36F3"/>
    <w:rsid w:val="0BB672D2"/>
    <w:rsid w:val="0BDA74DA"/>
    <w:rsid w:val="134C5F8D"/>
    <w:rsid w:val="16B41F01"/>
    <w:rsid w:val="1D581AF9"/>
    <w:rsid w:val="23AA15D5"/>
    <w:rsid w:val="283D4DC4"/>
    <w:rsid w:val="363977EC"/>
    <w:rsid w:val="36C9195E"/>
    <w:rsid w:val="3DD86FEB"/>
    <w:rsid w:val="471B736E"/>
    <w:rsid w:val="47481376"/>
    <w:rsid w:val="4D6E7690"/>
    <w:rsid w:val="4E2F7611"/>
    <w:rsid w:val="62DE32A1"/>
    <w:rsid w:val="6BC77484"/>
    <w:rsid w:val="721F0956"/>
    <w:rsid w:val="747D762A"/>
    <w:rsid w:val="7E04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2">
    <w:name w:val="列表段落1"/>
    <w:basedOn w:val="1"/>
    <w:qFormat/>
    <w:uiPriority w:val="0"/>
    <w:pPr>
      <w:ind w:firstLine="420" w:firstLineChars="200"/>
    </w:pPr>
  </w:style>
  <w:style w:type="paragraph" w:customStyle="1" w:styleId="13">
    <w:name w:val="_Style 1"/>
    <w:basedOn w:val="1"/>
    <w:qFormat/>
    <w:uiPriority w:val="0"/>
    <w:pPr>
      <w:ind w:firstLine="420" w:firstLineChars="200"/>
    </w:pPr>
  </w:style>
  <w:style w:type="paragraph" w:customStyle="1" w:styleId="14">
    <w:name w:val="正文1"/>
    <w:qFormat/>
    <w:uiPriority w:val="0"/>
    <w:pPr>
      <w:widowControl w:val="0"/>
      <w:adjustRightInd w:val="0"/>
      <w:spacing w:line="360" w:lineRule="atLeast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5">
    <w:name w:val="Char Char1 Char"/>
    <w:basedOn w:val="1"/>
    <w:semiHidden/>
    <w:qFormat/>
    <w:uiPriority w:val="0"/>
  </w:style>
  <w:style w:type="character" w:customStyle="1" w:styleId="16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Users</Company>
  <Pages>13</Pages>
  <Words>5345</Words>
  <Characters>5392</Characters>
  <Lines>36</Lines>
  <Paragraphs>10</Paragraphs>
  <TotalTime>71</TotalTime>
  <ScaleCrop>false</ScaleCrop>
  <LinksUpToDate>false</LinksUpToDate>
  <CharactersWithSpaces>5792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2020-07-16T09:04:00Z</dcterms:created>
  <dc:creator>Windows 用户</dc:creator>
  <cp:lastModifiedBy>水晶</cp:lastModifiedBy>
  <dcterms:modified xsi:type="dcterms:W3CDTF">2023-06-19T01:29:54Z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9657F9EF41364031AF5D46ECF71CB7E9</vt:lpwstr>
  </property>
</Properties>
</file>