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19" w:lineRule="auto"/>
        <w:ind w:left="1443"/>
        <w:outlineLvl w:val="0"/>
        <w:rPr>
          <w:sz w:val="28"/>
          <w:szCs w:val="28"/>
        </w:rPr>
      </w:pPr>
      <w:r>
        <w:rPr>
          <w:spacing w:val="-1"/>
          <w:sz w:val="28"/>
          <w:szCs w:val="28"/>
          <w14:textOutline w14:w="5103" w14:cap="sq" w14:cmpd="sng">
            <w14:solidFill>
              <w14:srgbClr w14:val="000000"/>
            </w14:solidFill>
            <w14:prstDash w14:val="solid"/>
            <w14:bevel/>
          </w14:textOutline>
        </w:rPr>
        <w:t>北斗研究院</w:t>
      </w:r>
      <w:r>
        <w:rPr>
          <w:spacing w:val="-48"/>
          <w:sz w:val="28"/>
          <w:szCs w:val="28"/>
        </w:rPr>
        <w:t xml:space="preserve"> </w:t>
      </w:r>
      <w:r>
        <w:rPr>
          <w:rFonts w:ascii="Times New Roman" w:hAnsi="Times New Roman" w:eastAsia="Times New Roman" w:cs="Times New Roman"/>
          <w:b/>
          <w:bCs/>
          <w:spacing w:val="-1"/>
          <w:sz w:val="28"/>
          <w:szCs w:val="28"/>
        </w:rPr>
        <w:t xml:space="preserve">2024 </w:t>
      </w:r>
      <w:r>
        <w:rPr>
          <w:spacing w:val="-1"/>
          <w:sz w:val="28"/>
          <w:szCs w:val="28"/>
          <w14:textOutline w14:w="5103" w14:cap="sq" w14:cmpd="sng">
            <w14:solidFill>
              <w14:srgbClr w14:val="000000"/>
            </w14:solidFill>
            <w14:prstDash w14:val="solid"/>
            <w14:bevel/>
          </w14:textOutline>
        </w:rPr>
        <w:t>年硕士研究生招生复试方案</w:t>
      </w:r>
    </w:p>
    <w:p>
      <w:pPr>
        <w:pStyle w:val="2"/>
        <w:spacing w:before="233" w:line="468" w:lineRule="exact"/>
        <w:ind w:left="505"/>
      </w:pPr>
      <w:r>
        <w:rPr>
          <w:spacing w:val="-1"/>
          <w:position w:val="17"/>
        </w:rPr>
        <w:t>按照学校</w:t>
      </w:r>
      <w:r>
        <w:rPr>
          <w:spacing w:val="-38"/>
          <w:position w:val="17"/>
        </w:rPr>
        <w:t xml:space="preserve"> </w:t>
      </w:r>
      <w:r>
        <w:rPr>
          <w:rFonts w:ascii="Times New Roman" w:hAnsi="Times New Roman" w:eastAsia="Times New Roman" w:cs="Times New Roman"/>
          <w:spacing w:val="-1"/>
          <w:position w:val="17"/>
        </w:rPr>
        <w:t xml:space="preserve">2024 </w:t>
      </w:r>
      <w:r>
        <w:rPr>
          <w:spacing w:val="-1"/>
          <w:position w:val="17"/>
        </w:rPr>
        <w:t>年硕士研究生招生复试录取工作的要求为做好本年度硕士研</w:t>
      </w:r>
    </w:p>
    <w:p>
      <w:pPr>
        <w:pStyle w:val="2"/>
        <w:spacing w:line="218" w:lineRule="auto"/>
        <w:ind w:left="34"/>
      </w:pPr>
      <w:r>
        <w:rPr>
          <w:spacing w:val="-1"/>
        </w:rPr>
        <w:t>究生招生复试工作，本着公平、公正、公开的原则，特制订本方案。</w:t>
      </w:r>
    </w:p>
    <w:p>
      <w:pPr>
        <w:pStyle w:val="2"/>
        <w:spacing w:before="183" w:line="219" w:lineRule="auto"/>
        <w:ind w:left="447"/>
      </w:pPr>
      <w:r>
        <w:rPr>
          <w:spacing w:val="-1"/>
          <w14:textOutline w14:w="4358" w14:cap="sq" w14:cmpd="sng">
            <w14:solidFill>
              <w14:srgbClr w14:val="000000"/>
            </w14:solidFill>
            <w14:prstDash w14:val="solid"/>
            <w14:bevel/>
          </w14:textOutline>
        </w:rPr>
        <w:t>一、考生进入复试的初试成绩基本要求</w:t>
      </w:r>
    </w:p>
    <w:p>
      <w:pPr>
        <w:pStyle w:val="2"/>
        <w:spacing w:before="183" w:line="360" w:lineRule="auto"/>
        <w:jc w:val="right"/>
      </w:pPr>
      <w:r>
        <w:rPr>
          <w:spacing w:val="-3"/>
          <w14:textOutline w14:w="4358" w14:cap="sq" w14:cmpd="sng">
            <w14:solidFill>
              <w14:srgbClr w14:val="000000"/>
            </w14:solidFill>
            <w14:prstDash w14:val="solid"/>
            <w14:bevel/>
          </w14:textOutline>
        </w:rPr>
        <w:t>普通考生：</w:t>
      </w:r>
      <w:r>
        <w:rPr>
          <w:spacing w:val="-3"/>
        </w:rPr>
        <w:t>初试成绩符合</w:t>
      </w:r>
      <w:r>
        <w:rPr>
          <w:spacing w:val="-3"/>
          <w:u w:val="single" w:color="000000"/>
          <w14:textOutline w14:w="4358" w14:cap="sq" w14:cmpd="sng">
            <w14:solidFill>
              <w14:srgbClr w14:val="000000"/>
            </w14:solidFill>
            <w14:prstDash w14:val="solid"/>
            <w14:bevel/>
          </w14:textOutline>
        </w:rPr>
        <w:t>第一志愿报考专业</w:t>
      </w:r>
      <w:r>
        <w:rPr>
          <w:spacing w:val="-3"/>
        </w:rPr>
        <w:t>的国家</w:t>
      </w:r>
      <w:r>
        <w:rPr>
          <w:spacing w:val="-58"/>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29"/>
          <w:w w:val="101"/>
        </w:rPr>
        <w:t xml:space="preserve"> </w:t>
      </w:r>
      <w:r>
        <w:rPr>
          <w:spacing w:val="-3"/>
        </w:rPr>
        <w:t>区</w:t>
      </w:r>
      <w:r>
        <w:rPr>
          <w:spacing w:val="-4"/>
        </w:rPr>
        <w:t>初试成绩基本要求。</w:t>
      </w:r>
    </w:p>
    <w:p>
      <w:pPr>
        <w:pStyle w:val="2"/>
        <w:spacing w:line="219" w:lineRule="auto"/>
        <w:ind w:left="25"/>
      </w:pPr>
      <w:r>
        <w:rPr>
          <w:spacing w:val="-3"/>
        </w:rPr>
        <w:t>我院按照</w:t>
      </w:r>
      <w:r>
        <w:rPr>
          <w:spacing w:val="-32"/>
        </w:rPr>
        <w:t xml:space="preserve"> </w:t>
      </w:r>
      <w:r>
        <w:rPr>
          <w:rFonts w:ascii="Times New Roman" w:hAnsi="Times New Roman" w:eastAsia="Times New Roman" w:cs="Times New Roman"/>
          <w:spacing w:val="-3"/>
        </w:rPr>
        <w:t>1:1.5</w:t>
      </w:r>
      <w:r>
        <w:rPr>
          <w:rFonts w:ascii="Times New Roman" w:hAnsi="Times New Roman" w:eastAsia="Times New Roman" w:cs="Times New Roman"/>
          <w:spacing w:val="29"/>
          <w:w w:val="101"/>
        </w:rPr>
        <w:t xml:space="preserve"> </w:t>
      </w:r>
      <w:r>
        <w:rPr>
          <w:spacing w:val="-3"/>
        </w:rPr>
        <w:t>的差额比例确定复试资格</w:t>
      </w:r>
      <w:r>
        <w:rPr>
          <w:spacing w:val="-4"/>
        </w:rPr>
        <w:t>名单。</w:t>
      </w:r>
    </w:p>
    <w:p>
      <w:pPr>
        <w:pStyle w:val="2"/>
        <w:spacing w:before="183" w:line="220" w:lineRule="auto"/>
        <w:ind w:left="447"/>
      </w:pPr>
      <w:r>
        <w:rPr>
          <w:spacing w:val="-1"/>
          <w14:textOutline w14:w="4358" w14:cap="sq" w14:cmpd="sng">
            <w14:solidFill>
              <w14:srgbClr w14:val="000000"/>
            </w14:solidFill>
            <w14:prstDash w14:val="solid"/>
            <w14:bevel/>
          </w14:textOutline>
        </w:rPr>
        <w:t>二、复试时间与形式</w:t>
      </w:r>
    </w:p>
    <w:p>
      <w:pPr>
        <w:pStyle w:val="2"/>
        <w:spacing w:before="182" w:line="219" w:lineRule="auto"/>
        <w:ind w:left="499"/>
      </w:pPr>
      <w:r>
        <w:rPr>
          <w:rFonts w:ascii="Times New Roman" w:hAnsi="Times New Roman" w:eastAsia="Times New Roman" w:cs="Times New Roman"/>
          <w:spacing w:val="-5"/>
        </w:rPr>
        <w:t xml:space="preserve">2024 </w:t>
      </w:r>
      <w:r>
        <w:rPr>
          <w:spacing w:val="-5"/>
        </w:rPr>
        <w:t>年</w:t>
      </w:r>
      <w:r>
        <w:rPr>
          <w:spacing w:val="-50"/>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5"/>
        </w:rPr>
        <w:t xml:space="preserve"> </w:t>
      </w:r>
      <w:r>
        <w:rPr>
          <w:spacing w:val="-5"/>
        </w:rPr>
        <w:t>月</w:t>
      </w:r>
      <w:r>
        <w:rPr>
          <w:spacing w:val="-55"/>
        </w:rPr>
        <w:t xml:space="preserve"> </w:t>
      </w:r>
      <w:r>
        <w:rPr>
          <w:rFonts w:ascii="Times New Roman" w:hAnsi="Times New Roman" w:eastAsia="Times New Roman" w:cs="Times New Roman"/>
          <w:spacing w:val="-5"/>
        </w:rPr>
        <w:t xml:space="preserve">29  </w:t>
      </w:r>
      <w:r>
        <w:rPr>
          <w:spacing w:val="-5"/>
        </w:rPr>
        <w:t>日至</w:t>
      </w:r>
      <w:r>
        <w:rPr>
          <w:spacing w:val="-50"/>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5"/>
        </w:rPr>
        <w:t xml:space="preserve"> </w:t>
      </w:r>
      <w:r>
        <w:rPr>
          <w:spacing w:val="-5"/>
        </w:rPr>
        <w:t>月</w:t>
      </w:r>
      <w:r>
        <w:rPr>
          <w:spacing w:val="-50"/>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50"/>
          <w:w w:val="101"/>
        </w:rPr>
        <w:t xml:space="preserve"> </w:t>
      </w:r>
      <w:r>
        <w:rPr>
          <w:spacing w:val="-5"/>
        </w:rPr>
        <w:t>日，我院采用现场复试，具体安排如</w:t>
      </w:r>
      <w:r>
        <w:rPr>
          <w:spacing w:val="-6"/>
        </w:rPr>
        <w:t>下：</w:t>
      </w:r>
    </w:p>
    <w:p>
      <w:pPr>
        <w:pStyle w:val="2"/>
        <w:spacing w:before="184" w:line="468" w:lineRule="exact"/>
        <w:ind w:left="514"/>
      </w:pPr>
      <w:r>
        <w:rPr>
          <w:spacing w:val="-5"/>
          <w:position w:val="17"/>
        </w:rPr>
        <w:t>（</w:t>
      </w:r>
      <w:r>
        <w:rPr>
          <w:rFonts w:ascii="Times New Roman" w:hAnsi="Times New Roman" w:eastAsia="Times New Roman" w:cs="Times New Roman"/>
          <w:spacing w:val="-5"/>
          <w:position w:val="17"/>
        </w:rPr>
        <w:t>1</w:t>
      </w:r>
      <w:r>
        <w:rPr>
          <w:spacing w:val="-5"/>
          <w:position w:val="17"/>
        </w:rPr>
        <w:t>）报到和资格审查：</w:t>
      </w:r>
      <w:r>
        <w:rPr>
          <w:rFonts w:ascii="Times New Roman" w:hAnsi="Times New Roman" w:eastAsia="Times New Roman" w:cs="Times New Roman"/>
          <w:spacing w:val="-5"/>
          <w:position w:val="17"/>
        </w:rPr>
        <w:t xml:space="preserve">2024 </w:t>
      </w:r>
      <w:r>
        <w:rPr>
          <w:spacing w:val="-5"/>
          <w:position w:val="17"/>
        </w:rPr>
        <w:t>年</w:t>
      </w:r>
      <w:r>
        <w:rPr>
          <w:spacing w:val="-46"/>
          <w:position w:val="17"/>
        </w:rPr>
        <w:t xml:space="preserve"> </w:t>
      </w:r>
      <w:r>
        <w:rPr>
          <w:rFonts w:ascii="Times New Roman" w:hAnsi="Times New Roman" w:eastAsia="Times New Roman" w:cs="Times New Roman"/>
          <w:spacing w:val="-5"/>
          <w:position w:val="17"/>
        </w:rPr>
        <w:t>3</w:t>
      </w:r>
      <w:r>
        <w:rPr>
          <w:rFonts w:ascii="Times New Roman" w:hAnsi="Times New Roman" w:eastAsia="Times New Roman" w:cs="Times New Roman"/>
          <w:spacing w:val="15"/>
          <w:position w:val="17"/>
        </w:rPr>
        <w:t xml:space="preserve"> </w:t>
      </w:r>
      <w:r>
        <w:rPr>
          <w:spacing w:val="-5"/>
          <w:position w:val="17"/>
        </w:rPr>
        <w:t>月</w:t>
      </w:r>
      <w:r>
        <w:rPr>
          <w:spacing w:val="-55"/>
          <w:position w:val="17"/>
        </w:rPr>
        <w:t xml:space="preserve"> </w:t>
      </w:r>
      <w:r>
        <w:rPr>
          <w:rFonts w:ascii="Times New Roman" w:hAnsi="Times New Roman" w:eastAsia="Times New Roman" w:cs="Times New Roman"/>
          <w:spacing w:val="-5"/>
          <w:position w:val="17"/>
        </w:rPr>
        <w:t xml:space="preserve">29  </w:t>
      </w:r>
      <w:r>
        <w:rPr>
          <w:spacing w:val="-5"/>
          <w:position w:val="17"/>
        </w:rPr>
        <w:t>日上午</w:t>
      </w:r>
      <w:r>
        <w:rPr>
          <w:spacing w:val="-51"/>
          <w:position w:val="17"/>
        </w:rPr>
        <w:t xml:space="preserve"> </w:t>
      </w:r>
      <w:r>
        <w:rPr>
          <w:rFonts w:ascii="Times New Roman" w:hAnsi="Times New Roman" w:eastAsia="Times New Roman" w:cs="Times New Roman"/>
          <w:spacing w:val="-5"/>
          <w:position w:val="17"/>
        </w:rPr>
        <w:t>9:00-</w:t>
      </w:r>
      <w:r>
        <w:rPr>
          <w:rFonts w:ascii="Times New Roman" w:hAnsi="Times New Roman" w:eastAsia="Times New Roman" w:cs="Times New Roman"/>
          <w:spacing w:val="-32"/>
          <w:position w:val="17"/>
        </w:rPr>
        <w:t xml:space="preserve"> </w:t>
      </w:r>
      <w:r>
        <w:rPr>
          <w:rFonts w:ascii="Times New Roman" w:hAnsi="Times New Roman" w:eastAsia="Times New Roman" w:cs="Times New Roman"/>
          <w:spacing w:val="-5"/>
          <w:position w:val="17"/>
        </w:rPr>
        <w:t>10:00</w:t>
      </w:r>
      <w:r>
        <w:rPr>
          <w:spacing w:val="-5"/>
          <w:position w:val="17"/>
        </w:rPr>
        <w:t>，华南师范大学南</w:t>
      </w:r>
    </w:p>
    <w:p>
      <w:pPr>
        <w:pStyle w:val="2"/>
        <w:spacing w:line="219" w:lineRule="auto"/>
        <w:ind w:left="22"/>
        <w:rPr>
          <w:rFonts w:ascii="Times New Roman" w:hAnsi="Times New Roman" w:eastAsia="Times New Roman" w:cs="Times New Roman"/>
        </w:rPr>
      </w:pPr>
      <w:r>
        <w:rPr>
          <w:spacing w:val="-2"/>
        </w:rPr>
        <w:t>海校区行政楼</w:t>
      </w:r>
      <w:r>
        <w:rPr>
          <w:spacing w:val="-49"/>
        </w:rPr>
        <w:t xml:space="preserve"> </w:t>
      </w:r>
      <w:r>
        <w:rPr>
          <w:rFonts w:ascii="Times New Roman" w:hAnsi="Times New Roman" w:eastAsia="Times New Roman" w:cs="Times New Roman"/>
          <w:spacing w:val="-2"/>
        </w:rPr>
        <w:t>500A</w:t>
      </w:r>
    </w:p>
    <w:p>
      <w:pPr>
        <w:pStyle w:val="2"/>
        <w:spacing w:before="183" w:line="468" w:lineRule="exact"/>
        <w:ind w:left="514"/>
      </w:pPr>
      <w:r>
        <w:rPr>
          <w:spacing w:val="-2"/>
          <w:position w:val="17"/>
        </w:rPr>
        <w:t>（</w:t>
      </w:r>
      <w:r>
        <w:rPr>
          <w:rFonts w:ascii="Times New Roman" w:hAnsi="Times New Roman" w:eastAsia="Times New Roman" w:cs="Times New Roman"/>
          <w:spacing w:val="-2"/>
          <w:position w:val="17"/>
        </w:rPr>
        <w:t>2</w:t>
      </w:r>
      <w:r>
        <w:rPr>
          <w:spacing w:val="-2"/>
          <w:position w:val="17"/>
        </w:rPr>
        <w:t>）专业机试和笔试：</w:t>
      </w:r>
      <w:r>
        <w:rPr>
          <w:rFonts w:ascii="Times New Roman" w:hAnsi="Times New Roman" w:eastAsia="Times New Roman" w:cs="Times New Roman"/>
          <w:spacing w:val="-2"/>
          <w:position w:val="17"/>
        </w:rPr>
        <w:t xml:space="preserve">2024 </w:t>
      </w:r>
      <w:r>
        <w:rPr>
          <w:spacing w:val="-2"/>
          <w:position w:val="17"/>
        </w:rPr>
        <w:t>年</w:t>
      </w:r>
      <w:r>
        <w:rPr>
          <w:spacing w:val="-50"/>
          <w:position w:val="17"/>
        </w:rPr>
        <w:t xml:space="preserve"> </w:t>
      </w:r>
      <w:r>
        <w:rPr>
          <w:rFonts w:ascii="Times New Roman" w:hAnsi="Times New Roman" w:eastAsia="Times New Roman" w:cs="Times New Roman"/>
          <w:spacing w:val="-2"/>
          <w:position w:val="17"/>
        </w:rPr>
        <w:t>3</w:t>
      </w:r>
      <w:r>
        <w:rPr>
          <w:rFonts w:ascii="Times New Roman" w:hAnsi="Times New Roman" w:eastAsia="Times New Roman" w:cs="Times New Roman"/>
          <w:spacing w:val="18"/>
          <w:position w:val="17"/>
        </w:rPr>
        <w:t xml:space="preserve"> </w:t>
      </w:r>
      <w:r>
        <w:rPr>
          <w:spacing w:val="-2"/>
          <w:position w:val="17"/>
        </w:rPr>
        <w:t>月</w:t>
      </w:r>
      <w:r>
        <w:rPr>
          <w:spacing w:val="-53"/>
          <w:position w:val="17"/>
        </w:rPr>
        <w:t xml:space="preserve"> </w:t>
      </w:r>
      <w:r>
        <w:rPr>
          <w:rFonts w:ascii="Times New Roman" w:hAnsi="Times New Roman" w:eastAsia="Times New Roman" w:cs="Times New Roman"/>
          <w:spacing w:val="-2"/>
          <w:position w:val="17"/>
        </w:rPr>
        <w:t xml:space="preserve">29  </w:t>
      </w:r>
      <w:r>
        <w:rPr>
          <w:spacing w:val="-2"/>
          <w:position w:val="17"/>
        </w:rPr>
        <w:t>日下午</w:t>
      </w:r>
      <w:r>
        <w:rPr>
          <w:spacing w:val="-55"/>
          <w:position w:val="17"/>
        </w:rPr>
        <w:t xml:space="preserve"> </w:t>
      </w:r>
      <w:r>
        <w:rPr>
          <w:rFonts w:ascii="Times New Roman" w:hAnsi="Times New Roman" w:eastAsia="Times New Roman" w:cs="Times New Roman"/>
          <w:spacing w:val="-2"/>
          <w:position w:val="17"/>
        </w:rPr>
        <w:t>2:</w:t>
      </w:r>
      <w:r>
        <w:rPr>
          <w:rFonts w:ascii="Times New Roman" w:hAnsi="Times New Roman" w:eastAsia="Times New Roman" w:cs="Times New Roman"/>
          <w:spacing w:val="-3"/>
          <w:position w:val="17"/>
        </w:rPr>
        <w:t>30-4:30</w:t>
      </w:r>
      <w:r>
        <w:rPr>
          <w:rFonts w:ascii="Times New Roman" w:hAnsi="Times New Roman" w:eastAsia="Times New Roman" w:cs="Times New Roman"/>
          <w:spacing w:val="-28"/>
          <w:position w:val="17"/>
        </w:rPr>
        <w:t xml:space="preserve"> </w:t>
      </w:r>
      <w:r>
        <w:rPr>
          <w:spacing w:val="-3"/>
          <w:position w:val="17"/>
        </w:rPr>
        <w:t>，华南师范大学南</w:t>
      </w:r>
    </w:p>
    <w:p>
      <w:pPr>
        <w:pStyle w:val="2"/>
        <w:spacing w:line="219" w:lineRule="auto"/>
        <w:ind w:left="22"/>
        <w:rPr>
          <w:rFonts w:ascii="Times New Roman" w:hAnsi="Times New Roman" w:eastAsia="Times New Roman" w:cs="Times New Roman"/>
        </w:rPr>
      </w:pPr>
      <w:r>
        <w:rPr>
          <w:spacing w:val="-3"/>
        </w:rPr>
        <w:t>海校区行政楼</w:t>
      </w:r>
      <w:r>
        <w:rPr>
          <w:spacing w:val="-43"/>
        </w:rPr>
        <w:t xml:space="preserve"> </w:t>
      </w:r>
      <w:r>
        <w:rPr>
          <w:rFonts w:ascii="Times New Roman" w:hAnsi="Times New Roman" w:eastAsia="Times New Roman" w:cs="Times New Roman"/>
          <w:spacing w:val="-3"/>
        </w:rPr>
        <w:t>319</w:t>
      </w:r>
    </w:p>
    <w:p>
      <w:pPr>
        <w:pStyle w:val="2"/>
        <w:spacing w:before="183" w:line="468" w:lineRule="exact"/>
        <w:ind w:left="514"/>
      </w:pPr>
      <w:r>
        <w:rPr>
          <w:spacing w:val="-3"/>
          <w:position w:val="17"/>
        </w:rPr>
        <w:t>（</w:t>
      </w:r>
      <w:r>
        <w:rPr>
          <w:rFonts w:ascii="Times New Roman" w:hAnsi="Times New Roman" w:eastAsia="Times New Roman" w:cs="Times New Roman"/>
          <w:spacing w:val="-3"/>
          <w:position w:val="17"/>
        </w:rPr>
        <w:t>3</w:t>
      </w:r>
      <w:r>
        <w:rPr>
          <w:spacing w:val="-3"/>
          <w:position w:val="17"/>
        </w:rPr>
        <w:t>）专业面试：</w:t>
      </w:r>
      <w:r>
        <w:rPr>
          <w:rFonts w:ascii="Times New Roman" w:hAnsi="Times New Roman" w:eastAsia="Times New Roman" w:cs="Times New Roman"/>
          <w:spacing w:val="-3"/>
          <w:position w:val="17"/>
        </w:rPr>
        <w:t xml:space="preserve">2024 </w:t>
      </w:r>
      <w:r>
        <w:rPr>
          <w:spacing w:val="-3"/>
          <w:position w:val="17"/>
        </w:rPr>
        <w:t>年</w:t>
      </w:r>
      <w:r>
        <w:rPr>
          <w:spacing w:val="-44"/>
          <w:position w:val="17"/>
        </w:rPr>
        <w:t xml:space="preserve"> </w:t>
      </w:r>
      <w:r>
        <w:rPr>
          <w:rFonts w:ascii="Times New Roman" w:hAnsi="Times New Roman" w:eastAsia="Times New Roman" w:cs="Times New Roman"/>
          <w:spacing w:val="-3"/>
          <w:position w:val="17"/>
        </w:rPr>
        <w:t>3</w:t>
      </w:r>
      <w:r>
        <w:rPr>
          <w:rFonts w:ascii="Times New Roman" w:hAnsi="Times New Roman" w:eastAsia="Times New Roman" w:cs="Times New Roman"/>
          <w:spacing w:val="17"/>
          <w:w w:val="101"/>
          <w:position w:val="17"/>
        </w:rPr>
        <w:t xml:space="preserve"> </w:t>
      </w:r>
      <w:r>
        <w:rPr>
          <w:spacing w:val="-3"/>
          <w:position w:val="17"/>
        </w:rPr>
        <w:t>月</w:t>
      </w:r>
      <w:r>
        <w:rPr>
          <w:spacing w:val="-50"/>
          <w:position w:val="17"/>
        </w:rPr>
        <w:t xml:space="preserve"> </w:t>
      </w:r>
      <w:r>
        <w:rPr>
          <w:rFonts w:ascii="Times New Roman" w:hAnsi="Times New Roman" w:eastAsia="Times New Roman" w:cs="Times New Roman"/>
          <w:spacing w:val="-3"/>
          <w:position w:val="17"/>
        </w:rPr>
        <w:t xml:space="preserve">30  </w:t>
      </w:r>
      <w:r>
        <w:rPr>
          <w:spacing w:val="-3"/>
          <w:position w:val="17"/>
        </w:rPr>
        <w:t>日上午</w:t>
      </w:r>
      <w:r>
        <w:rPr>
          <w:spacing w:val="-46"/>
          <w:position w:val="17"/>
        </w:rPr>
        <w:t xml:space="preserve"> </w:t>
      </w:r>
      <w:r>
        <w:rPr>
          <w:rFonts w:ascii="Times New Roman" w:hAnsi="Times New Roman" w:eastAsia="Times New Roman" w:cs="Times New Roman"/>
          <w:spacing w:val="-3"/>
          <w:position w:val="17"/>
        </w:rPr>
        <w:t xml:space="preserve">8:30 </w:t>
      </w:r>
      <w:r>
        <w:rPr>
          <w:spacing w:val="-3"/>
          <w:position w:val="17"/>
        </w:rPr>
        <w:t>开始，华南师范大学南海校区</w:t>
      </w:r>
    </w:p>
    <w:p>
      <w:pPr>
        <w:pStyle w:val="2"/>
        <w:spacing w:before="1" w:line="219" w:lineRule="auto"/>
        <w:ind w:left="27"/>
        <w:rPr>
          <w:rFonts w:ascii="Times New Roman" w:hAnsi="Times New Roman" w:eastAsia="Times New Roman" w:cs="Times New Roman"/>
        </w:rPr>
      </w:pPr>
      <w:r>
        <w:rPr>
          <w:spacing w:val="-4"/>
        </w:rPr>
        <w:t>行政楼</w:t>
      </w:r>
      <w:r>
        <w:rPr>
          <w:spacing w:val="-47"/>
        </w:rPr>
        <w:t xml:space="preserve"> </w:t>
      </w:r>
      <w:r>
        <w:rPr>
          <w:rFonts w:ascii="Times New Roman" w:hAnsi="Times New Roman" w:eastAsia="Times New Roman" w:cs="Times New Roman"/>
          <w:spacing w:val="-4"/>
        </w:rPr>
        <w:t>500A</w:t>
      </w:r>
    </w:p>
    <w:p>
      <w:pPr>
        <w:pStyle w:val="2"/>
        <w:spacing w:before="183" w:line="219" w:lineRule="auto"/>
        <w:ind w:left="443"/>
      </w:pPr>
      <w:r>
        <w:rPr>
          <w:spacing w:val="-2"/>
          <w14:textOutline w14:w="4358" w14:cap="sq" w14:cmpd="sng">
            <w14:solidFill>
              <w14:srgbClr w14:val="000000"/>
            </w14:solidFill>
            <w14:prstDash w14:val="solid"/>
            <w14:bevel/>
          </w14:textOutline>
        </w:rPr>
        <w:t>三、复试内容</w:t>
      </w:r>
    </w:p>
    <w:p>
      <w:pPr>
        <w:pStyle w:val="2"/>
        <w:spacing w:before="183" w:line="219" w:lineRule="auto"/>
        <w:ind w:left="514"/>
      </w:pPr>
      <w:r>
        <w:rPr>
          <w:spacing w:val="-3"/>
          <w14:textOutline w14:w="4358" w14:cap="sq" w14:cmpd="sng">
            <w14:solidFill>
              <w14:srgbClr w14:val="000000"/>
            </w14:solidFill>
            <w14:prstDash w14:val="solid"/>
            <w14:bevel/>
          </w14:textOutline>
        </w:rPr>
        <w:t>（一）资格审查</w:t>
      </w:r>
    </w:p>
    <w:p>
      <w:pPr>
        <w:pStyle w:val="2"/>
        <w:spacing w:before="183" w:line="468" w:lineRule="exact"/>
        <w:ind w:left="532"/>
      </w:pPr>
      <w:r>
        <w:rPr>
          <w:spacing w:val="-4"/>
          <w:position w:val="17"/>
        </w:rPr>
        <w:t>由我院对复试考生进行严格的资格审查，不符合报考条件或弄虚作假者</w:t>
      </w:r>
      <w:r>
        <w:rPr>
          <w:spacing w:val="-5"/>
          <w:position w:val="17"/>
        </w:rPr>
        <w:t>不予</w:t>
      </w:r>
    </w:p>
    <w:p>
      <w:pPr>
        <w:pStyle w:val="2"/>
        <w:spacing w:line="220" w:lineRule="auto"/>
        <w:ind w:left="29"/>
      </w:pPr>
      <w:r>
        <w:rPr>
          <w:spacing w:val="-6"/>
        </w:rPr>
        <w:t>复试。</w:t>
      </w:r>
    </w:p>
    <w:p>
      <w:pPr>
        <w:pStyle w:val="2"/>
        <w:spacing w:before="182" w:line="219" w:lineRule="auto"/>
        <w:ind w:left="522"/>
      </w:pPr>
      <w:r>
        <w:rPr>
          <w:rFonts w:ascii="Times New Roman" w:hAnsi="Times New Roman" w:eastAsia="Times New Roman" w:cs="Times New Roman"/>
          <w:spacing w:val="-7"/>
        </w:rPr>
        <w:t>1</w:t>
      </w:r>
      <w:r>
        <w:rPr>
          <w:rFonts w:ascii="Times New Roman" w:hAnsi="Times New Roman" w:eastAsia="Times New Roman" w:cs="Times New Roman"/>
          <w:spacing w:val="-27"/>
        </w:rPr>
        <w:t xml:space="preserve"> </w:t>
      </w:r>
      <w:r>
        <w:rPr>
          <w:spacing w:val="-7"/>
        </w:rPr>
        <w:t>．材料提交与核验</w:t>
      </w:r>
    </w:p>
    <w:p>
      <w:pPr>
        <w:pStyle w:val="2"/>
        <w:spacing w:before="183" w:line="468" w:lineRule="exact"/>
        <w:ind w:left="501"/>
      </w:pPr>
      <w:r>
        <w:rPr>
          <w:spacing w:val="-3"/>
          <w:position w:val="17"/>
        </w:rPr>
        <w:t>进入复试名单的考生做好复试前相关准备工作，及时登录学校研究</w:t>
      </w:r>
      <w:r>
        <w:rPr>
          <w:spacing w:val="-4"/>
          <w:position w:val="17"/>
        </w:rPr>
        <w:t>生招生系</w:t>
      </w:r>
    </w:p>
    <w:p>
      <w:pPr>
        <w:pStyle w:val="2"/>
        <w:spacing w:before="1" w:line="212" w:lineRule="auto"/>
        <w:ind w:left="29"/>
      </w:pPr>
      <w:r>
        <w:rPr>
          <w:spacing w:val="-2"/>
        </w:rPr>
        <w:t>统提交相关材料电子版（网址：</w:t>
      </w:r>
      <w:r>
        <w:rPr>
          <w:rFonts w:ascii="Times New Roman" w:hAnsi="Times New Roman" w:eastAsia="Times New Roman" w:cs="Times New Roman"/>
          <w:spacing w:val="-2"/>
        </w:rPr>
        <w:t>https://yan</w:t>
      </w:r>
      <w:r>
        <w:rPr>
          <w:rFonts w:ascii="Times New Roman" w:hAnsi="Times New Roman" w:eastAsia="Times New Roman" w:cs="Times New Roman"/>
          <w:spacing w:val="-3"/>
        </w:rPr>
        <w:t>zhao.scnu.edu.cn</w:t>
      </w:r>
      <w:r>
        <w:rPr>
          <w:spacing w:val="-3"/>
        </w:rPr>
        <w:t>）。</w:t>
      </w:r>
    </w:p>
    <w:p>
      <w:pPr>
        <w:pStyle w:val="2"/>
        <w:spacing w:before="192" w:line="219" w:lineRule="auto"/>
        <w:ind w:left="514"/>
      </w:pPr>
      <w:r>
        <w:rPr>
          <w:spacing w:val="-4"/>
        </w:rPr>
        <w:t>（</w:t>
      </w:r>
      <w:r>
        <w:rPr>
          <w:rFonts w:ascii="Times New Roman" w:hAnsi="Times New Roman" w:eastAsia="Times New Roman" w:cs="Times New Roman"/>
          <w:spacing w:val="-4"/>
        </w:rPr>
        <w:t>1</w:t>
      </w:r>
      <w:r>
        <w:rPr>
          <w:spacing w:val="-4"/>
        </w:rPr>
        <w:t>）身份证</w:t>
      </w:r>
    </w:p>
    <w:p>
      <w:pPr>
        <w:pStyle w:val="2"/>
        <w:spacing w:before="183" w:line="360" w:lineRule="auto"/>
        <w:ind w:left="24" w:right="80" w:firstLine="490"/>
      </w:pPr>
      <w:r>
        <w:rPr>
          <w:spacing w:val="-2"/>
        </w:rPr>
        <w:t>（</w:t>
      </w:r>
      <w:r>
        <w:rPr>
          <w:rFonts w:ascii="Times New Roman" w:hAnsi="Times New Roman" w:eastAsia="Times New Roman" w:cs="Times New Roman"/>
          <w:spacing w:val="-2"/>
        </w:rPr>
        <w:t>2</w:t>
      </w:r>
      <w:r>
        <w:rPr>
          <w:spacing w:val="-2"/>
        </w:rPr>
        <w:t>）学籍学历证书（应届本科毕业生提供学生证</w:t>
      </w:r>
      <w:r>
        <w:rPr>
          <w:rFonts w:ascii="Times New Roman" w:hAnsi="Times New Roman" w:eastAsia="Times New Roman" w:cs="Times New Roman"/>
          <w:spacing w:val="-2"/>
        </w:rPr>
        <w:t>,</w:t>
      </w:r>
      <w:r>
        <w:rPr>
          <w:spacing w:val="-2"/>
        </w:rPr>
        <w:t>其中自学考试和网络教育</w:t>
      </w:r>
      <w:r>
        <w:rPr>
          <w:spacing w:val="12"/>
        </w:rPr>
        <w:t xml:space="preserve"> </w:t>
      </w:r>
      <w:r>
        <w:rPr>
          <w:spacing w:val="-3"/>
        </w:rPr>
        <w:t>本科应届生提供主考院校或网络教育高校出具的相关证明，如本科成绩单或课程</w:t>
      </w:r>
    </w:p>
    <w:p>
      <w:pPr>
        <w:pStyle w:val="2"/>
        <w:spacing w:before="1" w:line="217" w:lineRule="auto"/>
        <w:jc w:val="right"/>
      </w:pPr>
      <w:r>
        <w:rPr>
          <w:spacing w:val="-2"/>
        </w:rPr>
        <w:t>设置方案</w:t>
      </w:r>
      <w:r>
        <w:rPr>
          <w:spacing w:val="-49"/>
          <w:w w:val="78"/>
        </w:rPr>
        <w:t>），</w:t>
      </w:r>
      <w:r>
        <w:rPr>
          <w:spacing w:val="-2"/>
        </w:rPr>
        <w:t>持境外学历的考生须同时提交教育部留学服务中心的学历认证报告。</w:t>
      </w:r>
    </w:p>
    <w:p>
      <w:pPr>
        <w:pStyle w:val="2"/>
        <w:spacing w:before="185" w:line="212" w:lineRule="auto"/>
        <w:ind w:left="514"/>
      </w:pPr>
      <w:r>
        <w:t>（</w:t>
      </w:r>
      <w:r>
        <w:rPr>
          <w:rFonts w:ascii="Times New Roman" w:hAnsi="Times New Roman" w:eastAsia="Times New Roman" w:cs="Times New Roman"/>
        </w:rPr>
        <w:t>3</w:t>
      </w:r>
      <w:r>
        <w:t>）政审表（</w:t>
      </w:r>
      <w:r>
        <w:fldChar w:fldCharType="begin"/>
      </w:r>
      <w:r>
        <w:instrText xml:space="preserve"> HYPERLINK "http://yz.scnu.edu.cn/ziliaoxiazai/" </w:instrText>
      </w:r>
      <w:r>
        <w:fldChar w:fldCharType="separate"/>
      </w:r>
      <w:r>
        <w:rPr>
          <w:rFonts w:ascii="Times New Roman" w:hAnsi="Times New Roman" w:eastAsia="Times New Roman" w:cs="Times New Roman"/>
          <w:color w:val="0000FF"/>
          <w:u w:val="single" w:color="auto"/>
        </w:rPr>
        <w:t>http://yz.scnu</w:t>
      </w:r>
      <w:r>
        <w:rPr>
          <w:rFonts w:ascii="Times New Roman" w:hAnsi="Times New Roman" w:eastAsia="Times New Roman" w:cs="Times New Roman"/>
          <w:color w:val="0000FF"/>
          <w:spacing w:val="-1"/>
          <w:u w:val="single" w:color="auto"/>
        </w:rPr>
        <w:t>.edu.cn/ziliaoxiazai/</w:t>
      </w:r>
      <w:r>
        <w:rPr>
          <w:rFonts w:ascii="Times New Roman" w:hAnsi="Times New Roman" w:eastAsia="Times New Roman" w:cs="Times New Roman"/>
          <w:color w:val="0000FF"/>
          <w:spacing w:val="-1"/>
          <w:u w:val="single" w:color="auto"/>
        </w:rPr>
        <w:fldChar w:fldCharType="end"/>
      </w:r>
      <w:r>
        <w:rPr>
          <w:spacing w:val="-1"/>
        </w:rPr>
        <w:t>）</w:t>
      </w:r>
    </w:p>
    <w:p>
      <w:pPr>
        <w:pStyle w:val="2"/>
        <w:spacing w:before="192" w:line="468" w:lineRule="exact"/>
        <w:ind w:left="503"/>
      </w:pPr>
      <w:r>
        <w:rPr>
          <w:spacing w:val="-3"/>
          <w:position w:val="17"/>
        </w:rPr>
        <w:t>应届生考生由所在学院（毕业学院）签署意见并盖章。非</w:t>
      </w:r>
      <w:r>
        <w:rPr>
          <w:spacing w:val="-4"/>
          <w:position w:val="17"/>
        </w:rPr>
        <w:t>应届生由所在工作</w:t>
      </w:r>
    </w:p>
    <w:p>
      <w:pPr>
        <w:pStyle w:val="2"/>
        <w:spacing w:before="1" w:line="219" w:lineRule="auto"/>
        <w:ind w:left="25"/>
      </w:pPr>
      <w:r>
        <w:rPr>
          <w:spacing w:val="-1"/>
        </w:rPr>
        <w:t>单位或基层党组织开具，如无工作单位的，由档案存放单位开具。</w:t>
      </w:r>
    </w:p>
    <w:p>
      <w:pPr>
        <w:pStyle w:val="2"/>
        <w:spacing w:before="183" w:line="219" w:lineRule="auto"/>
        <w:ind w:left="514"/>
      </w:pPr>
      <w:r>
        <w:rPr>
          <w:spacing w:val="-3"/>
        </w:rPr>
        <w:t>（</w:t>
      </w:r>
      <w:r>
        <w:rPr>
          <w:rFonts w:ascii="Times New Roman" w:hAnsi="Times New Roman" w:eastAsia="Times New Roman" w:cs="Times New Roman"/>
          <w:spacing w:val="-3"/>
        </w:rPr>
        <w:t>4</w:t>
      </w:r>
      <w:r>
        <w:rPr>
          <w:spacing w:val="-3"/>
        </w:rPr>
        <w:t>）大学历年成绩表</w:t>
      </w:r>
    </w:p>
    <w:p>
      <w:pPr>
        <w:spacing w:line="219" w:lineRule="auto"/>
        <w:sectPr>
          <w:pgSz w:w="11906" w:h="16839"/>
          <w:pgMar w:top="1431" w:right="1719" w:bottom="0" w:left="1785" w:header="0" w:footer="0" w:gutter="0"/>
          <w:cols w:space="720" w:num="1"/>
        </w:sectPr>
      </w:pPr>
    </w:p>
    <w:p>
      <w:pPr>
        <w:pStyle w:val="2"/>
        <w:spacing w:before="122" w:line="198" w:lineRule="auto"/>
        <w:ind w:left="514"/>
      </w:pPr>
      <w:r>
        <w:t>（</w:t>
      </w:r>
      <w:r>
        <w:rPr>
          <w:rFonts w:ascii="Times New Roman" w:hAnsi="Times New Roman" w:eastAsia="Times New Roman" w:cs="Times New Roman"/>
        </w:rPr>
        <w:t>5</w:t>
      </w:r>
      <w:r>
        <w:t>）学历认证报告（</w:t>
      </w:r>
      <w:r>
        <w:fldChar w:fldCharType="begin"/>
      </w:r>
      <w:r>
        <w:instrText xml:space="preserve"> HYPERLINK "https://www.chsi.com.cn/xlrz/" </w:instrText>
      </w:r>
      <w:r>
        <w:fldChar w:fldCharType="separate"/>
      </w:r>
      <w:r>
        <w:rPr>
          <w:rFonts w:ascii="Times New Roman" w:hAnsi="Times New Roman" w:eastAsia="Times New Roman" w:cs="Times New Roman"/>
          <w:color w:val="800080"/>
          <w:u w:val="single" w:color="auto"/>
        </w:rPr>
        <w:t>https://www.chsi.com.c</w:t>
      </w:r>
      <w:r>
        <w:rPr>
          <w:rFonts w:ascii="Times New Roman" w:hAnsi="Times New Roman" w:eastAsia="Times New Roman" w:cs="Times New Roman"/>
          <w:color w:val="800080"/>
          <w:spacing w:val="-1"/>
          <w:u w:val="single" w:color="auto"/>
        </w:rPr>
        <w:t>n/xlrz/</w:t>
      </w:r>
      <w:r>
        <w:rPr>
          <w:rFonts w:ascii="Times New Roman" w:hAnsi="Times New Roman" w:eastAsia="Times New Roman" w:cs="Times New Roman"/>
          <w:color w:val="800080"/>
          <w:spacing w:val="-1"/>
          <w:u w:val="single" w:color="auto"/>
        </w:rPr>
        <w:fldChar w:fldCharType="end"/>
      </w:r>
      <w:r>
        <w:rPr>
          <w:spacing w:val="-1"/>
        </w:rPr>
        <w:t>）或者教育部学历证书电</w:t>
      </w:r>
    </w:p>
    <w:p>
      <w:pPr>
        <w:pStyle w:val="2"/>
        <w:spacing w:before="210" w:line="360" w:lineRule="auto"/>
        <w:ind w:left="24"/>
      </w:pPr>
      <w:r>
        <w:rPr>
          <w:spacing w:val="1"/>
        </w:rPr>
        <w:t>子注册备案表（</w:t>
      </w:r>
      <w:r>
        <w:fldChar w:fldCharType="begin"/>
      </w:r>
      <w:r>
        <w:instrText xml:space="preserve"> HYPERLINK "http://www.chsi.com.cn/xlcx/bgys.jsp" </w:instrText>
      </w:r>
      <w:r>
        <w:fldChar w:fldCharType="separate"/>
      </w:r>
      <w:r>
        <w:rPr>
          <w:rFonts w:ascii="Times New Roman" w:hAnsi="Times New Roman" w:eastAsia="Times New Roman" w:cs="Times New Roman"/>
          <w:color w:val="0000FF"/>
          <w:u w:val="single" w:color="auto"/>
        </w:rPr>
        <w:t>http</w:t>
      </w:r>
      <w:r>
        <w:rPr>
          <w:rFonts w:ascii="Times New Roman" w:hAnsi="Times New Roman" w:eastAsia="Times New Roman" w:cs="Times New Roman"/>
          <w:color w:val="0000FF"/>
          <w:spacing w:val="1"/>
          <w:u w:val="single" w:color="auto"/>
        </w:rPr>
        <w:t>://</w:t>
      </w:r>
      <w:r>
        <w:rPr>
          <w:rFonts w:ascii="Times New Roman" w:hAnsi="Times New Roman" w:eastAsia="Times New Roman" w:cs="Times New Roman"/>
          <w:color w:val="0000FF"/>
          <w:u w:val="single" w:color="auto"/>
        </w:rPr>
        <w:t>www</w:t>
      </w:r>
      <w:r>
        <w:rPr>
          <w:rFonts w:ascii="Times New Roman" w:hAnsi="Times New Roman" w:eastAsia="Times New Roman" w:cs="Times New Roman"/>
          <w:color w:val="0000FF"/>
          <w:spacing w:val="1"/>
          <w:u w:val="single" w:color="auto"/>
        </w:rPr>
        <w:t>.</w:t>
      </w:r>
      <w:r>
        <w:rPr>
          <w:rFonts w:ascii="Times New Roman" w:hAnsi="Times New Roman" w:eastAsia="Times New Roman" w:cs="Times New Roman"/>
          <w:color w:val="0000FF"/>
          <w:u w:val="single" w:color="auto"/>
        </w:rPr>
        <w:t>chsi</w:t>
      </w:r>
      <w:r>
        <w:rPr>
          <w:rFonts w:ascii="Times New Roman" w:hAnsi="Times New Roman" w:eastAsia="Times New Roman" w:cs="Times New Roman"/>
          <w:color w:val="0000FF"/>
          <w:spacing w:val="1"/>
          <w:u w:val="single" w:color="auto"/>
        </w:rPr>
        <w:t>.</w:t>
      </w:r>
      <w:r>
        <w:rPr>
          <w:rFonts w:ascii="Times New Roman" w:hAnsi="Times New Roman" w:eastAsia="Times New Roman" w:cs="Times New Roman"/>
          <w:color w:val="0000FF"/>
          <w:u w:val="single" w:color="auto"/>
        </w:rPr>
        <w:t>com</w:t>
      </w:r>
      <w:r>
        <w:rPr>
          <w:rFonts w:ascii="Times New Roman" w:hAnsi="Times New Roman" w:eastAsia="Times New Roman" w:cs="Times New Roman"/>
          <w:color w:val="0000FF"/>
          <w:spacing w:val="1"/>
          <w:u w:val="single" w:color="auto"/>
        </w:rPr>
        <w:t>.</w:t>
      </w:r>
      <w:r>
        <w:rPr>
          <w:rFonts w:ascii="Times New Roman" w:hAnsi="Times New Roman" w:eastAsia="Times New Roman" w:cs="Times New Roman"/>
          <w:color w:val="0000FF"/>
          <w:u w:val="single" w:color="auto"/>
        </w:rPr>
        <w:t>cn</w:t>
      </w:r>
      <w:r>
        <w:rPr>
          <w:rFonts w:ascii="Times New Roman" w:hAnsi="Times New Roman" w:eastAsia="Times New Roman" w:cs="Times New Roman"/>
          <w:color w:val="0000FF"/>
          <w:spacing w:val="1"/>
          <w:u w:val="single" w:color="auto"/>
        </w:rPr>
        <w:t>/</w:t>
      </w:r>
      <w:r>
        <w:rPr>
          <w:rFonts w:ascii="Times New Roman" w:hAnsi="Times New Roman" w:eastAsia="Times New Roman" w:cs="Times New Roman"/>
          <w:color w:val="0000FF"/>
          <w:u w:val="single" w:color="auto"/>
        </w:rPr>
        <w:t>xlcx</w:t>
      </w:r>
      <w:r>
        <w:rPr>
          <w:rFonts w:ascii="Times New Roman" w:hAnsi="Times New Roman" w:eastAsia="Times New Roman" w:cs="Times New Roman"/>
          <w:color w:val="0000FF"/>
          <w:spacing w:val="1"/>
          <w:u w:val="single" w:color="auto"/>
        </w:rPr>
        <w:t>/</w:t>
      </w:r>
      <w:r>
        <w:rPr>
          <w:rFonts w:ascii="Times New Roman" w:hAnsi="Times New Roman" w:eastAsia="Times New Roman" w:cs="Times New Roman"/>
          <w:color w:val="0000FF"/>
          <w:u w:val="single" w:color="auto"/>
        </w:rPr>
        <w:t>bgys</w:t>
      </w:r>
      <w:r>
        <w:rPr>
          <w:rFonts w:ascii="Times New Roman" w:hAnsi="Times New Roman" w:eastAsia="Times New Roman" w:cs="Times New Roman"/>
          <w:color w:val="0000FF"/>
          <w:spacing w:val="1"/>
          <w:u w:val="single" w:color="auto"/>
        </w:rPr>
        <w:t>.</w:t>
      </w:r>
      <w:r>
        <w:rPr>
          <w:rFonts w:ascii="Times New Roman" w:hAnsi="Times New Roman" w:eastAsia="Times New Roman" w:cs="Times New Roman"/>
          <w:color w:val="0000FF"/>
          <w:u w:val="single" w:color="auto"/>
        </w:rPr>
        <w:t>jsp</w:t>
      </w:r>
      <w:r>
        <w:rPr>
          <w:rFonts w:ascii="Times New Roman" w:hAnsi="Times New Roman" w:eastAsia="Times New Roman" w:cs="Times New Roman"/>
          <w:color w:val="0000FF"/>
          <w:u w:val="single" w:color="auto"/>
        </w:rPr>
        <w:fldChar w:fldCharType="end"/>
      </w:r>
      <w:r>
        <w:rPr>
          <w:spacing w:val="-17"/>
        </w:rPr>
        <w:t>）（</w:t>
      </w:r>
      <w:r>
        <w:rPr>
          <w:spacing w:val="1"/>
        </w:rPr>
        <w:t>往届生）</w:t>
      </w:r>
    </w:p>
    <w:p>
      <w:pPr>
        <w:pStyle w:val="2"/>
        <w:spacing w:before="1" w:line="217" w:lineRule="auto"/>
        <w:ind w:left="514"/>
      </w:pPr>
      <w:r>
        <w:rPr>
          <w:spacing w:val="-2"/>
        </w:rPr>
        <w:t>（</w:t>
      </w:r>
      <w:r>
        <w:rPr>
          <w:rFonts w:ascii="Times New Roman" w:hAnsi="Times New Roman" w:eastAsia="Times New Roman" w:cs="Times New Roman"/>
          <w:spacing w:val="-2"/>
        </w:rPr>
        <w:t>6</w:t>
      </w:r>
      <w:r>
        <w:rPr>
          <w:spacing w:val="-2"/>
        </w:rPr>
        <w:t>）《教育部学籍在线验证报告》</w:t>
      </w:r>
    </w:p>
    <w:p>
      <w:pPr>
        <w:pStyle w:val="2"/>
        <w:spacing w:before="70" w:line="448" w:lineRule="auto"/>
        <w:ind w:left="514"/>
      </w:pPr>
      <w:r>
        <w:t>（</w:t>
      </w:r>
      <w:r>
        <w:fldChar w:fldCharType="begin"/>
      </w:r>
      <w:r>
        <w:instrText xml:space="preserve"> HYPERLINK "https://my.chsi.com.cn/archive/index.jsp" </w:instrText>
      </w:r>
      <w:r>
        <w:fldChar w:fldCharType="separate"/>
      </w:r>
      <w:r>
        <w:rPr>
          <w:rFonts w:ascii="Times New Roman" w:hAnsi="Times New Roman" w:eastAsia="Times New Roman" w:cs="Times New Roman"/>
          <w:color w:val="800080"/>
          <w:u w:val="single" w:color="auto"/>
        </w:rPr>
        <w:t>https://my.chsi.com.cn/archive/index.jsp</w:t>
      </w:r>
      <w:r>
        <w:rPr>
          <w:rFonts w:ascii="Times New Roman" w:hAnsi="Times New Roman" w:eastAsia="Times New Roman" w:cs="Times New Roman"/>
          <w:color w:val="800080"/>
          <w:u w:val="single" w:color="auto"/>
        </w:rPr>
        <w:fldChar w:fldCharType="end"/>
      </w:r>
      <w:r>
        <w:rPr>
          <w:rFonts w:ascii="Times New Roman" w:hAnsi="Times New Roman" w:eastAsia="Times New Roman" w:cs="Times New Roman"/>
          <w:color w:val="800080"/>
          <w:spacing w:val="18"/>
        </w:rPr>
        <w:t xml:space="preserve">  </w:t>
      </w:r>
      <w:r>
        <w:rPr>
          <w:spacing w:val="-58"/>
          <w:w w:val="84"/>
        </w:rPr>
        <w:t>）（</w:t>
      </w:r>
      <w:r>
        <w:t>应届</w:t>
      </w:r>
      <w:r>
        <w:rPr>
          <w:spacing w:val="-1"/>
        </w:rPr>
        <w:t>生）</w:t>
      </w:r>
    </w:p>
    <w:p>
      <w:pPr>
        <w:pStyle w:val="2"/>
        <w:spacing w:line="220" w:lineRule="auto"/>
        <w:ind w:left="514"/>
      </w:pPr>
      <w:r>
        <w:rPr>
          <w:spacing w:val="-2"/>
        </w:rPr>
        <w:t>（</w:t>
      </w:r>
      <w:r>
        <w:rPr>
          <w:rFonts w:ascii="Times New Roman" w:hAnsi="Times New Roman" w:eastAsia="Times New Roman" w:cs="Times New Roman"/>
          <w:spacing w:val="-2"/>
        </w:rPr>
        <w:t>7</w:t>
      </w:r>
      <w:r>
        <w:rPr>
          <w:spacing w:val="-2"/>
        </w:rPr>
        <w:t>）与单位签订的《定向就业协议》</w:t>
      </w:r>
    </w:p>
    <w:p>
      <w:pPr>
        <w:pStyle w:val="2"/>
        <w:spacing w:before="67" w:line="448" w:lineRule="auto"/>
        <w:ind w:left="514"/>
      </w:pPr>
      <w:r>
        <w:rPr>
          <w:spacing w:val="-1"/>
        </w:rPr>
        <w:t>（</w:t>
      </w:r>
      <w:r>
        <w:fldChar w:fldCharType="begin"/>
      </w:r>
      <w:r>
        <w:instrText xml:space="preserve"> HYPERLINK "http://yz.scnu.edu.cn/ziliaoxiazai/" </w:instrText>
      </w:r>
      <w:r>
        <w:fldChar w:fldCharType="separate"/>
      </w:r>
      <w:r>
        <w:rPr>
          <w:rFonts w:ascii="Times New Roman" w:hAnsi="Times New Roman" w:eastAsia="Times New Roman" w:cs="Times New Roman"/>
          <w:color w:val="0000FF"/>
          <w:spacing w:val="-1"/>
          <w:u w:val="single" w:color="auto"/>
        </w:rPr>
        <w:t>http://yz.scnu.edu.cn/ziliaoxiazai/</w:t>
      </w:r>
      <w:r>
        <w:rPr>
          <w:rFonts w:ascii="Times New Roman" w:hAnsi="Times New Roman" w:eastAsia="Times New Roman" w:cs="Times New Roman"/>
          <w:color w:val="0000FF"/>
          <w:spacing w:val="-1"/>
          <w:u w:val="single" w:color="auto"/>
        </w:rPr>
        <w:fldChar w:fldCharType="end"/>
      </w:r>
      <w:r>
        <w:rPr>
          <w:spacing w:val="-1"/>
        </w:rPr>
        <w:t>）</w:t>
      </w:r>
    </w:p>
    <w:p>
      <w:pPr>
        <w:pStyle w:val="2"/>
        <w:spacing w:before="1" w:line="218" w:lineRule="auto"/>
        <w:ind w:left="514"/>
      </w:pPr>
      <w:r>
        <w:rPr>
          <w:spacing w:val="-12"/>
        </w:rPr>
        <w:t>（</w:t>
      </w:r>
      <w:r>
        <w:rPr>
          <w:rFonts w:ascii="Times New Roman" w:hAnsi="Times New Roman" w:eastAsia="Times New Roman" w:cs="Times New Roman"/>
          <w:spacing w:val="-12"/>
        </w:rPr>
        <w:t>8</w:t>
      </w:r>
      <w:r>
        <w:rPr>
          <w:spacing w:val="-12"/>
        </w:rPr>
        <w:t>）《诚信复试承诺书》</w:t>
      </w:r>
    </w:p>
    <w:p>
      <w:pPr>
        <w:pStyle w:val="2"/>
        <w:spacing w:before="69" w:line="374" w:lineRule="auto"/>
        <w:ind w:left="514"/>
      </w:pPr>
      <w:r>
        <w:rPr>
          <w:spacing w:val="-1"/>
        </w:rPr>
        <w:t>（</w:t>
      </w:r>
      <w:r>
        <w:fldChar w:fldCharType="begin"/>
      </w:r>
      <w:r>
        <w:instrText xml:space="preserve"> HYPERLINK "http://yz.scnu.edu.cn/ziliaoxiazai/" </w:instrText>
      </w:r>
      <w:r>
        <w:fldChar w:fldCharType="separate"/>
      </w:r>
      <w:r>
        <w:rPr>
          <w:rFonts w:ascii="Times New Roman" w:hAnsi="Times New Roman" w:eastAsia="Times New Roman" w:cs="Times New Roman"/>
          <w:color w:val="0000FF"/>
          <w:spacing w:val="-1"/>
          <w:u w:val="single" w:color="auto"/>
        </w:rPr>
        <w:t>http://yz.scnu.edu.cn/ziliaoxiazai/</w:t>
      </w:r>
      <w:r>
        <w:rPr>
          <w:rFonts w:ascii="Times New Roman" w:hAnsi="Times New Roman" w:eastAsia="Times New Roman" w:cs="Times New Roman"/>
          <w:color w:val="0000FF"/>
          <w:spacing w:val="-1"/>
          <w:u w:val="single" w:color="auto"/>
        </w:rPr>
        <w:fldChar w:fldCharType="end"/>
      </w:r>
      <w:r>
        <w:rPr>
          <w:spacing w:val="-1"/>
        </w:rPr>
        <w:t>）</w:t>
      </w:r>
    </w:p>
    <w:p>
      <w:pPr>
        <w:pStyle w:val="2"/>
        <w:spacing w:before="96" w:line="219" w:lineRule="auto"/>
        <w:ind w:left="504"/>
      </w:pPr>
      <w:r>
        <w:rPr>
          <w:spacing w:val="-1"/>
        </w:rPr>
        <w:t>其中，各类考生需提交的材料（电子版）包括：</w:t>
      </w:r>
    </w:p>
    <w:p>
      <w:pPr>
        <w:pStyle w:val="2"/>
        <w:spacing w:before="183" w:line="219" w:lineRule="auto"/>
        <w:ind w:left="502"/>
      </w:pPr>
      <w:r>
        <w:rPr>
          <w:spacing w:val="11"/>
          <w:u w:val="single" w:color="auto"/>
        </w:rPr>
        <w:t>普通高校应届本科毕业生</w:t>
      </w:r>
      <w:r>
        <w:rPr>
          <w:spacing w:val="-15"/>
          <w:u w:val="single" w:color="auto"/>
        </w:rPr>
        <w:t>：</w:t>
      </w:r>
      <w:r>
        <w:rPr>
          <w:spacing w:val="-15"/>
        </w:rPr>
        <w:t>（</w:t>
      </w:r>
      <w:r>
        <w:rPr>
          <w:rFonts w:ascii="Times New Roman" w:hAnsi="Times New Roman" w:eastAsia="Times New Roman" w:cs="Times New Roman"/>
          <w:spacing w:val="11"/>
        </w:rPr>
        <w:t>1</w:t>
      </w:r>
      <w:r>
        <w:rPr>
          <w:spacing w:val="-15"/>
        </w:rPr>
        <w:t>）（</w:t>
      </w:r>
      <w:r>
        <w:rPr>
          <w:rFonts w:ascii="Times New Roman" w:hAnsi="Times New Roman" w:eastAsia="Times New Roman" w:cs="Times New Roman"/>
          <w:spacing w:val="11"/>
        </w:rPr>
        <w:t>2</w:t>
      </w:r>
      <w:r>
        <w:rPr>
          <w:spacing w:val="-15"/>
        </w:rPr>
        <w:t>）（</w:t>
      </w:r>
      <w:r>
        <w:rPr>
          <w:rFonts w:ascii="Times New Roman" w:hAnsi="Times New Roman" w:eastAsia="Times New Roman" w:cs="Times New Roman"/>
          <w:spacing w:val="11"/>
        </w:rPr>
        <w:t>3</w:t>
      </w:r>
      <w:r>
        <w:rPr>
          <w:spacing w:val="-15"/>
        </w:rPr>
        <w:t>）（</w:t>
      </w:r>
      <w:r>
        <w:rPr>
          <w:rFonts w:ascii="Times New Roman" w:hAnsi="Times New Roman" w:eastAsia="Times New Roman" w:cs="Times New Roman"/>
          <w:spacing w:val="11"/>
        </w:rPr>
        <w:t>4</w:t>
      </w:r>
      <w:r>
        <w:rPr>
          <w:spacing w:val="-15"/>
        </w:rPr>
        <w:t>）（</w:t>
      </w:r>
      <w:r>
        <w:rPr>
          <w:rFonts w:ascii="Times New Roman" w:hAnsi="Times New Roman" w:eastAsia="Times New Roman" w:cs="Times New Roman"/>
          <w:spacing w:val="11"/>
        </w:rPr>
        <w:t>6</w:t>
      </w:r>
      <w:r>
        <w:rPr>
          <w:spacing w:val="-15"/>
        </w:rPr>
        <w:t>）（</w:t>
      </w:r>
      <w:r>
        <w:rPr>
          <w:rFonts w:ascii="Times New Roman" w:hAnsi="Times New Roman" w:eastAsia="Times New Roman" w:cs="Times New Roman"/>
          <w:spacing w:val="11"/>
        </w:rPr>
        <w:t>8</w:t>
      </w:r>
      <w:r>
        <w:rPr>
          <w:spacing w:val="-15"/>
        </w:rPr>
        <w:t>）；</w:t>
      </w:r>
    </w:p>
    <w:p>
      <w:pPr>
        <w:pStyle w:val="2"/>
        <w:spacing w:before="184" w:line="360" w:lineRule="auto"/>
        <w:jc w:val="right"/>
      </w:pPr>
      <w:r>
        <w:rPr>
          <w:spacing w:val="7"/>
          <w:u w:val="single" w:color="auto"/>
        </w:rPr>
        <w:t>网络教育或成人教育高校应届本科毕业生</w:t>
      </w:r>
      <w:r>
        <w:rPr>
          <w:spacing w:val="-51"/>
          <w:u w:val="single" w:color="auto"/>
        </w:rPr>
        <w:t>：</w:t>
      </w:r>
      <w:r>
        <w:rPr>
          <w:spacing w:val="-51"/>
        </w:rPr>
        <w:t>（</w:t>
      </w:r>
      <w:r>
        <w:rPr>
          <w:rFonts w:ascii="Times New Roman" w:hAnsi="Times New Roman" w:eastAsia="Times New Roman" w:cs="Times New Roman"/>
          <w:spacing w:val="7"/>
        </w:rPr>
        <w:t>1</w:t>
      </w:r>
      <w:r>
        <w:rPr>
          <w:spacing w:val="-51"/>
        </w:rPr>
        <w:t>）（</w:t>
      </w:r>
      <w:r>
        <w:rPr>
          <w:rFonts w:ascii="Times New Roman" w:hAnsi="Times New Roman" w:eastAsia="Times New Roman" w:cs="Times New Roman"/>
          <w:spacing w:val="7"/>
        </w:rPr>
        <w:t>2</w:t>
      </w:r>
      <w:r>
        <w:rPr>
          <w:spacing w:val="-51"/>
        </w:rPr>
        <w:t>）（</w:t>
      </w:r>
      <w:r>
        <w:rPr>
          <w:rFonts w:ascii="Times New Roman" w:hAnsi="Times New Roman" w:eastAsia="Times New Roman" w:cs="Times New Roman"/>
          <w:spacing w:val="7"/>
        </w:rPr>
        <w:t>3</w:t>
      </w:r>
      <w:r>
        <w:rPr>
          <w:spacing w:val="-51"/>
        </w:rPr>
        <w:t>）（</w:t>
      </w:r>
      <w:r>
        <w:rPr>
          <w:rFonts w:ascii="Times New Roman" w:hAnsi="Times New Roman" w:eastAsia="Times New Roman" w:cs="Times New Roman"/>
          <w:spacing w:val="7"/>
        </w:rPr>
        <w:t>4</w:t>
      </w:r>
      <w:r>
        <w:rPr>
          <w:spacing w:val="-51"/>
        </w:rPr>
        <w:t>）（</w:t>
      </w:r>
      <w:r>
        <w:rPr>
          <w:rFonts w:ascii="Times New Roman" w:hAnsi="Times New Roman" w:eastAsia="Times New Roman" w:cs="Times New Roman"/>
          <w:spacing w:val="7"/>
        </w:rPr>
        <w:t>6</w:t>
      </w:r>
      <w:r>
        <w:rPr>
          <w:spacing w:val="-51"/>
        </w:rPr>
        <w:t>）（</w:t>
      </w:r>
      <w:r>
        <w:rPr>
          <w:rFonts w:ascii="Times New Roman" w:hAnsi="Times New Roman" w:eastAsia="Times New Roman" w:cs="Times New Roman"/>
          <w:spacing w:val="7"/>
        </w:rPr>
        <w:t>8</w:t>
      </w:r>
      <w:r>
        <w:rPr>
          <w:spacing w:val="-51"/>
        </w:rPr>
        <w:t>），</w:t>
      </w:r>
    </w:p>
    <w:p>
      <w:pPr>
        <w:pStyle w:val="2"/>
        <w:spacing w:before="1" w:line="218" w:lineRule="auto"/>
        <w:ind w:left="50"/>
      </w:pPr>
      <w:r>
        <w:rPr>
          <w:spacing w:val="-2"/>
        </w:rPr>
        <w:t>以及录取当年的录取名册复印件，加盖学校公章；</w:t>
      </w:r>
    </w:p>
    <w:p>
      <w:pPr>
        <w:pStyle w:val="2"/>
        <w:spacing w:before="184" w:line="219" w:lineRule="auto"/>
        <w:ind w:left="502"/>
      </w:pPr>
      <w:r>
        <w:rPr>
          <w:spacing w:val="18"/>
          <w:u w:val="single" w:color="auto"/>
        </w:rPr>
        <w:t>往届毕业生</w:t>
      </w:r>
      <w:r>
        <w:rPr>
          <w:spacing w:val="-15"/>
          <w:u w:val="single" w:color="auto"/>
        </w:rPr>
        <w:t>：</w:t>
      </w:r>
      <w:r>
        <w:rPr>
          <w:spacing w:val="-15"/>
        </w:rPr>
        <w:t>（</w:t>
      </w:r>
      <w:r>
        <w:rPr>
          <w:rFonts w:ascii="Times New Roman" w:hAnsi="Times New Roman" w:eastAsia="Times New Roman" w:cs="Times New Roman"/>
          <w:spacing w:val="18"/>
        </w:rPr>
        <w:t>1</w:t>
      </w:r>
      <w:r>
        <w:rPr>
          <w:spacing w:val="-15"/>
        </w:rPr>
        <w:t>）（</w:t>
      </w:r>
      <w:r>
        <w:rPr>
          <w:rFonts w:ascii="Times New Roman" w:hAnsi="Times New Roman" w:eastAsia="Times New Roman" w:cs="Times New Roman"/>
          <w:spacing w:val="18"/>
        </w:rPr>
        <w:t>2</w:t>
      </w:r>
      <w:r>
        <w:rPr>
          <w:spacing w:val="-15"/>
        </w:rPr>
        <w:t>）（</w:t>
      </w:r>
      <w:r>
        <w:rPr>
          <w:rFonts w:ascii="Times New Roman" w:hAnsi="Times New Roman" w:eastAsia="Times New Roman" w:cs="Times New Roman"/>
          <w:spacing w:val="18"/>
        </w:rPr>
        <w:t>3</w:t>
      </w:r>
      <w:r>
        <w:rPr>
          <w:spacing w:val="-15"/>
        </w:rPr>
        <w:t>）（</w:t>
      </w:r>
      <w:r>
        <w:rPr>
          <w:rFonts w:ascii="Times New Roman" w:hAnsi="Times New Roman" w:eastAsia="Times New Roman" w:cs="Times New Roman"/>
          <w:spacing w:val="18"/>
        </w:rPr>
        <w:t>4</w:t>
      </w:r>
      <w:r>
        <w:rPr>
          <w:spacing w:val="-15"/>
        </w:rPr>
        <w:t>）（</w:t>
      </w:r>
      <w:r>
        <w:rPr>
          <w:rFonts w:ascii="Times New Roman" w:hAnsi="Times New Roman" w:eastAsia="Times New Roman" w:cs="Times New Roman"/>
          <w:spacing w:val="18"/>
        </w:rPr>
        <w:t>5</w:t>
      </w:r>
      <w:r>
        <w:rPr>
          <w:spacing w:val="-15"/>
        </w:rPr>
        <w:t>）（</w:t>
      </w:r>
      <w:r>
        <w:rPr>
          <w:rFonts w:ascii="Times New Roman" w:hAnsi="Times New Roman" w:eastAsia="Times New Roman" w:cs="Times New Roman"/>
          <w:spacing w:val="18"/>
        </w:rPr>
        <w:t>8</w:t>
      </w:r>
      <w:r>
        <w:rPr>
          <w:spacing w:val="-15"/>
        </w:rPr>
        <w:t>）；</w:t>
      </w:r>
    </w:p>
    <w:p>
      <w:pPr>
        <w:pStyle w:val="2"/>
        <w:spacing w:before="182" w:line="219" w:lineRule="auto"/>
        <w:ind w:left="503"/>
      </w:pPr>
      <w:r>
        <w:rPr>
          <w:spacing w:val="-1"/>
          <w:u w:val="single" w:color="auto"/>
        </w:rPr>
        <w:t>拟录取为定向就业的（包括应届生和往届生</w:t>
      </w:r>
      <w:r>
        <w:rPr>
          <w:spacing w:val="8"/>
          <w:u w:val="single" w:color="auto"/>
        </w:rPr>
        <w:t>）：</w:t>
      </w:r>
      <w:r>
        <w:rPr>
          <w:spacing w:val="-1"/>
        </w:rPr>
        <w:t>还需要提交（</w:t>
      </w:r>
      <w:r>
        <w:rPr>
          <w:rFonts w:ascii="Times New Roman" w:hAnsi="Times New Roman" w:eastAsia="Times New Roman" w:cs="Times New Roman"/>
          <w:spacing w:val="-1"/>
        </w:rPr>
        <w:t>7</w:t>
      </w:r>
      <w:r>
        <w:rPr>
          <w:spacing w:val="-1"/>
        </w:rPr>
        <w:t>）。</w:t>
      </w:r>
    </w:p>
    <w:p>
      <w:pPr>
        <w:pStyle w:val="2"/>
        <w:spacing w:before="184" w:line="219" w:lineRule="auto"/>
        <w:ind w:left="532"/>
      </w:pPr>
      <w:r>
        <w:rPr>
          <w:rFonts w:ascii="Times New Roman" w:hAnsi="Times New Roman" w:eastAsia="Times New Roman" w:cs="Times New Roman"/>
          <w:b/>
          <w:bCs/>
          <w:spacing w:val="-1"/>
        </w:rPr>
        <w:t>※</w:t>
      </w:r>
      <w:r>
        <w:rPr>
          <w:spacing w:val="-1"/>
          <w14:textOutline w14:w="4358" w14:cap="sq" w14:cmpd="sng">
            <w14:solidFill>
              <w14:srgbClr w14:val="000000"/>
            </w14:solidFill>
            <w14:prstDash w14:val="solid"/>
            <w14:bevel/>
          </w14:textOutline>
        </w:rPr>
        <w:t>上述所有材料必须真实有效，现场复试考生复试时须携带原件核验。</w:t>
      </w:r>
    </w:p>
    <w:p>
      <w:pPr>
        <w:pStyle w:val="2"/>
        <w:spacing w:before="183" w:line="468" w:lineRule="exact"/>
        <w:ind w:right="61"/>
        <w:jc w:val="right"/>
      </w:pPr>
      <w:r>
        <w:rPr>
          <w:spacing w:val="-4"/>
          <w:position w:val="17"/>
        </w:rPr>
        <w:t>申请保留入学资格者必须提交保留入学资格申请书，经专业指导组及</w:t>
      </w:r>
      <w:r>
        <w:rPr>
          <w:spacing w:val="-5"/>
          <w:position w:val="17"/>
        </w:rPr>
        <w:t>我院签</w:t>
      </w:r>
    </w:p>
    <w:p>
      <w:pPr>
        <w:pStyle w:val="2"/>
        <w:spacing w:before="1" w:line="218" w:lineRule="auto"/>
        <w:ind w:left="23"/>
      </w:pPr>
      <w:r>
        <w:rPr>
          <w:spacing w:val="-1"/>
        </w:rPr>
        <w:t>署意见同意后报研究生院备案。拟录取后再补提交的申请无效。</w:t>
      </w:r>
    </w:p>
    <w:p>
      <w:pPr>
        <w:pStyle w:val="2"/>
        <w:spacing w:before="184" w:line="220" w:lineRule="auto"/>
        <w:ind w:left="499"/>
      </w:pPr>
      <w:r>
        <w:rPr>
          <w:rFonts w:ascii="Times New Roman" w:hAnsi="Times New Roman" w:eastAsia="Times New Roman" w:cs="Times New Roman"/>
          <w:spacing w:val="-7"/>
        </w:rPr>
        <w:t>2</w:t>
      </w:r>
      <w:r>
        <w:rPr>
          <w:rFonts w:ascii="Times New Roman" w:hAnsi="Times New Roman" w:eastAsia="Times New Roman" w:cs="Times New Roman"/>
          <w:spacing w:val="-25"/>
        </w:rPr>
        <w:t xml:space="preserve"> </w:t>
      </w:r>
      <w:r>
        <w:rPr>
          <w:spacing w:val="-7"/>
        </w:rPr>
        <w:t>．加分项目</w:t>
      </w:r>
    </w:p>
    <w:p>
      <w:pPr>
        <w:pStyle w:val="2"/>
        <w:spacing w:before="182" w:line="360" w:lineRule="auto"/>
        <w:ind w:left="22" w:right="61" w:firstLine="482"/>
      </w:pPr>
      <w:r>
        <w:t>按照教育部文件，参加</w:t>
      </w:r>
      <w:r>
        <w:rPr>
          <w:rFonts w:ascii="Times New Roman" w:hAnsi="Times New Roman" w:eastAsia="Times New Roman" w:cs="Times New Roman"/>
        </w:rPr>
        <w:t>“</w:t>
      </w:r>
      <w:r>
        <w:rPr>
          <w:rFonts w:ascii="Times New Roman" w:hAnsi="Times New Roman" w:eastAsia="Times New Roman" w:cs="Times New Roman"/>
          <w:spacing w:val="-42"/>
        </w:rPr>
        <w:t xml:space="preserve"> </w:t>
      </w:r>
      <w:r>
        <w:t>大学生志愿服务西部计划</w:t>
      </w:r>
      <w:r>
        <w:rPr>
          <w:rFonts w:ascii="Times New Roman" w:hAnsi="Times New Roman" w:eastAsia="Times New Roman" w:cs="Times New Roman"/>
        </w:rPr>
        <w:t>”</w:t>
      </w:r>
      <w:r>
        <w:rPr>
          <w:rFonts w:ascii="Times New Roman" w:hAnsi="Times New Roman" w:eastAsia="Times New Roman" w:cs="Times New Roman"/>
          <w:spacing w:val="-30"/>
        </w:rPr>
        <w:t xml:space="preserve"> </w:t>
      </w:r>
      <w:r>
        <w:t>、</w:t>
      </w:r>
      <w:r>
        <w:rPr>
          <w:rFonts w:ascii="Times New Roman" w:hAnsi="Times New Roman" w:eastAsia="Times New Roman" w:cs="Times New Roman"/>
        </w:rPr>
        <w:t>“</w:t>
      </w:r>
      <w:r>
        <w:t>三支一扶计划</w:t>
      </w:r>
      <w:r>
        <w:rPr>
          <w:rFonts w:ascii="Times New Roman" w:hAnsi="Times New Roman" w:eastAsia="Times New Roman" w:cs="Times New Roman"/>
        </w:rPr>
        <w:t>”</w:t>
      </w:r>
      <w:r>
        <w:rPr>
          <w:rFonts w:ascii="Times New Roman" w:hAnsi="Times New Roman" w:eastAsia="Times New Roman" w:cs="Times New Roman"/>
          <w:spacing w:val="-29"/>
        </w:rPr>
        <w:t xml:space="preserve"> </w:t>
      </w:r>
      <w:r>
        <w:t>、</w:t>
      </w:r>
      <w:r>
        <w:rPr>
          <w:rFonts w:ascii="Times New Roman" w:hAnsi="Times New Roman" w:eastAsia="Times New Roman" w:cs="Times New Roman"/>
        </w:rPr>
        <w:t>“</w:t>
      </w:r>
      <w:r>
        <w:t>农 村义务教育阶段学校教师特设岗位计划</w:t>
      </w:r>
      <w:r>
        <w:rPr>
          <w:rFonts w:ascii="Times New Roman" w:hAnsi="Times New Roman" w:eastAsia="Times New Roman" w:cs="Times New Roman"/>
        </w:rPr>
        <w:t>”</w:t>
      </w:r>
      <w:r>
        <w:rPr>
          <w:rFonts w:ascii="Times New Roman" w:hAnsi="Times New Roman" w:eastAsia="Times New Roman" w:cs="Times New Roman"/>
          <w:spacing w:val="-18"/>
        </w:rPr>
        <w:t xml:space="preserve"> </w:t>
      </w:r>
      <w:r>
        <w:t>、</w:t>
      </w:r>
      <w:r>
        <w:rPr>
          <w:rFonts w:ascii="Times New Roman" w:hAnsi="Times New Roman" w:eastAsia="Times New Roman" w:cs="Times New Roman"/>
        </w:rPr>
        <w:t>“</w:t>
      </w:r>
      <w:r>
        <w:t>赴外汉语教师志愿者</w:t>
      </w:r>
      <w:r>
        <w:rPr>
          <w:rFonts w:ascii="Times New Roman" w:hAnsi="Times New Roman" w:eastAsia="Times New Roman" w:cs="Times New Roman"/>
        </w:rPr>
        <w:t>”</w:t>
      </w:r>
      <w:r>
        <w:rPr>
          <w:rFonts w:ascii="Times New Roman" w:hAnsi="Times New Roman" w:eastAsia="Times New Roman" w:cs="Times New Roman"/>
          <w:spacing w:val="-45"/>
        </w:rPr>
        <w:t xml:space="preserve"> </w:t>
      </w:r>
      <w:r>
        <w:t xml:space="preserve">等项目服务期 </w:t>
      </w:r>
      <w:r>
        <w:rPr>
          <w:spacing w:val="-3"/>
        </w:rPr>
        <w:t>满、考核合格的考生和普通高等学校应届毕业生应征入伍服义务兵役退役后的考</w:t>
      </w:r>
      <w:r>
        <w:rPr>
          <w:spacing w:val="1"/>
        </w:rPr>
        <w:t xml:space="preserve"> 生，</w:t>
      </w:r>
      <w:r>
        <w:rPr>
          <w:rFonts w:ascii="Times New Roman" w:hAnsi="Times New Roman" w:eastAsia="Times New Roman" w:cs="Times New Roman"/>
          <w:spacing w:val="1"/>
        </w:rPr>
        <w:t xml:space="preserve">3 </w:t>
      </w:r>
      <w:r>
        <w:rPr>
          <w:spacing w:val="1"/>
        </w:rPr>
        <w:t>年内参加全国硕士研究生招生考试的，初试总分加</w:t>
      </w:r>
      <w:r>
        <w:rPr>
          <w:spacing w:val="-21"/>
        </w:rPr>
        <w:t xml:space="preserve"> </w:t>
      </w:r>
      <w:r>
        <w:rPr>
          <w:rFonts w:ascii="Times New Roman" w:hAnsi="Times New Roman" w:eastAsia="Times New Roman" w:cs="Times New Roman"/>
          <w:spacing w:val="1"/>
        </w:rPr>
        <w:t xml:space="preserve">10 </w:t>
      </w:r>
      <w:r>
        <w:rPr>
          <w:spacing w:val="1"/>
        </w:rPr>
        <w:t>分并在同等条件下</w:t>
      </w:r>
      <w:r>
        <w:t xml:space="preserve"> </w:t>
      </w:r>
      <w:r>
        <w:rPr>
          <w:spacing w:val="-3"/>
        </w:rPr>
        <w:t>优先录取的政策。普通高校在校生（含高校新生）应征入伍服义务兵役退役，在</w:t>
      </w:r>
      <w:r>
        <w:rPr>
          <w:spacing w:val="1"/>
        </w:rPr>
        <w:t xml:space="preserve"> </w:t>
      </w:r>
      <w:r>
        <w:rPr>
          <w:spacing w:val="-1"/>
        </w:rPr>
        <w:t>完成本科学业后</w:t>
      </w:r>
      <w:r>
        <w:rPr>
          <w:spacing w:val="-37"/>
        </w:rPr>
        <w:t xml:space="preserve"> </w:t>
      </w:r>
      <w:r>
        <w:rPr>
          <w:rFonts w:ascii="Times New Roman" w:hAnsi="Times New Roman" w:eastAsia="Times New Roman" w:cs="Times New Roman"/>
          <w:spacing w:val="-1"/>
        </w:rPr>
        <w:t xml:space="preserve">3 </w:t>
      </w:r>
      <w:r>
        <w:rPr>
          <w:spacing w:val="-1"/>
        </w:rPr>
        <w:t>年内参加全国硕士研究生招生考试的，初试总分加</w:t>
      </w:r>
      <w:r>
        <w:rPr>
          <w:spacing w:val="-30"/>
        </w:rPr>
        <w:t xml:space="preserve"> </w:t>
      </w:r>
      <w:r>
        <w:rPr>
          <w:rFonts w:ascii="Times New Roman" w:hAnsi="Times New Roman" w:eastAsia="Times New Roman" w:cs="Times New Roman"/>
          <w:spacing w:val="-1"/>
        </w:rPr>
        <w:t xml:space="preserve">10 </w:t>
      </w:r>
      <w:r>
        <w:rPr>
          <w:spacing w:val="-1"/>
        </w:rPr>
        <w:t>分，同</w:t>
      </w:r>
      <w:r>
        <w:t xml:space="preserve"> </w:t>
      </w:r>
      <w:r>
        <w:rPr>
          <w:spacing w:val="-3"/>
        </w:rPr>
        <w:t>等条件下优先录取。在部队荣立二等功及以上，符合全国硕士研究生招生考试报</w:t>
      </w:r>
    </w:p>
    <w:p>
      <w:pPr>
        <w:pStyle w:val="2"/>
        <w:spacing w:before="1" w:line="218" w:lineRule="auto"/>
        <w:ind w:left="23"/>
      </w:pPr>
      <w:r>
        <w:rPr>
          <w:spacing w:val="-1"/>
        </w:rPr>
        <w:t>考条件的，可申请免初试攻读硕士研究生。</w:t>
      </w:r>
    </w:p>
    <w:p>
      <w:pPr>
        <w:pStyle w:val="2"/>
        <w:spacing w:before="184" w:line="360" w:lineRule="auto"/>
        <w:ind w:left="52" w:right="61" w:firstLine="452"/>
      </w:pPr>
      <w:r>
        <w:rPr>
          <w:spacing w:val="-1"/>
        </w:rPr>
        <w:t>参加</w:t>
      </w:r>
      <w:r>
        <w:rPr>
          <w:rFonts w:ascii="Times New Roman" w:hAnsi="Times New Roman" w:eastAsia="Times New Roman" w:cs="Times New Roman"/>
          <w:spacing w:val="-1"/>
        </w:rPr>
        <w:t>“</w:t>
      </w:r>
      <w:r>
        <w:rPr>
          <w:spacing w:val="-1"/>
        </w:rPr>
        <w:t>选聘高校毕业生到村任职</w:t>
      </w:r>
      <w:r>
        <w:rPr>
          <w:rFonts w:ascii="Times New Roman" w:hAnsi="Times New Roman" w:eastAsia="Times New Roman" w:cs="Times New Roman"/>
          <w:spacing w:val="-1"/>
        </w:rPr>
        <w:t>”</w:t>
      </w:r>
      <w:r>
        <w:rPr>
          <w:spacing w:val="-1"/>
        </w:rPr>
        <w:t>项目服务期满、考核称职以上的考生，</w:t>
      </w:r>
      <w:r>
        <w:rPr>
          <w:rFonts w:ascii="Times New Roman" w:hAnsi="Times New Roman" w:eastAsia="Times New Roman" w:cs="Times New Roman"/>
          <w:spacing w:val="-1"/>
        </w:rPr>
        <w:t xml:space="preserve">3 </w:t>
      </w:r>
      <w:r>
        <w:rPr>
          <w:spacing w:val="-1"/>
        </w:rPr>
        <w:t>年</w:t>
      </w:r>
      <w:r>
        <w:rPr>
          <w:spacing w:val="16"/>
        </w:rPr>
        <w:t xml:space="preserve"> </w:t>
      </w:r>
      <w:r>
        <w:rPr>
          <w:spacing w:val="-2"/>
        </w:rPr>
        <w:t>内参加全国硕士研究生招生考试，初试总分加</w:t>
      </w:r>
      <w:r>
        <w:rPr>
          <w:spacing w:val="-18"/>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14"/>
        </w:rPr>
        <w:t xml:space="preserve"> </w:t>
      </w:r>
      <w:r>
        <w:rPr>
          <w:spacing w:val="-2"/>
        </w:rPr>
        <w:t>分，同等条件下优先录取，其</w:t>
      </w:r>
    </w:p>
    <w:p>
      <w:pPr>
        <w:pStyle w:val="2"/>
        <w:spacing w:line="218" w:lineRule="auto"/>
        <w:ind w:left="46"/>
      </w:pPr>
      <w:r>
        <w:rPr>
          <w:spacing w:val="-3"/>
        </w:rPr>
        <w:t>中报考人文社科类专业研究生的，初试总分加</w:t>
      </w:r>
      <w:r>
        <w:rPr>
          <w:spacing w:val="-18"/>
        </w:rPr>
        <w:t xml:space="preserve"> </w:t>
      </w:r>
      <w:r>
        <w:rPr>
          <w:rFonts w:ascii="Times New Roman" w:hAnsi="Times New Roman" w:eastAsia="Times New Roman" w:cs="Times New Roman"/>
          <w:spacing w:val="-3"/>
        </w:rPr>
        <w:t xml:space="preserve">15 </w:t>
      </w:r>
      <w:r>
        <w:rPr>
          <w:spacing w:val="-3"/>
        </w:rPr>
        <w:t>分。</w:t>
      </w:r>
    </w:p>
    <w:p>
      <w:pPr>
        <w:spacing w:line="218" w:lineRule="auto"/>
        <w:sectPr>
          <w:pgSz w:w="11906" w:h="16839"/>
          <w:pgMar w:top="1431" w:right="1738" w:bottom="0" w:left="1785" w:header="0" w:footer="0" w:gutter="0"/>
          <w:cols w:space="720" w:num="1"/>
        </w:sectPr>
      </w:pPr>
    </w:p>
    <w:p>
      <w:pPr>
        <w:pStyle w:val="2"/>
        <w:spacing w:before="123" w:line="219" w:lineRule="auto"/>
        <w:ind w:left="503"/>
      </w:pPr>
      <w:r>
        <w:t>加分项目不累计，同时满足两项以上加分条</w:t>
      </w:r>
      <w:r>
        <w:rPr>
          <w:spacing w:val="-1"/>
        </w:rPr>
        <w:t>件的考生按最高项加分。</w:t>
      </w:r>
    </w:p>
    <w:p>
      <w:pPr>
        <w:pStyle w:val="2"/>
        <w:spacing w:before="182" w:line="360" w:lineRule="auto"/>
        <w:ind w:left="69" w:right="105" w:firstLine="436"/>
      </w:pPr>
      <w:r>
        <w:rPr>
          <w:u w:val="single" w:color="auto"/>
        </w:rPr>
        <w:t>按照华南师范大学</w:t>
      </w:r>
      <w:r>
        <w:rPr>
          <w:spacing w:val="-46"/>
          <w:u w:val="single" w:color="auto"/>
        </w:rPr>
        <w:t xml:space="preserve"> </w:t>
      </w:r>
      <w:r>
        <w:rPr>
          <w:rFonts w:ascii="Times New Roman" w:hAnsi="Times New Roman" w:eastAsia="Times New Roman" w:cs="Times New Roman"/>
          <w:u w:val="single" w:color="auto"/>
        </w:rPr>
        <w:t xml:space="preserve">2024 </w:t>
      </w:r>
      <w:r>
        <w:rPr>
          <w:u w:val="single" w:color="auto"/>
        </w:rPr>
        <w:t>年硕士研究生招生复试办法，符合复试加分政策项</w:t>
      </w:r>
      <w:r>
        <w:t xml:space="preserve"> </w:t>
      </w:r>
      <w:r>
        <w:rPr>
          <w:spacing w:val="-4"/>
          <w:u w:val="single" w:color="auto"/>
        </w:rPr>
        <w:t>目的考生应及时与我院联系并提交相关证明材料复印件，</w:t>
      </w:r>
      <w:r>
        <w:rPr>
          <w:spacing w:val="-5"/>
          <w:u w:val="single" w:color="auto"/>
        </w:rPr>
        <w:t>由我院汇总后交研究生</w:t>
      </w:r>
    </w:p>
    <w:p>
      <w:pPr>
        <w:pStyle w:val="2"/>
        <w:spacing w:line="220" w:lineRule="auto"/>
        <w:ind w:left="39"/>
      </w:pPr>
      <w:r>
        <w:rPr>
          <w:spacing w:val="1"/>
          <w:u w:val="single" w:color="auto"/>
        </w:rPr>
        <w:t>院审核。</w:t>
      </w:r>
    </w:p>
    <w:p>
      <w:pPr>
        <w:pStyle w:val="2"/>
        <w:spacing w:before="182" w:line="219" w:lineRule="auto"/>
        <w:ind w:left="497"/>
        <w:outlineLvl w:val="0"/>
      </w:pPr>
      <w:r>
        <w:rPr>
          <w:rFonts w:ascii="Times New Roman" w:hAnsi="Times New Roman" w:eastAsia="Times New Roman" w:cs="Times New Roman"/>
          <w:b/>
          <w:bCs/>
        </w:rPr>
        <w:t>3.“</w:t>
      </w:r>
      <w:r>
        <w:rPr>
          <w14:textOutline w14:w="4358" w14:cap="sq" w14:cmpd="sng">
            <w14:solidFill>
              <w14:srgbClr w14:val="000000"/>
            </w14:solidFill>
            <w14:prstDash w14:val="solid"/>
            <w14:bevel/>
          </w14:textOutline>
        </w:rPr>
        <w:t>退役大学生士兵</w:t>
      </w:r>
      <w:r>
        <w:rPr>
          <w:rFonts w:ascii="Times New Roman" w:hAnsi="Times New Roman" w:eastAsia="Times New Roman" w:cs="Times New Roman"/>
          <w:b/>
          <w:bCs/>
        </w:rPr>
        <w:t>”</w:t>
      </w:r>
      <w:r>
        <w:rPr>
          <w14:textOutline w14:w="4358" w14:cap="sq" w14:cmpd="sng">
            <w14:solidFill>
              <w14:srgbClr w14:val="000000"/>
            </w14:solidFill>
            <w14:prstDash w14:val="solid"/>
            <w14:bevel/>
          </w14:textOutline>
        </w:rPr>
        <w:t>计划</w:t>
      </w:r>
    </w:p>
    <w:p>
      <w:pPr>
        <w:pStyle w:val="2"/>
        <w:spacing w:before="182" w:line="360" w:lineRule="auto"/>
        <w:ind w:left="28" w:firstLine="473"/>
        <w:jc w:val="both"/>
      </w:pPr>
      <w:r>
        <w:rPr>
          <w:spacing w:val="-2"/>
        </w:rPr>
        <w:t>报考</w:t>
      </w:r>
      <w:r>
        <w:rPr>
          <w:rFonts w:ascii="Times New Roman" w:hAnsi="Times New Roman" w:eastAsia="Times New Roman" w:cs="Times New Roman"/>
          <w:spacing w:val="-2"/>
        </w:rPr>
        <w:t>“</w:t>
      </w:r>
      <w:r>
        <w:rPr>
          <w:spacing w:val="-2"/>
        </w:rPr>
        <w:t>退役大学生士兵</w:t>
      </w:r>
      <w:r>
        <w:rPr>
          <w:rFonts w:ascii="Times New Roman" w:hAnsi="Times New Roman" w:eastAsia="Times New Roman" w:cs="Times New Roman"/>
          <w:spacing w:val="-2"/>
        </w:rPr>
        <w:t>”</w:t>
      </w:r>
      <w:r>
        <w:rPr>
          <w:spacing w:val="-2"/>
        </w:rPr>
        <w:t>计划的考生，复试前需向我院提交</w:t>
      </w:r>
      <w:r>
        <w:rPr>
          <w:spacing w:val="-3"/>
        </w:rPr>
        <w:t>本人的《入伍批准</w:t>
      </w:r>
      <w:r>
        <w:t xml:space="preserve">  </w:t>
      </w:r>
      <w:r>
        <w:rPr>
          <w:spacing w:val="-13"/>
        </w:rPr>
        <w:t>书》和《退出现役证》材料，入学后需提交本人的《入伍批准书》、《退出现</w:t>
      </w:r>
      <w:r>
        <w:rPr>
          <w:spacing w:val="-14"/>
        </w:rPr>
        <w:t>役证》</w:t>
      </w:r>
    </w:p>
    <w:p>
      <w:pPr>
        <w:pStyle w:val="2"/>
        <w:spacing w:line="219" w:lineRule="auto"/>
        <w:ind w:left="29"/>
      </w:pPr>
      <w:r>
        <w:rPr>
          <w:spacing w:val="-1"/>
        </w:rPr>
        <w:t>原件和复印件，我院审核并留存复印件。</w:t>
      </w:r>
    </w:p>
    <w:p>
      <w:pPr>
        <w:pStyle w:val="2"/>
        <w:spacing w:before="183" w:line="220" w:lineRule="auto"/>
        <w:ind w:left="514"/>
      </w:pPr>
      <w:r>
        <w:rPr>
          <w:spacing w:val="-4"/>
          <w14:textOutline w14:w="4358" w14:cap="sq" w14:cmpd="sng">
            <w14:solidFill>
              <w14:srgbClr w14:val="000000"/>
            </w14:solidFill>
            <w14:prstDash w14:val="solid"/>
            <w14:bevel/>
          </w14:textOutline>
        </w:rPr>
        <w:t>（二）复试</w:t>
      </w:r>
    </w:p>
    <w:p>
      <w:pPr>
        <w:pStyle w:val="2"/>
        <w:spacing w:before="182" w:line="468" w:lineRule="exact"/>
        <w:ind w:left="509"/>
      </w:pPr>
      <w:r>
        <w:rPr>
          <w:spacing w:val="-1"/>
          <w:position w:val="17"/>
        </w:rPr>
        <w:t>复试包括复试科目考核、综合素质考核两个部分，均通过现场复试进行。</w:t>
      </w:r>
    </w:p>
    <w:p>
      <w:pPr>
        <w:pStyle w:val="2"/>
        <w:spacing w:before="1" w:line="218" w:lineRule="auto"/>
        <w:ind w:left="509"/>
      </w:pPr>
      <w:r>
        <w:rPr>
          <w:rFonts w:ascii="Times New Roman" w:hAnsi="Times New Roman" w:eastAsia="Times New Roman" w:cs="Times New Roman"/>
          <w:b/>
          <w:bCs/>
          <w:spacing w:val="-3"/>
        </w:rPr>
        <w:t>1.</w:t>
      </w:r>
      <w:r>
        <w:rPr>
          <w:spacing w:val="-3"/>
          <w14:textOutline w14:w="4358" w14:cap="sq" w14:cmpd="sng">
            <w14:solidFill>
              <w14:srgbClr w14:val="000000"/>
            </w14:solidFill>
            <w14:prstDash w14:val="solid"/>
            <w14:bevel/>
          </w14:textOutline>
        </w:rPr>
        <w:t>复试科目考核</w:t>
      </w:r>
      <w:r>
        <w:rPr>
          <w:spacing w:val="-3"/>
        </w:rPr>
        <w:t>（满分</w:t>
      </w:r>
      <w:r>
        <w:rPr>
          <w:spacing w:val="-22"/>
        </w:rPr>
        <w:t xml:space="preserve"> </w:t>
      </w:r>
      <w:r>
        <w:rPr>
          <w:rFonts w:ascii="Times New Roman" w:hAnsi="Times New Roman" w:eastAsia="Times New Roman" w:cs="Times New Roman"/>
          <w:spacing w:val="-3"/>
        </w:rPr>
        <w:t xml:space="preserve">100 </w:t>
      </w:r>
      <w:r>
        <w:rPr>
          <w:spacing w:val="-3"/>
        </w:rPr>
        <w:t>分）</w:t>
      </w:r>
    </w:p>
    <w:p>
      <w:pPr>
        <w:spacing w:line="70" w:lineRule="exact"/>
      </w:pPr>
    </w:p>
    <w:tbl>
      <w:tblPr>
        <w:tblStyle w:val="5"/>
        <w:tblW w:w="7658" w:type="dxa"/>
        <w:tblInd w:w="3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3"/>
        <w:gridCol w:w="2136"/>
        <w:gridCol w:w="1402"/>
        <w:gridCol w:w="14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73" w:type="dxa"/>
            <w:vAlign w:val="top"/>
          </w:tcPr>
          <w:p>
            <w:pPr>
              <w:pStyle w:val="6"/>
              <w:spacing w:before="118" w:line="220" w:lineRule="auto"/>
              <w:ind w:left="864"/>
              <w:rPr>
                <w:sz w:val="24"/>
                <w:szCs w:val="24"/>
              </w:rPr>
            </w:pPr>
            <w:r>
              <w:rPr>
                <w:spacing w:val="-3"/>
                <w:sz w:val="24"/>
                <w:szCs w:val="24"/>
              </w:rPr>
              <w:t>专业名称</w:t>
            </w:r>
          </w:p>
        </w:tc>
        <w:tc>
          <w:tcPr>
            <w:tcW w:w="2136" w:type="dxa"/>
            <w:vAlign w:val="top"/>
          </w:tcPr>
          <w:p>
            <w:pPr>
              <w:pStyle w:val="6"/>
              <w:spacing w:before="118" w:line="219" w:lineRule="auto"/>
              <w:ind w:left="362"/>
              <w:rPr>
                <w:sz w:val="24"/>
                <w:szCs w:val="24"/>
              </w:rPr>
            </w:pPr>
            <w:r>
              <w:rPr>
                <w:spacing w:val="-3"/>
                <w:sz w:val="24"/>
                <w:szCs w:val="24"/>
              </w:rPr>
              <w:t>复试考试科目</w:t>
            </w:r>
          </w:p>
        </w:tc>
        <w:tc>
          <w:tcPr>
            <w:tcW w:w="1402" w:type="dxa"/>
            <w:vAlign w:val="top"/>
          </w:tcPr>
          <w:p>
            <w:pPr>
              <w:pStyle w:val="6"/>
              <w:spacing w:before="119" w:line="219" w:lineRule="auto"/>
              <w:ind w:left="228"/>
              <w:rPr>
                <w:sz w:val="24"/>
                <w:szCs w:val="24"/>
              </w:rPr>
            </w:pPr>
            <w:r>
              <w:rPr>
                <w:spacing w:val="-3"/>
                <w:sz w:val="24"/>
                <w:szCs w:val="24"/>
              </w:rPr>
              <w:t>考核形式</w:t>
            </w:r>
          </w:p>
        </w:tc>
        <w:tc>
          <w:tcPr>
            <w:tcW w:w="1447" w:type="dxa"/>
            <w:vAlign w:val="top"/>
          </w:tcPr>
          <w:p>
            <w:pPr>
              <w:pStyle w:val="6"/>
              <w:spacing w:before="119" w:line="219" w:lineRule="auto"/>
              <w:ind w:left="249"/>
              <w:rPr>
                <w:sz w:val="24"/>
                <w:szCs w:val="24"/>
              </w:rPr>
            </w:pPr>
            <w:r>
              <w:rPr>
                <w:spacing w:val="-3"/>
                <w:sz w:val="24"/>
                <w:szCs w:val="24"/>
              </w:rPr>
              <w:t>考核时长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673" w:type="dxa"/>
            <w:vAlign w:val="top"/>
          </w:tcPr>
          <w:p>
            <w:pPr>
              <w:pStyle w:val="6"/>
              <w:spacing w:before="132" w:line="229" w:lineRule="auto"/>
              <w:ind w:left="581"/>
            </w:pPr>
            <w:r>
              <w:rPr>
                <w:rFonts w:ascii="Times New Roman" w:hAnsi="Times New Roman" w:eastAsia="Times New Roman" w:cs="Times New Roman"/>
                <w:spacing w:val="5"/>
              </w:rPr>
              <w:t xml:space="preserve">085410 </w:t>
            </w:r>
            <w:r>
              <w:rPr>
                <w:spacing w:val="5"/>
              </w:rPr>
              <w:t>人工智能</w:t>
            </w:r>
          </w:p>
        </w:tc>
        <w:tc>
          <w:tcPr>
            <w:tcW w:w="2136" w:type="dxa"/>
            <w:vAlign w:val="top"/>
          </w:tcPr>
          <w:p>
            <w:pPr>
              <w:pStyle w:val="6"/>
              <w:spacing w:before="132" w:line="227" w:lineRule="auto"/>
              <w:ind w:left="233"/>
            </w:pPr>
            <w:r>
              <w:rPr>
                <w:spacing w:val="8"/>
              </w:rPr>
              <w:t>程序设计上机考试</w:t>
            </w:r>
          </w:p>
        </w:tc>
        <w:tc>
          <w:tcPr>
            <w:tcW w:w="1402" w:type="dxa"/>
            <w:vAlign w:val="top"/>
          </w:tcPr>
          <w:p>
            <w:pPr>
              <w:pStyle w:val="6"/>
              <w:spacing w:before="132" w:line="227" w:lineRule="auto"/>
              <w:ind w:left="497"/>
            </w:pPr>
            <w:r>
              <w:rPr>
                <w:spacing w:val="5"/>
              </w:rPr>
              <w:t>机试</w:t>
            </w:r>
          </w:p>
        </w:tc>
        <w:tc>
          <w:tcPr>
            <w:tcW w:w="1447" w:type="dxa"/>
            <w:vAlign w:val="top"/>
          </w:tcPr>
          <w:p>
            <w:pPr>
              <w:pStyle w:val="6"/>
              <w:spacing w:before="132" w:line="230" w:lineRule="auto"/>
              <w:ind w:left="436"/>
            </w:pP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673" w:type="dxa"/>
            <w:vAlign w:val="top"/>
          </w:tcPr>
          <w:p>
            <w:pPr>
              <w:pStyle w:val="6"/>
              <w:spacing w:before="2" w:line="460" w:lineRule="exact"/>
              <w:ind w:left="163"/>
            </w:pPr>
            <w:r>
              <w:rPr>
                <w:rFonts w:ascii="Times New Roman" w:hAnsi="Times New Roman" w:eastAsia="Times New Roman" w:cs="Times New Roman"/>
                <w:spacing w:val="6"/>
                <w:position w:val="7"/>
              </w:rPr>
              <w:t xml:space="preserve">085411 </w:t>
            </w:r>
            <w:r>
              <w:fldChar w:fldCharType="begin"/>
            </w:r>
            <w:r>
              <w:instrText xml:space="preserve"> HYPERLINK "https://yz.scnu.edu.cn/uploadfile/2022/0919/20220919112903200/042085411.htm" </w:instrText>
            </w:r>
            <w:r>
              <w:fldChar w:fldCharType="separate"/>
            </w:r>
            <w:r>
              <w:rPr>
                <w:spacing w:val="6"/>
                <w:position w:val="7"/>
              </w:rPr>
              <w:t>大数据技术与工程</w:t>
            </w:r>
            <w:r>
              <w:rPr>
                <w:spacing w:val="6"/>
                <w:position w:val="7"/>
              </w:rPr>
              <w:fldChar w:fldCharType="end"/>
            </w:r>
          </w:p>
        </w:tc>
        <w:tc>
          <w:tcPr>
            <w:tcW w:w="2136" w:type="dxa"/>
            <w:vAlign w:val="top"/>
          </w:tcPr>
          <w:p>
            <w:pPr>
              <w:pStyle w:val="6"/>
              <w:spacing w:before="132" w:line="227" w:lineRule="auto"/>
              <w:ind w:left="233"/>
            </w:pPr>
            <w:r>
              <w:rPr>
                <w:spacing w:val="8"/>
              </w:rPr>
              <w:t>程序设计上机考试</w:t>
            </w:r>
          </w:p>
        </w:tc>
        <w:tc>
          <w:tcPr>
            <w:tcW w:w="1402" w:type="dxa"/>
            <w:vAlign w:val="top"/>
          </w:tcPr>
          <w:p>
            <w:pPr>
              <w:pStyle w:val="6"/>
              <w:spacing w:before="132" w:line="227" w:lineRule="auto"/>
              <w:ind w:left="497"/>
            </w:pPr>
            <w:r>
              <w:rPr>
                <w:spacing w:val="5"/>
              </w:rPr>
              <w:t>机试</w:t>
            </w:r>
          </w:p>
        </w:tc>
        <w:tc>
          <w:tcPr>
            <w:tcW w:w="1447" w:type="dxa"/>
            <w:vAlign w:val="top"/>
          </w:tcPr>
          <w:p>
            <w:pPr>
              <w:pStyle w:val="6"/>
              <w:spacing w:before="132" w:line="230" w:lineRule="auto"/>
              <w:ind w:left="436"/>
            </w:pP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73" w:type="dxa"/>
            <w:vAlign w:val="top"/>
          </w:tcPr>
          <w:p>
            <w:pPr>
              <w:pStyle w:val="6"/>
              <w:spacing w:before="133" w:line="228" w:lineRule="auto"/>
              <w:ind w:left="581"/>
            </w:pPr>
            <w:r>
              <w:rPr>
                <w:rFonts w:ascii="Times New Roman" w:hAnsi="Times New Roman" w:eastAsia="Times New Roman" w:cs="Times New Roman"/>
                <w:spacing w:val="5"/>
              </w:rPr>
              <w:t xml:space="preserve">085704 </w:t>
            </w:r>
            <w:r>
              <w:rPr>
                <w:spacing w:val="5"/>
              </w:rPr>
              <w:t>测绘工程</w:t>
            </w:r>
          </w:p>
        </w:tc>
        <w:tc>
          <w:tcPr>
            <w:tcW w:w="2136" w:type="dxa"/>
            <w:vAlign w:val="top"/>
          </w:tcPr>
          <w:p>
            <w:pPr>
              <w:pStyle w:val="6"/>
              <w:spacing w:before="133" w:line="228" w:lineRule="auto"/>
              <w:ind w:left="234"/>
            </w:pPr>
            <w:r>
              <w:rPr>
                <w:spacing w:val="8"/>
              </w:rPr>
              <w:t>地理信息系统基础</w:t>
            </w:r>
          </w:p>
        </w:tc>
        <w:tc>
          <w:tcPr>
            <w:tcW w:w="1402" w:type="dxa"/>
            <w:vAlign w:val="top"/>
          </w:tcPr>
          <w:p>
            <w:pPr>
              <w:pStyle w:val="6"/>
              <w:spacing w:before="133" w:line="229" w:lineRule="auto"/>
              <w:ind w:left="501"/>
            </w:pPr>
            <w:r>
              <w:rPr>
                <w:spacing w:val="3"/>
              </w:rPr>
              <w:t>笔试</w:t>
            </w:r>
          </w:p>
        </w:tc>
        <w:tc>
          <w:tcPr>
            <w:tcW w:w="1447" w:type="dxa"/>
            <w:vAlign w:val="top"/>
          </w:tcPr>
          <w:p>
            <w:pPr>
              <w:pStyle w:val="6"/>
              <w:spacing w:before="133" w:line="230" w:lineRule="auto"/>
              <w:ind w:left="436"/>
            </w:pP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小时</w:t>
            </w:r>
          </w:p>
        </w:tc>
      </w:tr>
    </w:tbl>
    <w:p>
      <w:pPr>
        <w:pStyle w:val="2"/>
        <w:spacing w:before="115" w:line="219" w:lineRule="auto"/>
        <w:ind w:left="499"/>
        <w:outlineLvl w:val="0"/>
      </w:pPr>
      <w:r>
        <w:rPr>
          <w:rFonts w:ascii="Times New Roman" w:hAnsi="Times New Roman" w:eastAsia="Times New Roman" w:cs="Times New Roman"/>
          <w:b/>
          <w:bCs/>
          <w:spacing w:val="-1"/>
        </w:rPr>
        <w:t>2.</w:t>
      </w:r>
      <w:r>
        <w:rPr>
          <w:spacing w:val="-1"/>
          <w14:textOutline w14:w="4358" w14:cap="sq" w14:cmpd="sng">
            <w14:solidFill>
              <w14:srgbClr w14:val="000000"/>
            </w14:solidFill>
            <w14:prstDash w14:val="solid"/>
            <w14:bevel/>
          </w14:textOutline>
        </w:rPr>
        <w:t>综合素质考核</w:t>
      </w:r>
    </w:p>
    <w:p>
      <w:pPr>
        <w:pStyle w:val="2"/>
        <w:spacing w:before="183" w:line="376" w:lineRule="auto"/>
        <w:ind w:left="26" w:right="46" w:firstLine="480"/>
        <w:jc w:val="both"/>
      </w:pPr>
      <w:r>
        <w:rPr>
          <w:spacing w:val="-2"/>
          <w14:textOutline w14:w="4358" w14:cap="sq" w14:cmpd="sng">
            <w14:solidFill>
              <w14:srgbClr w14:val="000000"/>
            </w14:solidFill>
            <w14:prstDash w14:val="solid"/>
            <w14:bevel/>
          </w14:textOutline>
        </w:rPr>
        <w:t>综合素质考核包含外语考核、专业素质考核、品德与实践能力考核三部分，</w:t>
      </w:r>
      <w:r>
        <w:rPr>
          <w:spacing w:val="18"/>
        </w:rPr>
        <w:t xml:space="preserve"> </w:t>
      </w:r>
      <w:r>
        <w:rPr>
          <w:spacing w:val="5"/>
          <w14:textOutline w14:w="4358" w14:cap="sq" w14:cmpd="sng">
            <w14:solidFill>
              <w14:srgbClr w14:val="000000"/>
            </w14:solidFill>
            <w14:prstDash w14:val="solid"/>
            <w14:bevel/>
          </w14:textOutline>
        </w:rPr>
        <w:t>综合素质考核成绩</w:t>
      </w:r>
      <w:r>
        <w:rPr>
          <w:rFonts w:ascii="Times New Roman" w:hAnsi="Times New Roman" w:eastAsia="Times New Roman" w:cs="Times New Roman"/>
          <w:b/>
          <w:bCs/>
          <w:spacing w:val="5"/>
        </w:rPr>
        <w:t>=</w:t>
      </w:r>
      <w:r>
        <w:rPr>
          <w:spacing w:val="5"/>
          <w14:textOutline w14:w="4358" w14:cap="sq" w14:cmpd="sng">
            <w14:solidFill>
              <w14:srgbClr w14:val="000000"/>
            </w14:solidFill>
            <w14:prstDash w14:val="solid"/>
            <w14:bevel/>
          </w14:textOutline>
        </w:rPr>
        <w:t>外语考核</w:t>
      </w:r>
      <w:r>
        <w:rPr>
          <w:rFonts w:ascii="Times New Roman" w:hAnsi="Times New Roman" w:eastAsia="Times New Roman" w:cs="Times New Roman"/>
          <w:b/>
          <w:bCs/>
          <w:spacing w:val="5"/>
        </w:rPr>
        <w:t>*20%+</w:t>
      </w:r>
      <w:r>
        <w:rPr>
          <w:spacing w:val="5"/>
          <w14:textOutline w14:w="4358" w14:cap="sq" w14:cmpd="sng">
            <w14:solidFill>
              <w14:srgbClr w14:val="000000"/>
            </w14:solidFill>
            <w14:prstDash w14:val="solid"/>
            <w14:bevel/>
          </w14:textOutline>
        </w:rPr>
        <w:t>专业素质考核</w:t>
      </w:r>
      <w:r>
        <w:rPr>
          <w:rFonts w:ascii="Times New Roman" w:hAnsi="Times New Roman" w:eastAsia="Times New Roman" w:cs="Times New Roman"/>
          <w:b/>
          <w:bCs/>
          <w:spacing w:val="5"/>
        </w:rPr>
        <w:t>*60%+</w:t>
      </w:r>
      <w:r>
        <w:rPr>
          <w:spacing w:val="5"/>
          <w14:textOutline w14:w="4358" w14:cap="sq" w14:cmpd="sng">
            <w14:solidFill>
              <w14:srgbClr w14:val="000000"/>
            </w14:solidFill>
            <w14:prstDash w14:val="solid"/>
            <w14:bevel/>
          </w14:textOutline>
        </w:rPr>
        <w:t>品德与实践能力考核</w:t>
      </w:r>
    </w:p>
    <w:p>
      <w:pPr>
        <w:pStyle w:val="2"/>
        <w:spacing w:line="180" w:lineRule="auto"/>
        <w:ind w:left="27"/>
      </w:pPr>
      <w:r>
        <w:rPr>
          <w:rFonts w:ascii="Times New Roman" w:hAnsi="Times New Roman" w:eastAsia="Times New Roman" w:cs="Times New Roman"/>
          <w:b/>
          <w:bCs/>
          <w:spacing w:val="-3"/>
        </w:rPr>
        <w:t>*20%</w:t>
      </w:r>
      <w:r>
        <w:rPr>
          <w:spacing w:val="-3"/>
          <w14:textOutline w14:w="4358" w14:cap="sq" w14:cmpd="sng">
            <w14:solidFill>
              <w14:srgbClr w14:val="000000"/>
            </w14:solidFill>
            <w14:prstDash w14:val="solid"/>
            <w14:bevel/>
          </w14:textOutline>
        </w:rPr>
        <w:t>。</w:t>
      </w:r>
    </w:p>
    <w:p>
      <w:pPr>
        <w:pStyle w:val="2"/>
        <w:spacing w:before="193" w:line="219" w:lineRule="auto"/>
        <w:ind w:left="514"/>
      </w:pPr>
      <w:r>
        <w:rPr>
          <w:spacing w:val="-4"/>
        </w:rPr>
        <w:t>（</w:t>
      </w:r>
      <w:r>
        <w:rPr>
          <w:rFonts w:ascii="Times New Roman" w:hAnsi="Times New Roman" w:eastAsia="Times New Roman" w:cs="Times New Roman"/>
          <w:spacing w:val="-4"/>
        </w:rPr>
        <w:t>1</w:t>
      </w:r>
      <w:r>
        <w:rPr>
          <w:spacing w:val="-4"/>
        </w:rPr>
        <w:t>）外语考核（满分</w:t>
      </w:r>
      <w:r>
        <w:rPr>
          <w:spacing w:val="-18"/>
        </w:rPr>
        <w:t xml:space="preserve"> </w:t>
      </w:r>
      <w:r>
        <w:rPr>
          <w:rFonts w:ascii="Times New Roman" w:hAnsi="Times New Roman" w:eastAsia="Times New Roman" w:cs="Times New Roman"/>
          <w:spacing w:val="-4"/>
        </w:rPr>
        <w:t xml:space="preserve">100 </w:t>
      </w:r>
      <w:r>
        <w:rPr>
          <w:spacing w:val="-4"/>
        </w:rPr>
        <w:t>分）</w:t>
      </w:r>
    </w:p>
    <w:p>
      <w:pPr>
        <w:pStyle w:val="2"/>
        <w:spacing w:before="183" w:line="468" w:lineRule="exact"/>
        <w:ind w:left="504"/>
      </w:pPr>
      <w:r>
        <w:rPr>
          <w:spacing w:val="-1"/>
          <w:position w:val="17"/>
        </w:rPr>
        <w:t>重点考察考生的外语听说读写能力。</w:t>
      </w:r>
    </w:p>
    <w:p>
      <w:pPr>
        <w:pStyle w:val="2"/>
        <w:spacing w:line="219" w:lineRule="auto"/>
        <w:ind w:left="514"/>
      </w:pPr>
      <w:r>
        <w:rPr>
          <w:spacing w:val="-3"/>
        </w:rPr>
        <w:t>（</w:t>
      </w:r>
      <w:r>
        <w:rPr>
          <w:rFonts w:ascii="Times New Roman" w:hAnsi="Times New Roman" w:eastAsia="Times New Roman" w:cs="Times New Roman"/>
          <w:spacing w:val="-3"/>
        </w:rPr>
        <w:t>2</w:t>
      </w:r>
      <w:r>
        <w:rPr>
          <w:spacing w:val="-3"/>
        </w:rPr>
        <w:t>）专业素质考核（满分</w:t>
      </w:r>
      <w:r>
        <w:rPr>
          <w:spacing w:val="-28"/>
        </w:rPr>
        <w:t xml:space="preserve"> </w:t>
      </w:r>
      <w:r>
        <w:rPr>
          <w:rFonts w:ascii="Times New Roman" w:hAnsi="Times New Roman" w:eastAsia="Times New Roman" w:cs="Times New Roman"/>
          <w:spacing w:val="-3"/>
        </w:rPr>
        <w:t xml:space="preserve">100 </w:t>
      </w:r>
      <w:r>
        <w:rPr>
          <w:spacing w:val="-3"/>
        </w:rPr>
        <w:t>分）</w:t>
      </w:r>
    </w:p>
    <w:p>
      <w:pPr>
        <w:pStyle w:val="2"/>
        <w:spacing w:before="183" w:line="468" w:lineRule="exact"/>
        <w:ind w:left="504"/>
      </w:pPr>
      <w:r>
        <w:rPr>
          <w:spacing w:val="-3"/>
          <w:position w:val="17"/>
        </w:rPr>
        <w:t>重点考察考生对专业基础知识、专业研究动态的掌握和了解情</w:t>
      </w:r>
      <w:r>
        <w:rPr>
          <w:spacing w:val="-4"/>
          <w:position w:val="17"/>
        </w:rPr>
        <w:t>况，以及科研</w:t>
      </w:r>
    </w:p>
    <w:p>
      <w:pPr>
        <w:pStyle w:val="2"/>
        <w:spacing w:line="219" w:lineRule="auto"/>
        <w:ind w:left="23"/>
      </w:pPr>
      <w:r>
        <w:rPr>
          <w:spacing w:val="-2"/>
        </w:rPr>
        <w:t>创新成果等。</w:t>
      </w:r>
    </w:p>
    <w:p>
      <w:pPr>
        <w:pStyle w:val="2"/>
        <w:spacing w:before="184" w:line="219" w:lineRule="auto"/>
        <w:ind w:left="514"/>
      </w:pPr>
      <w:r>
        <w:rPr>
          <w:spacing w:val="-3"/>
        </w:rPr>
        <w:t>（</w:t>
      </w:r>
      <w:r>
        <w:rPr>
          <w:rFonts w:ascii="Times New Roman" w:hAnsi="Times New Roman" w:eastAsia="Times New Roman" w:cs="Times New Roman"/>
          <w:spacing w:val="-3"/>
        </w:rPr>
        <w:t>3</w:t>
      </w:r>
      <w:r>
        <w:rPr>
          <w:spacing w:val="-3"/>
        </w:rPr>
        <w:t>）品德与实践能力考核（满分</w:t>
      </w:r>
      <w:r>
        <w:rPr>
          <w:spacing w:val="-19"/>
        </w:rPr>
        <w:t xml:space="preserve"> </w:t>
      </w:r>
      <w:r>
        <w:rPr>
          <w:rFonts w:ascii="Times New Roman" w:hAnsi="Times New Roman" w:eastAsia="Times New Roman" w:cs="Times New Roman"/>
          <w:spacing w:val="-3"/>
        </w:rPr>
        <w:t xml:space="preserve">100 </w:t>
      </w:r>
      <w:r>
        <w:rPr>
          <w:spacing w:val="-3"/>
        </w:rPr>
        <w:t>分）</w:t>
      </w:r>
    </w:p>
    <w:p>
      <w:pPr>
        <w:pStyle w:val="2"/>
        <w:spacing w:before="183" w:line="360" w:lineRule="auto"/>
        <w:ind w:left="22" w:right="105" w:firstLine="481"/>
      </w:pPr>
      <w:r>
        <w:rPr>
          <w:spacing w:val="-3"/>
        </w:rPr>
        <w:t>重点考察考生德智体美劳全面发展情况和社会实践经历等，尤</w:t>
      </w:r>
      <w:r>
        <w:rPr>
          <w:spacing w:val="-4"/>
        </w:rPr>
        <w:t>其要切实加强</w:t>
      </w:r>
      <w:r>
        <w:t xml:space="preserve"> </w:t>
      </w:r>
      <w:r>
        <w:rPr>
          <w:spacing w:val="-3"/>
        </w:rPr>
        <w:t>诚信评判，强化对考生诚信的要求，凡发现弄虚作假及考试违规、作弊考生，无</w:t>
      </w:r>
      <w:r>
        <w:rPr>
          <w:spacing w:val="1"/>
        </w:rPr>
        <w:t xml:space="preserve"> </w:t>
      </w:r>
      <w:r>
        <w:rPr>
          <w:spacing w:val="-3"/>
        </w:rPr>
        <w:t>论何时核查确定，一律按照《国家教育考试违规处理办法》和《普通高等学校学</w:t>
      </w:r>
    </w:p>
    <w:p>
      <w:pPr>
        <w:pStyle w:val="2"/>
        <w:spacing w:line="218" w:lineRule="auto"/>
        <w:ind w:left="25"/>
      </w:pPr>
      <w:r>
        <w:rPr>
          <w:spacing w:val="-1"/>
        </w:rPr>
        <w:t>生管理规定》等严肃处理。</w:t>
      </w:r>
    </w:p>
    <w:p>
      <w:pPr>
        <w:spacing w:line="218" w:lineRule="auto"/>
        <w:sectPr>
          <w:pgSz w:w="11906" w:h="16839"/>
          <w:pgMar w:top="1431" w:right="1693" w:bottom="0" w:left="1785" w:header="0" w:footer="0" w:gutter="0"/>
          <w:cols w:space="720" w:num="1"/>
        </w:sectPr>
      </w:pPr>
    </w:p>
    <w:p>
      <w:pPr>
        <w:pStyle w:val="2"/>
        <w:spacing w:before="123" w:line="219" w:lineRule="auto"/>
        <w:ind w:left="514"/>
      </w:pPr>
      <w:r>
        <w:rPr>
          <w:spacing w:val="-2"/>
          <w14:textOutline w14:w="4358" w14:cap="sq" w14:cmpd="sng">
            <w14:solidFill>
              <w14:srgbClr w14:val="000000"/>
            </w14:solidFill>
            <w14:prstDash w14:val="solid"/>
            <w14:bevel/>
          </w14:textOutline>
        </w:rPr>
        <w:t>（三）同等学力加试考核</w:t>
      </w:r>
    </w:p>
    <w:p>
      <w:pPr>
        <w:pStyle w:val="2"/>
        <w:spacing w:before="182" w:line="360" w:lineRule="auto"/>
        <w:ind w:left="24" w:right="75" w:firstLine="506"/>
        <w:jc w:val="both"/>
      </w:pPr>
      <w:r>
        <w:rPr>
          <w:spacing w:val="-4"/>
        </w:rPr>
        <w:t>以同等学力报考的考生（专科毕业两年）需加试两门大学本科主干课程。请</w:t>
      </w:r>
      <w:r>
        <w:t xml:space="preserve"> 此类考生在复试前与我院取得联系。加试成绩不计入总分，但低于</w:t>
      </w:r>
      <w:r>
        <w:rPr>
          <w:spacing w:val="-45"/>
        </w:rPr>
        <w:t xml:space="preserve"> </w:t>
      </w:r>
      <w:r>
        <w:rPr>
          <w:rFonts w:ascii="Times New Roman" w:hAnsi="Times New Roman" w:eastAsia="Times New Roman" w:cs="Times New Roman"/>
        </w:rPr>
        <w:t xml:space="preserve">60 </w:t>
      </w:r>
      <w:r>
        <w:t>分不予录</w:t>
      </w:r>
    </w:p>
    <w:p>
      <w:pPr>
        <w:pStyle w:val="2"/>
        <w:spacing w:line="221" w:lineRule="auto"/>
        <w:ind w:left="26"/>
      </w:pPr>
      <w:r>
        <w:rPr>
          <w:spacing w:val="-7"/>
        </w:rPr>
        <w:t>取。</w:t>
      </w:r>
    </w:p>
    <w:p>
      <w:pPr>
        <w:pStyle w:val="2"/>
        <w:spacing w:before="180" w:line="219" w:lineRule="auto"/>
        <w:ind w:left="514"/>
      </w:pPr>
      <w:r>
        <w:rPr>
          <w:spacing w:val="-3"/>
          <w14:textOutline w14:w="4358" w14:cap="sq" w14:cmpd="sng">
            <w14:solidFill>
              <w14:srgbClr w14:val="000000"/>
            </w14:solidFill>
            <w14:prstDash w14:val="solid"/>
            <w14:bevel/>
          </w14:textOutline>
        </w:rPr>
        <w:t>（四）体格检查</w:t>
      </w:r>
    </w:p>
    <w:p>
      <w:pPr>
        <w:pStyle w:val="2"/>
        <w:spacing w:before="183" w:line="360" w:lineRule="auto"/>
        <w:ind w:left="24" w:firstLine="479"/>
      </w:pPr>
      <w:r>
        <w:rPr>
          <w:spacing w:val="-3"/>
        </w:rPr>
        <w:t>体检标准参照教育部、卫生部、中国残联制订的《普通高</w:t>
      </w:r>
      <w:r>
        <w:rPr>
          <w:spacing w:val="-4"/>
        </w:rPr>
        <w:t>等学校招生体检工</w:t>
      </w:r>
      <w:r>
        <w:t xml:space="preserve"> </w:t>
      </w:r>
      <w:r>
        <w:rPr>
          <w:spacing w:val="-3"/>
        </w:rPr>
        <w:t>作指导意见》</w:t>
      </w:r>
      <w:r>
        <w:rPr>
          <w:rFonts w:ascii="Times New Roman" w:hAnsi="Times New Roman" w:eastAsia="Times New Roman" w:cs="Times New Roman"/>
          <w:spacing w:val="-3"/>
        </w:rPr>
        <w:t>(</w:t>
      </w:r>
      <w:r>
        <w:rPr>
          <w:spacing w:val="-3"/>
        </w:rPr>
        <w:t>教学〔</w:t>
      </w:r>
      <w:r>
        <w:rPr>
          <w:rFonts w:ascii="Times New Roman" w:hAnsi="Times New Roman" w:eastAsia="Times New Roman" w:cs="Times New Roman"/>
          <w:spacing w:val="-3"/>
        </w:rPr>
        <w:t>2003</w:t>
      </w:r>
      <w:r>
        <w:rPr>
          <w:spacing w:val="-3"/>
        </w:rPr>
        <w:t>〕</w:t>
      </w:r>
      <w:r>
        <w:rPr>
          <w:rFonts w:ascii="Times New Roman" w:hAnsi="Times New Roman" w:eastAsia="Times New Roman" w:cs="Times New Roman"/>
          <w:spacing w:val="-3"/>
        </w:rPr>
        <w:t>3</w:t>
      </w:r>
      <w:r>
        <w:rPr>
          <w:rFonts w:ascii="Times New Roman" w:hAnsi="Times New Roman" w:eastAsia="Times New Roman" w:cs="Times New Roman"/>
          <w:spacing w:val="32"/>
        </w:rPr>
        <w:t xml:space="preserve"> </w:t>
      </w:r>
      <w:r>
        <w:rPr>
          <w:spacing w:val="-3"/>
        </w:rPr>
        <w:t>号</w:t>
      </w:r>
      <w:r>
        <w:rPr>
          <w:rFonts w:ascii="Times New Roman" w:hAnsi="Times New Roman" w:eastAsia="Times New Roman" w:cs="Times New Roman"/>
          <w:spacing w:val="-3"/>
        </w:rPr>
        <w:t>)</w:t>
      </w:r>
      <w:r>
        <w:rPr>
          <w:spacing w:val="-3"/>
        </w:rPr>
        <w:t>及《教育部办公厅 卫生部办公厅关于普通高等</w:t>
      </w:r>
      <w:r>
        <w:t xml:space="preserve"> </w:t>
      </w:r>
      <w:r>
        <w:rPr>
          <w:spacing w:val="-7"/>
        </w:rPr>
        <w:t>学校招生学生入学身体检查取消乙肝项目检测有关问题的通知》（教学厅〔</w:t>
      </w:r>
      <w:r>
        <w:rPr>
          <w:rFonts w:ascii="Times New Roman" w:hAnsi="Times New Roman" w:eastAsia="Times New Roman" w:cs="Times New Roman"/>
          <w:spacing w:val="-7"/>
        </w:rPr>
        <w:t>2</w:t>
      </w:r>
      <w:r>
        <w:rPr>
          <w:rFonts w:ascii="Times New Roman" w:hAnsi="Times New Roman" w:eastAsia="Times New Roman" w:cs="Times New Roman"/>
          <w:spacing w:val="-8"/>
        </w:rPr>
        <w:t>010</w:t>
      </w:r>
      <w:r>
        <w:rPr>
          <w:spacing w:val="-8"/>
        </w:rPr>
        <w:t>〕</w:t>
      </w:r>
    </w:p>
    <w:p>
      <w:pPr>
        <w:pStyle w:val="2"/>
        <w:spacing w:line="219" w:lineRule="auto"/>
        <w:ind w:left="19"/>
      </w:pPr>
      <w:r>
        <w:rPr>
          <w:rFonts w:ascii="Times New Roman" w:hAnsi="Times New Roman" w:eastAsia="Times New Roman" w:cs="Times New Roman"/>
          <w:spacing w:val="-3"/>
        </w:rPr>
        <w:t>2</w:t>
      </w:r>
      <w:r>
        <w:rPr>
          <w:rFonts w:ascii="Times New Roman" w:hAnsi="Times New Roman" w:eastAsia="Times New Roman" w:cs="Times New Roman"/>
          <w:spacing w:val="17"/>
          <w:w w:val="101"/>
        </w:rPr>
        <w:t xml:space="preserve"> </w:t>
      </w:r>
      <w:r>
        <w:rPr>
          <w:spacing w:val="-3"/>
        </w:rPr>
        <w:t>号）规定执行。</w:t>
      </w:r>
    </w:p>
    <w:p>
      <w:pPr>
        <w:pStyle w:val="2"/>
        <w:spacing w:before="183" w:line="468" w:lineRule="exact"/>
        <w:ind w:left="508"/>
      </w:pPr>
      <w:r>
        <w:rPr>
          <w:spacing w:val="-3"/>
          <w:position w:val="17"/>
        </w:rPr>
        <w:t>学校公示拟录取名单期间，拟录取的考生需向我院提</w:t>
      </w:r>
      <w:r>
        <w:rPr>
          <w:spacing w:val="-4"/>
          <w:position w:val="17"/>
        </w:rPr>
        <w:t>交或邮寄医院（二级甲</w:t>
      </w:r>
    </w:p>
    <w:p>
      <w:pPr>
        <w:pStyle w:val="2"/>
        <w:spacing w:before="1" w:line="217" w:lineRule="auto"/>
        <w:ind w:left="25"/>
      </w:pPr>
      <w:r>
        <w:rPr>
          <w:spacing w:val="-4"/>
        </w:rPr>
        <w:t>等及以上）的体检报告原件（近</w:t>
      </w:r>
      <w:r>
        <w:rPr>
          <w:spacing w:val="-50"/>
        </w:rPr>
        <w:t xml:space="preserve"> </w:t>
      </w:r>
      <w:r>
        <w:rPr>
          <w:rFonts w:ascii="Times New Roman" w:hAnsi="Times New Roman" w:eastAsia="Times New Roman" w:cs="Times New Roman"/>
          <w:spacing w:val="-4"/>
        </w:rPr>
        <w:t xml:space="preserve">3 </w:t>
      </w:r>
      <w:r>
        <w:rPr>
          <w:spacing w:val="-4"/>
        </w:rPr>
        <w:t>个月内有效）。体检不合</w:t>
      </w:r>
      <w:r>
        <w:rPr>
          <w:spacing w:val="-5"/>
        </w:rPr>
        <w:t>格者不予录取。</w:t>
      </w:r>
    </w:p>
    <w:p>
      <w:pPr>
        <w:pStyle w:val="2"/>
        <w:spacing w:before="185" w:line="468" w:lineRule="exact"/>
        <w:ind w:left="504"/>
      </w:pPr>
      <w:r>
        <w:rPr>
          <w:spacing w:val="-3"/>
          <w:position w:val="17"/>
        </w:rPr>
        <w:t>录取考生入学时须参加学校统一组织的体检，不符合录取要求</w:t>
      </w:r>
      <w:r>
        <w:rPr>
          <w:spacing w:val="-4"/>
          <w:position w:val="17"/>
        </w:rPr>
        <w:t>者取消录取资</w:t>
      </w:r>
    </w:p>
    <w:p>
      <w:pPr>
        <w:pStyle w:val="2"/>
        <w:spacing w:line="219" w:lineRule="auto"/>
        <w:ind w:left="23"/>
      </w:pPr>
      <w:r>
        <w:rPr>
          <w:spacing w:val="-5"/>
        </w:rPr>
        <w:t>格。</w:t>
      </w:r>
    </w:p>
    <w:p>
      <w:pPr>
        <w:pStyle w:val="2"/>
        <w:spacing w:before="184" w:line="221" w:lineRule="auto"/>
        <w:ind w:left="526"/>
        <w:outlineLvl w:val="0"/>
      </w:pPr>
      <w:r>
        <w:rPr>
          <w:spacing w:val="-8"/>
          <w14:textOutline w14:w="4358" w14:cap="sq" w14:cmpd="sng">
            <w14:solidFill>
              <w14:srgbClr w14:val="000000"/>
            </w14:solidFill>
            <w14:prstDash w14:val="solid"/>
            <w14:bevel/>
          </w14:textOutline>
        </w:rPr>
        <w:t>四、录取</w:t>
      </w:r>
    </w:p>
    <w:p>
      <w:pPr>
        <w:pStyle w:val="2"/>
        <w:spacing w:before="101" w:line="219" w:lineRule="auto"/>
        <w:ind w:left="522"/>
      </w:pPr>
      <w:r>
        <w:rPr>
          <w:rFonts w:ascii="Times New Roman" w:hAnsi="Times New Roman" w:eastAsia="Times New Roman" w:cs="Times New Roman"/>
          <w:spacing w:val="-2"/>
        </w:rPr>
        <w:t>1</w:t>
      </w:r>
      <w:r>
        <w:rPr>
          <w:rFonts w:ascii="Times New Roman" w:hAnsi="Times New Roman" w:eastAsia="Times New Roman" w:cs="Times New Roman"/>
          <w:spacing w:val="-28"/>
        </w:rPr>
        <w:t xml:space="preserve"> </w:t>
      </w:r>
      <w:r>
        <w:rPr>
          <w:spacing w:val="-2"/>
        </w:rPr>
        <w:t>．所有具备复试资格的考生均须经过复试</w:t>
      </w:r>
      <w:r>
        <w:rPr>
          <w:spacing w:val="-3"/>
        </w:rPr>
        <w:t>且合格方能录取。</w:t>
      </w:r>
    </w:p>
    <w:p>
      <w:pPr>
        <w:pStyle w:val="2"/>
        <w:spacing w:before="182" w:line="359" w:lineRule="auto"/>
        <w:ind w:left="22" w:right="75" w:firstLine="476"/>
      </w:pPr>
      <w:r>
        <w:rPr>
          <w:rFonts w:ascii="Times New Roman" w:hAnsi="Times New Roman" w:eastAsia="Times New Roman" w:cs="Times New Roman"/>
          <w:spacing w:val="2"/>
        </w:rPr>
        <w:t xml:space="preserve">2.  </w:t>
      </w:r>
      <w:r>
        <w:rPr>
          <w:spacing w:val="2"/>
        </w:rPr>
        <w:t>定向就业的硕士研究生均须在被录取前与招生单位、用人单位分别签订</w:t>
      </w:r>
      <w:r>
        <w:rPr>
          <w:spacing w:val="10"/>
        </w:rPr>
        <w:t xml:space="preserve"> </w:t>
      </w:r>
      <w:r>
        <w:rPr>
          <w:spacing w:val="2"/>
        </w:rPr>
        <w:t>定向就业协议。</w:t>
      </w:r>
      <w:r>
        <w:rPr>
          <w:rFonts w:ascii="Times New Roman" w:hAnsi="Times New Roman" w:eastAsia="Times New Roman" w:cs="Times New Roman"/>
          <w:spacing w:val="2"/>
        </w:rPr>
        <w:t>(</w:t>
      </w:r>
      <w:r>
        <w:fldChar w:fldCharType="begin"/>
      </w:r>
      <w:r>
        <w:instrText xml:space="preserve"> HYPERLINK "http://yz.scnu.edu.cn/ziliaoxiazai/" </w:instrText>
      </w:r>
      <w:r>
        <w:fldChar w:fldCharType="separate"/>
      </w:r>
      <w:r>
        <w:rPr>
          <w:rFonts w:ascii="Times New Roman" w:hAnsi="Times New Roman" w:eastAsia="Times New Roman" w:cs="Times New Roman"/>
          <w:color w:val="0000FF"/>
          <w:u w:val="single" w:color="auto"/>
        </w:rPr>
        <w:t>http</w:t>
      </w:r>
      <w:r>
        <w:rPr>
          <w:rFonts w:ascii="Times New Roman" w:hAnsi="Times New Roman" w:eastAsia="Times New Roman" w:cs="Times New Roman"/>
          <w:color w:val="0000FF"/>
          <w:spacing w:val="2"/>
          <w:u w:val="single" w:color="auto"/>
        </w:rPr>
        <w:t>://</w:t>
      </w:r>
      <w:r>
        <w:rPr>
          <w:rFonts w:ascii="Times New Roman" w:hAnsi="Times New Roman" w:eastAsia="Times New Roman" w:cs="Times New Roman"/>
          <w:color w:val="0000FF"/>
          <w:u w:val="single" w:color="auto"/>
        </w:rPr>
        <w:t>yz</w:t>
      </w:r>
      <w:r>
        <w:rPr>
          <w:rFonts w:ascii="Times New Roman" w:hAnsi="Times New Roman" w:eastAsia="Times New Roman" w:cs="Times New Roman"/>
          <w:color w:val="0000FF"/>
          <w:spacing w:val="2"/>
          <w:u w:val="single" w:color="auto"/>
        </w:rPr>
        <w:t>.</w:t>
      </w:r>
      <w:r>
        <w:rPr>
          <w:rFonts w:ascii="Times New Roman" w:hAnsi="Times New Roman" w:eastAsia="Times New Roman" w:cs="Times New Roman"/>
          <w:color w:val="0000FF"/>
          <w:u w:val="single" w:color="auto"/>
        </w:rPr>
        <w:t>scnu</w:t>
      </w:r>
      <w:r>
        <w:rPr>
          <w:rFonts w:ascii="Times New Roman" w:hAnsi="Times New Roman" w:eastAsia="Times New Roman" w:cs="Times New Roman"/>
          <w:color w:val="0000FF"/>
          <w:spacing w:val="2"/>
          <w:u w:val="single" w:color="auto"/>
        </w:rPr>
        <w:t>.</w:t>
      </w:r>
      <w:r>
        <w:rPr>
          <w:rFonts w:ascii="Times New Roman" w:hAnsi="Times New Roman" w:eastAsia="Times New Roman" w:cs="Times New Roman"/>
          <w:color w:val="0000FF"/>
          <w:u w:val="single" w:color="auto"/>
        </w:rPr>
        <w:t>edu</w:t>
      </w:r>
      <w:r>
        <w:rPr>
          <w:rFonts w:ascii="Times New Roman" w:hAnsi="Times New Roman" w:eastAsia="Times New Roman" w:cs="Times New Roman"/>
          <w:color w:val="0000FF"/>
          <w:spacing w:val="2"/>
          <w:u w:val="single" w:color="auto"/>
        </w:rPr>
        <w:t>.</w:t>
      </w:r>
      <w:r>
        <w:rPr>
          <w:rFonts w:ascii="Times New Roman" w:hAnsi="Times New Roman" w:eastAsia="Times New Roman" w:cs="Times New Roman"/>
          <w:color w:val="0000FF"/>
          <w:u w:val="single" w:color="auto"/>
        </w:rPr>
        <w:t>cn</w:t>
      </w:r>
      <w:r>
        <w:rPr>
          <w:rFonts w:ascii="Times New Roman" w:hAnsi="Times New Roman" w:eastAsia="Times New Roman" w:cs="Times New Roman"/>
          <w:color w:val="0000FF"/>
          <w:spacing w:val="2"/>
          <w:u w:val="single" w:color="auto"/>
        </w:rPr>
        <w:t>/</w:t>
      </w:r>
      <w:r>
        <w:rPr>
          <w:rFonts w:ascii="Times New Roman" w:hAnsi="Times New Roman" w:eastAsia="Times New Roman" w:cs="Times New Roman"/>
          <w:color w:val="0000FF"/>
          <w:u w:val="single" w:color="auto"/>
        </w:rPr>
        <w:t>ziliaoxiazai</w:t>
      </w:r>
      <w:r>
        <w:rPr>
          <w:rFonts w:ascii="Times New Roman" w:hAnsi="Times New Roman" w:eastAsia="Times New Roman" w:cs="Times New Roman"/>
          <w:color w:val="0000FF"/>
          <w:spacing w:val="2"/>
          <w:u w:val="single" w:color="auto"/>
        </w:rPr>
        <w:t>/</w:t>
      </w:r>
      <w:r>
        <w:rPr>
          <w:rFonts w:ascii="Times New Roman" w:hAnsi="Times New Roman" w:eastAsia="Times New Roman" w:cs="Times New Roman"/>
          <w:color w:val="0000FF"/>
          <w:spacing w:val="2"/>
          <w:u w:val="single" w:color="auto"/>
        </w:rPr>
        <w:fldChar w:fldCharType="end"/>
      </w:r>
      <w:r>
        <w:rPr>
          <w:rFonts w:ascii="Times New Roman" w:hAnsi="Times New Roman" w:eastAsia="Times New Roman" w:cs="Times New Roman"/>
          <w:spacing w:val="2"/>
        </w:rPr>
        <w:t>)</w:t>
      </w:r>
      <w:r>
        <w:rPr>
          <w:rFonts w:ascii="Times New Roman" w:hAnsi="Times New Roman" w:eastAsia="Times New Roman" w:cs="Times New Roman"/>
          <w:spacing w:val="-18"/>
        </w:rPr>
        <w:t xml:space="preserve"> </w:t>
      </w:r>
      <w:r>
        <w:rPr>
          <w:spacing w:val="2"/>
        </w:rPr>
        <w:t>。考生因报考硕士研究生与所</w:t>
      </w:r>
      <w:r>
        <w:t xml:space="preserve"> </w:t>
      </w:r>
      <w:r>
        <w:rPr>
          <w:spacing w:val="-3"/>
        </w:rPr>
        <w:t>在单位产生的问题由考生自行处理。若因此造成考生不能复试或无法录取，招生</w:t>
      </w:r>
    </w:p>
    <w:p>
      <w:pPr>
        <w:pStyle w:val="2"/>
        <w:spacing w:line="219" w:lineRule="auto"/>
        <w:ind w:left="25"/>
      </w:pPr>
      <w:r>
        <w:rPr>
          <w:spacing w:val="-2"/>
        </w:rPr>
        <w:t>单位不承担责任。</w:t>
      </w:r>
    </w:p>
    <w:p>
      <w:pPr>
        <w:pStyle w:val="2"/>
        <w:spacing w:before="138" w:line="511" w:lineRule="exact"/>
        <w:ind w:right="75"/>
        <w:jc w:val="right"/>
        <w:rPr>
          <w:rFonts w:ascii="Times New Roman" w:hAnsi="Times New Roman" w:eastAsia="Times New Roman" w:cs="Times New Roman"/>
        </w:rPr>
      </w:pPr>
      <w:r>
        <w:rPr>
          <w:rFonts w:ascii="Times New Roman" w:hAnsi="Times New Roman" w:eastAsia="Times New Roman" w:cs="Times New Roman"/>
          <w:spacing w:val="-3"/>
          <w:position w:val="16"/>
        </w:rPr>
        <w:t>3.</w:t>
      </w:r>
      <w:r>
        <w:rPr>
          <w:spacing w:val="-3"/>
          <w:position w:val="16"/>
        </w:rPr>
        <w:t>复试成绩</w:t>
      </w:r>
      <w:r>
        <w:rPr>
          <w:rFonts w:ascii="Times New Roman" w:hAnsi="Times New Roman" w:eastAsia="Times New Roman" w:cs="Times New Roman"/>
          <w:spacing w:val="-3"/>
          <w:position w:val="16"/>
        </w:rPr>
        <w:t>=</w:t>
      </w:r>
      <w:r>
        <w:rPr>
          <w:spacing w:val="-3"/>
          <w:position w:val="16"/>
        </w:rPr>
        <w:t>（复试科目考核成绩</w:t>
      </w:r>
      <w:r>
        <w:rPr>
          <w:rFonts w:ascii="Times New Roman" w:hAnsi="Times New Roman" w:eastAsia="Times New Roman" w:cs="Times New Roman"/>
          <w:spacing w:val="-3"/>
          <w:position w:val="16"/>
        </w:rPr>
        <w:t>+</w:t>
      </w:r>
      <w:r>
        <w:rPr>
          <w:spacing w:val="-3"/>
          <w:position w:val="16"/>
        </w:rPr>
        <w:t>综合素质考核成绩）</w:t>
      </w:r>
      <w:r>
        <w:rPr>
          <w:rFonts w:ascii="Times New Roman" w:hAnsi="Times New Roman" w:eastAsia="Times New Roman" w:cs="Times New Roman"/>
          <w:spacing w:val="-3"/>
          <w:position w:val="16"/>
        </w:rPr>
        <w:t>/2</w:t>
      </w:r>
      <w:r>
        <w:rPr>
          <w:rFonts w:ascii="Times New Roman" w:hAnsi="Times New Roman" w:eastAsia="Times New Roman" w:cs="Times New Roman"/>
          <w:spacing w:val="-34"/>
          <w:position w:val="16"/>
        </w:rPr>
        <w:t xml:space="preserve"> </w:t>
      </w:r>
      <w:r>
        <w:rPr>
          <w:spacing w:val="-3"/>
          <w:position w:val="16"/>
        </w:rPr>
        <w:t>，</w:t>
      </w:r>
      <w:r>
        <w:rPr>
          <w:spacing w:val="-4"/>
          <w:position w:val="16"/>
        </w:rPr>
        <w:t>复试成绩低于</w:t>
      </w:r>
      <w:r>
        <w:rPr>
          <w:spacing w:val="-49"/>
          <w:position w:val="16"/>
        </w:rPr>
        <w:t xml:space="preserve"> </w:t>
      </w:r>
      <w:r>
        <w:rPr>
          <w:rFonts w:ascii="Times New Roman" w:hAnsi="Times New Roman" w:eastAsia="Times New Roman" w:cs="Times New Roman"/>
          <w:spacing w:val="-4"/>
          <w:position w:val="16"/>
        </w:rPr>
        <w:t>60</w:t>
      </w:r>
    </w:p>
    <w:p>
      <w:pPr>
        <w:pStyle w:val="2"/>
        <w:spacing w:line="219" w:lineRule="auto"/>
        <w:ind w:left="26"/>
      </w:pPr>
      <w:r>
        <w:rPr>
          <w:spacing w:val="-1"/>
        </w:rPr>
        <w:t>分，视为复试不合格，不予录取。</w:t>
      </w:r>
    </w:p>
    <w:p>
      <w:pPr>
        <w:pStyle w:val="2"/>
        <w:spacing w:before="139" w:line="376" w:lineRule="auto"/>
        <w:ind w:left="30" w:right="75" w:firstLine="467"/>
      </w:pPr>
      <w:r>
        <w:rPr>
          <w:rFonts w:ascii="Times New Roman" w:hAnsi="Times New Roman" w:eastAsia="Times New Roman" w:cs="Times New Roman"/>
        </w:rPr>
        <w:t>4.</w:t>
      </w:r>
      <w:r>
        <w:t>复试合格的考生，按照总成绩</w:t>
      </w:r>
      <w:r>
        <w:rPr>
          <w:rFonts w:ascii="Times New Roman" w:hAnsi="Times New Roman" w:eastAsia="Times New Roman" w:cs="Times New Roman"/>
        </w:rPr>
        <w:t>=</w:t>
      </w:r>
      <w:r>
        <w:t>初试总成绩</w:t>
      </w:r>
      <w:r>
        <w:rPr>
          <w:rFonts w:ascii="Times New Roman" w:hAnsi="Times New Roman" w:eastAsia="Times New Roman" w:cs="Times New Roman"/>
        </w:rPr>
        <w:t>/5×50%+</w:t>
      </w:r>
      <w:r>
        <w:t>复试成绩</w:t>
      </w:r>
      <w:r>
        <w:rPr>
          <w:rFonts w:ascii="Times New Roman" w:hAnsi="Times New Roman" w:eastAsia="Times New Roman" w:cs="Times New Roman"/>
        </w:rPr>
        <w:t>×50</w:t>
      </w:r>
      <w:r>
        <w:rPr>
          <w:rFonts w:ascii="Times New Roman" w:hAnsi="Times New Roman" w:eastAsia="Times New Roman" w:cs="Times New Roman"/>
          <w:spacing w:val="-1"/>
        </w:rPr>
        <w:t>%</w:t>
      </w:r>
      <w:r>
        <w:rPr>
          <w:rFonts w:ascii="Times New Roman" w:hAnsi="Times New Roman" w:eastAsia="Times New Roman" w:cs="Times New Roman"/>
          <w:spacing w:val="-23"/>
        </w:rPr>
        <w:t xml:space="preserve"> </w:t>
      </w:r>
      <w:r>
        <w:rPr>
          <w:spacing w:val="-1"/>
        </w:rPr>
        <w:t>。第一</w:t>
      </w:r>
      <w:r>
        <w:t xml:space="preserve"> </w:t>
      </w:r>
      <w:r>
        <w:rPr>
          <w:spacing w:val="-3"/>
        </w:rPr>
        <w:t>志愿考生与调剂生分开排序，依考生总成绩</w:t>
      </w:r>
      <w:r>
        <w:rPr>
          <w:spacing w:val="-3"/>
          <w:u w:val="single" w:color="000000"/>
          <w14:textOutline w14:w="4358" w14:cap="sq" w14:cmpd="sng">
            <w14:solidFill>
              <w14:srgbClr w14:val="000000"/>
            </w14:solidFill>
            <w14:prstDash w14:val="solid"/>
            <w14:bevel/>
          </w14:textOutline>
        </w:rPr>
        <w:t>从高到低</w:t>
      </w:r>
      <w:r>
        <w:rPr>
          <w:spacing w:val="-3"/>
        </w:rPr>
        <w:t>排序并结合</w:t>
      </w:r>
      <w:r>
        <w:rPr>
          <w:spacing w:val="-4"/>
        </w:rPr>
        <w:t>体检情况确定拟</w:t>
      </w:r>
    </w:p>
    <w:p>
      <w:pPr>
        <w:pStyle w:val="2"/>
        <w:spacing w:before="1" w:line="219" w:lineRule="auto"/>
        <w:ind w:left="24"/>
      </w:pPr>
      <w:r>
        <w:rPr>
          <w:spacing w:val="-2"/>
        </w:rPr>
        <w:t>录取名单，择优录取。</w:t>
      </w:r>
    </w:p>
    <w:p>
      <w:pPr>
        <w:pStyle w:val="2"/>
        <w:spacing w:before="259" w:line="219" w:lineRule="auto"/>
        <w:ind w:left="505"/>
      </w:pPr>
      <w:r>
        <w:rPr>
          <w:rFonts w:ascii="Times New Roman" w:hAnsi="Times New Roman" w:eastAsia="Times New Roman" w:cs="Times New Roman"/>
          <w:spacing w:val="-1"/>
        </w:rPr>
        <w:t>5.</w:t>
      </w:r>
      <w:r>
        <w:rPr>
          <w:spacing w:val="-1"/>
        </w:rPr>
        <w:t>拟录取名单公示十个工作日。</w:t>
      </w:r>
    </w:p>
    <w:p>
      <w:pPr>
        <w:pStyle w:val="2"/>
        <w:spacing w:before="69" w:line="374" w:lineRule="auto"/>
        <w:ind w:left="514"/>
      </w:pPr>
      <w:r>
        <w:rPr>
          <w:spacing w:val="-1"/>
        </w:rPr>
        <w:t>（公示网站：</w:t>
      </w:r>
      <w:r>
        <w:fldChar w:fldCharType="begin"/>
      </w:r>
      <w:r>
        <w:instrText xml:space="preserve"> HYPERLINK "http://yz.scnu.edu.cn/" </w:instrText>
      </w:r>
      <w:r>
        <w:fldChar w:fldCharType="separate"/>
      </w:r>
      <w:r>
        <w:rPr>
          <w:rFonts w:ascii="Times New Roman" w:hAnsi="Times New Roman" w:eastAsia="Times New Roman" w:cs="Times New Roman"/>
          <w:color w:val="0000FF"/>
          <w:spacing w:val="-1"/>
          <w:u w:val="single" w:color="auto"/>
        </w:rPr>
        <w:t>http://yz.scnu.edu.cn/</w:t>
      </w:r>
      <w:r>
        <w:rPr>
          <w:rFonts w:ascii="Times New Roman" w:hAnsi="Times New Roman" w:eastAsia="Times New Roman" w:cs="Times New Roman"/>
          <w:color w:val="0000FF"/>
          <w:spacing w:val="-1"/>
          <w:u w:val="single" w:color="auto"/>
        </w:rPr>
        <w:fldChar w:fldCharType="end"/>
      </w:r>
      <w:r>
        <w:rPr>
          <w:spacing w:val="-1"/>
        </w:rPr>
        <w:t>）</w:t>
      </w:r>
    </w:p>
    <w:p>
      <w:pPr>
        <w:pStyle w:val="2"/>
        <w:spacing w:before="96" w:line="220" w:lineRule="auto"/>
        <w:ind w:left="507"/>
        <w:outlineLvl w:val="0"/>
      </w:pPr>
      <w:r>
        <w:rPr>
          <w:spacing w:val="-3"/>
          <w14:textOutline w14:w="4358" w14:cap="sq" w14:cmpd="sng">
            <w14:solidFill>
              <w14:srgbClr w14:val="000000"/>
            </w14:solidFill>
            <w14:prstDash w14:val="solid"/>
            <w14:bevel/>
          </w14:textOutline>
        </w:rPr>
        <w:t>五、其他</w:t>
      </w:r>
    </w:p>
    <w:p>
      <w:pPr>
        <w:pStyle w:val="2"/>
        <w:spacing w:before="182" w:line="468" w:lineRule="exact"/>
        <w:ind w:left="504"/>
      </w:pPr>
      <w:r>
        <w:rPr>
          <w:spacing w:val="-3"/>
          <w:position w:val="17"/>
        </w:rPr>
        <w:t>新生应按时报到。不能按时报到者，须有正当理由和有关证明</w:t>
      </w:r>
      <w:r>
        <w:rPr>
          <w:spacing w:val="-4"/>
          <w:position w:val="17"/>
        </w:rPr>
        <w:t>，并向我院请</w:t>
      </w:r>
    </w:p>
    <w:p>
      <w:pPr>
        <w:pStyle w:val="2"/>
        <w:spacing w:before="1" w:line="218" w:lineRule="auto"/>
        <w:ind w:left="23"/>
      </w:pPr>
      <w:r>
        <w:rPr>
          <w:spacing w:val="-1"/>
        </w:rPr>
        <w:t>假。无故逾期</w:t>
      </w:r>
      <w:r>
        <w:rPr>
          <w:spacing w:val="-50"/>
        </w:rPr>
        <w:t xml:space="preserve"> </w:t>
      </w:r>
      <w:r>
        <w:rPr>
          <w:rFonts w:ascii="Times New Roman" w:hAnsi="Times New Roman" w:eastAsia="Times New Roman" w:cs="Times New Roman"/>
          <w:spacing w:val="-1"/>
        </w:rPr>
        <w:t xml:space="preserve">2 </w:t>
      </w:r>
      <w:r>
        <w:rPr>
          <w:spacing w:val="-1"/>
        </w:rPr>
        <w:t>周不报到者，取消入学资格。</w:t>
      </w:r>
    </w:p>
    <w:p>
      <w:pPr>
        <w:pStyle w:val="2"/>
        <w:spacing w:before="183" w:line="219" w:lineRule="auto"/>
        <w:ind w:left="503"/>
        <w:rPr>
          <w:rFonts w:ascii="Times New Roman" w:hAnsi="Times New Roman" w:eastAsia="Times New Roman" w:cs="Times New Roman"/>
        </w:rPr>
      </w:pPr>
      <w:r>
        <w:t>应届本科毕业生及自学考试和网络教育届时可毕业</w:t>
      </w:r>
      <w:r>
        <w:rPr>
          <w:spacing w:val="-1"/>
        </w:rPr>
        <w:t>本科生考生，入学时（</w:t>
      </w:r>
      <w:r>
        <w:rPr>
          <w:rFonts w:ascii="Times New Roman" w:hAnsi="Times New Roman" w:eastAsia="Times New Roman" w:cs="Times New Roman"/>
          <w:spacing w:val="-1"/>
        </w:rPr>
        <w:t>9</w:t>
      </w:r>
    </w:p>
    <w:p>
      <w:pPr>
        <w:spacing w:line="219" w:lineRule="auto"/>
        <w:rPr>
          <w:rFonts w:ascii="Times New Roman" w:hAnsi="Times New Roman" w:eastAsia="Times New Roman" w:cs="Times New Roman"/>
        </w:rPr>
        <w:sectPr>
          <w:pgSz w:w="11906" w:h="16839"/>
          <w:pgMar w:top="1431" w:right="1723" w:bottom="0" w:left="1785" w:header="0" w:footer="0" w:gutter="0"/>
          <w:cols w:space="720" w:num="1"/>
        </w:sectPr>
      </w:pPr>
    </w:p>
    <w:p>
      <w:pPr>
        <w:pStyle w:val="2"/>
        <w:spacing w:before="122" w:line="219" w:lineRule="auto"/>
        <w:ind w:left="29"/>
      </w:pPr>
      <w:r>
        <w:rPr>
          <w:spacing w:val="-4"/>
        </w:rPr>
        <w:t>月</w:t>
      </w:r>
      <w:r>
        <w:rPr>
          <w:spacing w:val="-15"/>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50"/>
          <w:w w:val="101"/>
        </w:rPr>
        <w:t xml:space="preserve"> </w:t>
      </w:r>
      <w:r>
        <w:rPr>
          <w:spacing w:val="-4"/>
        </w:rPr>
        <w:t>日前）未取得国家承认的本科毕业证书者，取消录取资格。</w:t>
      </w:r>
    </w:p>
    <w:p>
      <w:pPr>
        <w:pStyle w:val="2"/>
        <w:spacing w:before="183" w:line="360" w:lineRule="auto"/>
        <w:ind w:left="23" w:right="13" w:firstLine="479"/>
        <w:jc w:val="both"/>
      </w:pPr>
      <w:r>
        <w:rPr>
          <w:spacing w:val="-3"/>
        </w:rPr>
        <w:t>入学三个月内，我院按照《普通高等学校学生管理规定》有关要</w:t>
      </w:r>
      <w:r>
        <w:rPr>
          <w:spacing w:val="-4"/>
        </w:rPr>
        <w:t>求，对所有</w:t>
      </w:r>
      <w:r>
        <w:t xml:space="preserve"> </w:t>
      </w:r>
      <w:r>
        <w:rPr>
          <w:spacing w:val="-3"/>
        </w:rPr>
        <w:t>考生进行全面复查，在复查中表现差异大的，要进行严格审核和调查。复查不合</w:t>
      </w:r>
      <w:r>
        <w:rPr>
          <w:spacing w:val="1"/>
        </w:rPr>
        <w:t xml:space="preserve"> </w:t>
      </w:r>
      <w:r>
        <w:rPr>
          <w:spacing w:val="-3"/>
        </w:rPr>
        <w:t>格的取消入学资格，情节严重的移交有关部门调查处理。确认冒名顶替或考试舞</w:t>
      </w:r>
    </w:p>
    <w:p>
      <w:pPr>
        <w:pStyle w:val="2"/>
        <w:spacing w:line="218" w:lineRule="auto"/>
        <w:ind w:left="26"/>
      </w:pPr>
      <w:r>
        <w:rPr>
          <w:spacing w:val="-1"/>
        </w:rPr>
        <w:t>弊的，要予以严肃处理，并进行责任追究。</w:t>
      </w:r>
    </w:p>
    <w:p>
      <w:pPr>
        <w:pStyle w:val="2"/>
        <w:spacing w:before="183" w:line="468" w:lineRule="exact"/>
        <w:ind w:right="13"/>
        <w:jc w:val="right"/>
      </w:pPr>
      <w:r>
        <w:rPr>
          <w:spacing w:val="2"/>
          <w:position w:val="17"/>
        </w:rPr>
        <w:t>未尽事宜以教育部《</w:t>
      </w:r>
      <w:r>
        <w:rPr>
          <w:rFonts w:ascii="Times New Roman" w:hAnsi="Times New Roman" w:eastAsia="Times New Roman" w:cs="Times New Roman"/>
          <w:spacing w:val="2"/>
          <w:position w:val="17"/>
        </w:rPr>
        <w:t xml:space="preserve">2024 </w:t>
      </w:r>
      <w:r>
        <w:rPr>
          <w:spacing w:val="2"/>
          <w:position w:val="17"/>
        </w:rPr>
        <w:t>年全国硕士研究生招生工作管理规定》等文件和</w:t>
      </w:r>
    </w:p>
    <w:p>
      <w:pPr>
        <w:pStyle w:val="2"/>
        <w:spacing w:line="220" w:lineRule="auto"/>
        <w:ind w:left="28"/>
      </w:pPr>
      <w:r>
        <w:rPr>
          <w:spacing w:val="-2"/>
        </w:rPr>
        <w:t>学校相关规定为准。</w:t>
      </w:r>
    </w:p>
    <w:p>
      <w:pPr>
        <w:pStyle w:val="2"/>
        <w:spacing w:before="182" w:line="221" w:lineRule="auto"/>
        <w:ind w:left="505"/>
        <w:outlineLvl w:val="0"/>
      </w:pPr>
      <w:r>
        <w:rPr>
          <w:spacing w:val="-2"/>
          <w14:textOutline w14:w="4358" w14:cap="sq" w14:cmpd="sng">
            <w14:solidFill>
              <w14:srgbClr w14:val="000000"/>
            </w14:solidFill>
            <w14:prstDash w14:val="solid"/>
            <w14:bevel/>
          </w14:textOutline>
        </w:rPr>
        <w:t>六、联系方式</w:t>
      </w:r>
    </w:p>
    <w:p>
      <w:pPr>
        <w:pStyle w:val="2"/>
        <w:spacing w:before="181" w:line="221" w:lineRule="auto"/>
        <w:ind w:left="512"/>
      </w:pPr>
      <w:r>
        <w:rPr>
          <w:rFonts w:ascii="Times New Roman" w:hAnsi="Times New Roman" w:eastAsia="Times New Roman" w:cs="Times New Roman"/>
          <w:spacing w:val="-5"/>
        </w:rPr>
        <w:t>1.</w:t>
      </w:r>
      <w:r>
        <w:rPr>
          <w:spacing w:val="-5"/>
        </w:rPr>
        <w:t>咨询电话</w:t>
      </w:r>
    </w:p>
    <w:p>
      <w:pPr>
        <w:pStyle w:val="2"/>
        <w:spacing w:before="101" w:line="468" w:lineRule="exact"/>
        <w:ind w:left="507"/>
        <w:rPr>
          <w:rFonts w:ascii="Times New Roman" w:hAnsi="Times New Roman" w:eastAsia="Times New Roman" w:cs="Times New Roman"/>
        </w:rPr>
      </w:pPr>
      <w:r>
        <w:rPr>
          <w:spacing w:val="-1"/>
          <w:position w:val="17"/>
        </w:rPr>
        <w:t>北斗研究院：</w:t>
      </w:r>
      <w:r>
        <w:rPr>
          <w:rFonts w:ascii="Times New Roman" w:hAnsi="Times New Roman" w:eastAsia="Times New Roman" w:cs="Times New Roman"/>
          <w:spacing w:val="-1"/>
          <w:position w:val="17"/>
        </w:rPr>
        <w:t>0757-86668015</w:t>
      </w:r>
    </w:p>
    <w:p>
      <w:pPr>
        <w:pStyle w:val="2"/>
        <w:spacing w:before="1" w:line="210" w:lineRule="auto"/>
        <w:ind w:left="522"/>
        <w:rPr>
          <w:rFonts w:ascii="Times New Roman" w:hAnsi="Times New Roman" w:eastAsia="Times New Roman" w:cs="Times New Roman"/>
        </w:rPr>
      </w:pPr>
      <w:r>
        <w:rPr>
          <w:spacing w:val="-2"/>
        </w:rPr>
        <w:t>网址：</w:t>
      </w:r>
      <w:r>
        <w:rPr>
          <w:rFonts w:ascii="Times New Roman" w:hAnsi="Times New Roman" w:eastAsia="Times New Roman" w:cs="Times New Roman"/>
          <w:spacing w:val="-2"/>
        </w:rPr>
        <w:t>http://bd.scnu.edu.cn/</w:t>
      </w:r>
    </w:p>
    <w:p>
      <w:pPr>
        <w:pStyle w:val="2"/>
        <w:spacing w:before="192" w:line="219" w:lineRule="auto"/>
        <w:ind w:left="503"/>
        <w:rPr>
          <w:rFonts w:ascii="Times New Roman" w:hAnsi="Times New Roman" w:eastAsia="Times New Roman" w:cs="Times New Roman"/>
        </w:rPr>
      </w:pPr>
      <w:r>
        <w:rPr>
          <w:spacing w:val="-1"/>
        </w:rPr>
        <w:t>研究生院：</w:t>
      </w:r>
      <w:r>
        <w:rPr>
          <w:rFonts w:ascii="Times New Roman" w:hAnsi="Times New Roman" w:eastAsia="Times New Roman" w:cs="Times New Roman"/>
          <w:spacing w:val="-1"/>
        </w:rPr>
        <w:t>020-85213863</w:t>
      </w:r>
    </w:p>
    <w:p>
      <w:pPr>
        <w:pStyle w:val="2"/>
        <w:spacing w:before="147" w:line="359" w:lineRule="auto"/>
        <w:ind w:left="522"/>
        <w:rPr>
          <w:rFonts w:ascii="Times New Roman" w:hAnsi="Times New Roman" w:eastAsia="Times New Roman" w:cs="Times New Roman"/>
        </w:rPr>
      </w:pPr>
      <w:r>
        <w:rPr>
          <w:spacing w:val="-1"/>
        </w:rPr>
        <w:t>网址：</w:t>
      </w:r>
      <w:r>
        <w:fldChar w:fldCharType="begin"/>
      </w:r>
      <w:r>
        <w:instrText xml:space="preserve"> HYPERLINK "http://yz.scnu.edu.cn/" </w:instrText>
      </w:r>
      <w:r>
        <w:fldChar w:fldCharType="separate"/>
      </w:r>
      <w:r>
        <w:rPr>
          <w:rFonts w:ascii="Times New Roman" w:hAnsi="Times New Roman" w:eastAsia="Times New Roman" w:cs="Times New Roman"/>
          <w:color w:val="0000FF"/>
          <w:spacing w:val="-1"/>
          <w:u w:val="single" w:color="auto"/>
        </w:rPr>
        <w:t>http://yz.scnu.ed</w:t>
      </w:r>
      <w:r>
        <w:rPr>
          <w:rFonts w:ascii="Times New Roman" w:hAnsi="Times New Roman" w:eastAsia="Times New Roman" w:cs="Times New Roman"/>
          <w:color w:val="0000FF"/>
          <w:spacing w:val="-2"/>
          <w:u w:val="single" w:color="auto"/>
        </w:rPr>
        <w:t>u.cn/</w:t>
      </w:r>
      <w:r>
        <w:rPr>
          <w:rFonts w:ascii="Times New Roman" w:hAnsi="Times New Roman" w:eastAsia="Times New Roman" w:cs="Times New Roman"/>
          <w:color w:val="0000FF"/>
          <w:spacing w:val="-2"/>
          <w:u w:val="single" w:color="auto"/>
        </w:rPr>
        <w:fldChar w:fldCharType="end"/>
      </w:r>
    </w:p>
    <w:p>
      <w:pPr>
        <w:pStyle w:val="2"/>
        <w:spacing w:line="466" w:lineRule="exact"/>
        <w:ind w:left="499"/>
        <w:rPr>
          <w:rFonts w:ascii="Times New Roman" w:hAnsi="Times New Roman" w:eastAsia="Times New Roman" w:cs="Times New Roman"/>
        </w:rPr>
      </w:pPr>
      <w:r>
        <w:rPr>
          <w:rFonts w:ascii="Times New Roman" w:hAnsi="Times New Roman" w:eastAsia="Times New Roman" w:cs="Times New Roman"/>
          <w:position w:val="7"/>
        </w:rPr>
        <w:t>2.</w:t>
      </w:r>
      <w:r>
        <w:rPr>
          <w:position w:val="7"/>
        </w:rPr>
        <w:t>招生监督办公室电子邮箱：</w:t>
      </w:r>
      <w:r>
        <w:fldChar w:fldCharType="begin"/>
      </w:r>
      <w:r>
        <w:instrText xml:space="preserve"> HYPERLINK "mailto:hs801@scnu.edu.cn" </w:instrText>
      </w:r>
      <w:r>
        <w:fldChar w:fldCharType="separate"/>
      </w:r>
      <w:r>
        <w:rPr>
          <w:rFonts w:ascii="Times New Roman" w:hAnsi="Times New Roman" w:eastAsia="Times New Roman" w:cs="Times New Roman"/>
          <w:color w:val="0000FF"/>
          <w:position w:val="7"/>
        </w:rPr>
        <w:t>zsb03@scnu</w:t>
      </w:r>
      <w:r>
        <w:rPr>
          <w:rFonts w:ascii="Times New Roman" w:hAnsi="Times New Roman" w:eastAsia="Times New Roman" w:cs="Times New Roman"/>
          <w:color w:val="0000FF"/>
          <w:spacing w:val="-1"/>
          <w:position w:val="7"/>
        </w:rPr>
        <w:t>.edu.cn</w:t>
      </w:r>
      <w:r>
        <w:rPr>
          <w:rFonts w:ascii="Times New Roman" w:hAnsi="Times New Roman" w:eastAsia="Times New Roman" w:cs="Times New Roman"/>
          <w:color w:val="0000FF"/>
          <w:spacing w:val="-1"/>
          <w:position w:val="7"/>
        </w:rPr>
        <w:fldChar w:fldCharType="end"/>
      </w: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2"/>
        <w:spacing w:before="79" w:line="219" w:lineRule="auto"/>
        <w:ind w:left="6773"/>
      </w:pPr>
      <w:r>
        <w:rPr>
          <w:spacing w:val="-3"/>
        </w:rPr>
        <w:t>北斗研究院</w:t>
      </w:r>
    </w:p>
    <w:p>
      <w:pPr>
        <w:pStyle w:val="2"/>
        <w:spacing w:before="184" w:line="219" w:lineRule="auto"/>
        <w:jc w:val="right"/>
      </w:pPr>
      <w:r>
        <w:rPr>
          <w:rFonts w:ascii="Times New Roman" w:hAnsi="Times New Roman" w:eastAsia="Times New Roman" w:cs="Times New Roman"/>
          <w:spacing w:val="-8"/>
        </w:rPr>
        <w:t xml:space="preserve">2024 </w:t>
      </w:r>
      <w:r>
        <w:rPr>
          <w:spacing w:val="-8"/>
        </w:rPr>
        <w:t>年</w:t>
      </w:r>
      <w:r>
        <w:rPr>
          <w:spacing w:val="-43"/>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15"/>
          <w:w w:val="101"/>
        </w:rPr>
        <w:t xml:space="preserve"> </w:t>
      </w:r>
      <w:r>
        <w:rPr>
          <w:spacing w:val="-8"/>
        </w:rPr>
        <w:t>月</w:t>
      </w:r>
      <w:r>
        <w:rPr>
          <w:spacing w:val="-55"/>
        </w:rPr>
        <w:t xml:space="preserve"> </w:t>
      </w:r>
      <w:r>
        <w:rPr>
          <w:rFonts w:ascii="Times New Roman" w:hAnsi="Times New Roman" w:eastAsia="Times New Roman" w:cs="Times New Roman"/>
          <w:spacing w:val="-8"/>
        </w:rPr>
        <w:t xml:space="preserve">22  </w:t>
      </w:r>
      <w:r>
        <w:rPr>
          <w:spacing w:val="-8"/>
        </w:rPr>
        <w:t>日</w:t>
      </w:r>
    </w:p>
    <w:p>
      <w:pPr>
        <w:spacing w:line="219" w:lineRule="auto"/>
        <w:sectPr>
          <w:pgSz w:w="11906" w:h="16839"/>
          <w:pgMar w:top="1431" w:right="1785" w:bottom="0" w:left="1785" w:header="0" w:footer="0" w:gutter="0"/>
          <w:cols w:space="720" w:num="1"/>
        </w:sectPr>
      </w:pPr>
    </w:p>
    <w:p>
      <w:pPr>
        <w:pStyle w:val="2"/>
        <w:spacing w:before="122" w:line="219" w:lineRule="auto"/>
        <w:ind w:left="910"/>
      </w:pPr>
      <w:r>
        <w:rPr>
          <w:spacing w:val="-2"/>
        </w:rPr>
        <w:t>附：北斗研究院</w:t>
      </w:r>
      <w:r>
        <w:rPr>
          <w:spacing w:val="-46"/>
        </w:rPr>
        <w:t xml:space="preserve"> </w:t>
      </w:r>
      <w:r>
        <w:rPr>
          <w:rFonts w:ascii="Times New Roman" w:hAnsi="Times New Roman" w:eastAsia="Times New Roman" w:cs="Times New Roman"/>
          <w:spacing w:val="-2"/>
        </w:rPr>
        <w:t xml:space="preserve">2024 </w:t>
      </w:r>
      <w:r>
        <w:rPr>
          <w:spacing w:val="-2"/>
        </w:rPr>
        <w:t>年硕士研究生复试名单</w:t>
      </w:r>
    </w:p>
    <w:p>
      <w:pPr>
        <w:spacing w:line="293" w:lineRule="auto"/>
        <w:rPr>
          <w:rFonts w:ascii="Arial"/>
          <w:sz w:val="21"/>
        </w:rPr>
      </w:pPr>
    </w:p>
    <w:p>
      <w:pPr>
        <w:spacing w:line="294" w:lineRule="auto"/>
        <w:rPr>
          <w:rFonts w:ascii="Arial"/>
          <w:sz w:val="21"/>
        </w:rPr>
      </w:pPr>
    </w:p>
    <w:p>
      <w:pPr>
        <w:pStyle w:val="2"/>
        <w:spacing w:before="101" w:line="224" w:lineRule="auto"/>
        <w:ind w:left="2272"/>
        <w:rPr>
          <w:sz w:val="31"/>
          <w:szCs w:val="31"/>
        </w:rPr>
      </w:pPr>
      <w:r>
        <w:rPr>
          <w:rFonts w:ascii="Times New Roman" w:hAnsi="Times New Roman" w:eastAsia="Times New Roman" w:cs="Times New Roman"/>
          <w:b/>
          <w:bCs/>
          <w:spacing w:val="9"/>
          <w:sz w:val="31"/>
          <w:szCs w:val="31"/>
        </w:rPr>
        <w:t xml:space="preserve">2024 </w:t>
      </w:r>
      <w:r>
        <w:rPr>
          <w:spacing w:val="9"/>
          <w:sz w:val="31"/>
          <w:szCs w:val="31"/>
          <w14:textOutline w14:w="5793" w14:cap="sq" w14:cmpd="sng">
            <w14:solidFill>
              <w14:srgbClr w14:val="000000"/>
            </w14:solidFill>
            <w14:prstDash w14:val="solid"/>
            <w14:bevel/>
          </w14:textOutline>
        </w:rPr>
        <w:t>年北斗研究院硕士研究生复试名单</w:t>
      </w:r>
    </w:p>
    <w:p>
      <w:pPr>
        <w:pStyle w:val="2"/>
        <w:spacing w:before="208" w:line="219" w:lineRule="auto"/>
        <w:ind w:left="896"/>
        <w:outlineLvl w:val="6"/>
      </w:pPr>
      <w:r>
        <w:rPr>
          <w:spacing w:val="-1"/>
          <w14:textOutline w14:w="4358" w14:cap="sq" w14:cmpd="sng">
            <w14:solidFill>
              <w14:srgbClr w14:val="000000"/>
            </w14:solidFill>
            <w14:prstDash w14:val="solid"/>
            <w14:bevel/>
          </w14:textOutline>
        </w:rPr>
        <w:t>一、各专业招生人数及推免生人数</w:t>
      </w:r>
    </w:p>
    <w:p>
      <w:pPr>
        <w:pStyle w:val="2"/>
        <w:spacing w:before="103" w:line="468" w:lineRule="exact"/>
        <w:ind w:left="1379"/>
      </w:pPr>
      <w:r>
        <w:rPr>
          <w:spacing w:val="3"/>
          <w:position w:val="17"/>
          <w14:textOutline w14:w="4358" w14:cap="sq" w14:cmpd="sng">
            <w14:solidFill>
              <w14:srgbClr w14:val="000000"/>
            </w14:solidFill>
            <w14:prstDash w14:val="solid"/>
            <w14:bevel/>
          </w14:textOutline>
        </w:rPr>
        <w:t>下列各专业拟招生人数包含产教（科教）融合联培专项</w:t>
      </w:r>
      <w:r>
        <w:rPr>
          <w:spacing w:val="-33"/>
          <w:position w:val="17"/>
        </w:rPr>
        <w:t xml:space="preserve"> </w:t>
      </w:r>
      <w:r>
        <w:rPr>
          <w:rFonts w:ascii="Times New Roman" w:hAnsi="Times New Roman" w:eastAsia="Times New Roman" w:cs="Times New Roman"/>
          <w:b/>
          <w:bCs/>
          <w:spacing w:val="3"/>
          <w:position w:val="17"/>
        </w:rPr>
        <w:t xml:space="preserve">3 </w:t>
      </w:r>
      <w:r>
        <w:rPr>
          <w:spacing w:val="3"/>
          <w:position w:val="17"/>
          <w14:textOutline w14:w="4358" w14:cap="sq" w14:cmpd="sng">
            <w14:solidFill>
              <w14:srgbClr w14:val="000000"/>
            </w14:solidFill>
            <w14:prstDash w14:val="solid"/>
            <w14:bevel/>
          </w14:textOutline>
        </w:rPr>
        <w:t>人，各具体分布</w:t>
      </w:r>
    </w:p>
    <w:p>
      <w:pPr>
        <w:pStyle w:val="2"/>
        <w:spacing w:line="219" w:lineRule="auto"/>
        <w:ind w:left="893"/>
      </w:pPr>
      <w:r>
        <w:rPr>
          <w14:textOutline w14:w="4358" w14:cap="sq" w14:cmpd="sng">
            <w14:solidFill>
              <w14:srgbClr w14:val="000000"/>
            </w14:solidFill>
            <w14:prstDash w14:val="solid"/>
            <w14:bevel/>
          </w14:textOutline>
        </w:rPr>
        <w:t>专业以上级最终下达方案为准。</w:t>
      </w:r>
    </w:p>
    <w:p>
      <w:pPr>
        <w:spacing w:line="146" w:lineRule="exact"/>
      </w:pPr>
    </w:p>
    <w:tbl>
      <w:tblPr>
        <w:tblStyle w:val="5"/>
        <w:tblW w:w="9655" w:type="dxa"/>
        <w:tblInd w:w="2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1249"/>
        <w:gridCol w:w="1186"/>
        <w:gridCol w:w="1924"/>
        <w:gridCol w:w="1287"/>
        <w:gridCol w:w="1736"/>
        <w:gridCol w:w="1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8" w:type="dxa"/>
            <w:vAlign w:val="top"/>
          </w:tcPr>
          <w:p>
            <w:pPr>
              <w:pStyle w:val="6"/>
              <w:spacing w:before="132" w:line="229" w:lineRule="auto"/>
              <w:ind w:left="164"/>
            </w:pPr>
            <w:r>
              <w:rPr>
                <w:spacing w:val="5"/>
              </w:rPr>
              <w:t>序号</w:t>
            </w:r>
          </w:p>
        </w:tc>
        <w:tc>
          <w:tcPr>
            <w:tcW w:w="1249" w:type="dxa"/>
            <w:vAlign w:val="top"/>
          </w:tcPr>
          <w:p>
            <w:pPr>
              <w:pStyle w:val="6"/>
              <w:spacing w:before="132" w:line="229" w:lineRule="auto"/>
              <w:ind w:left="211"/>
            </w:pPr>
            <w:r>
              <w:rPr>
                <w:spacing w:val="6"/>
              </w:rPr>
              <w:t>学习方式</w:t>
            </w:r>
          </w:p>
        </w:tc>
        <w:tc>
          <w:tcPr>
            <w:tcW w:w="1186" w:type="dxa"/>
            <w:vAlign w:val="top"/>
          </w:tcPr>
          <w:p>
            <w:pPr>
              <w:pStyle w:val="6"/>
              <w:spacing w:before="132" w:line="228" w:lineRule="auto"/>
              <w:ind w:left="177"/>
            </w:pPr>
            <w:r>
              <w:rPr>
                <w:spacing w:val="7"/>
              </w:rPr>
              <w:t>专业代码</w:t>
            </w:r>
          </w:p>
        </w:tc>
        <w:tc>
          <w:tcPr>
            <w:tcW w:w="1924" w:type="dxa"/>
            <w:vAlign w:val="top"/>
          </w:tcPr>
          <w:p>
            <w:pPr>
              <w:pStyle w:val="6"/>
              <w:spacing w:before="133" w:line="228" w:lineRule="auto"/>
              <w:ind w:left="547"/>
            </w:pPr>
            <w:r>
              <w:rPr>
                <w:spacing w:val="7"/>
              </w:rPr>
              <w:t>专业名称</w:t>
            </w:r>
          </w:p>
        </w:tc>
        <w:tc>
          <w:tcPr>
            <w:tcW w:w="1287" w:type="dxa"/>
            <w:vAlign w:val="top"/>
          </w:tcPr>
          <w:p>
            <w:pPr>
              <w:pStyle w:val="6"/>
              <w:spacing w:before="132" w:line="227" w:lineRule="auto"/>
              <w:ind w:left="124"/>
            </w:pPr>
            <w:r>
              <w:rPr>
                <w:spacing w:val="8"/>
              </w:rPr>
              <w:t>拟招生人数</w:t>
            </w:r>
          </w:p>
        </w:tc>
        <w:tc>
          <w:tcPr>
            <w:tcW w:w="1736" w:type="dxa"/>
            <w:vAlign w:val="top"/>
          </w:tcPr>
          <w:p>
            <w:pPr>
              <w:pStyle w:val="6"/>
              <w:spacing w:before="132" w:line="228" w:lineRule="auto"/>
              <w:ind w:left="163"/>
            </w:pPr>
            <w:r>
              <w:rPr>
                <w:spacing w:val="5"/>
              </w:rPr>
              <w:t>已招收推免生数</w:t>
            </w:r>
          </w:p>
        </w:tc>
        <w:tc>
          <w:tcPr>
            <w:tcW w:w="1535" w:type="dxa"/>
            <w:vAlign w:val="top"/>
          </w:tcPr>
          <w:p>
            <w:pPr>
              <w:pStyle w:val="6"/>
              <w:spacing w:before="132" w:line="228" w:lineRule="auto"/>
              <w:ind w:left="148"/>
            </w:pPr>
            <w:r>
              <w:rPr>
                <w:spacing w:val="7"/>
              </w:rPr>
              <w:t>复试差额比例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8" w:type="dxa"/>
            <w:vAlign w:val="top"/>
          </w:tcPr>
          <w:p>
            <w:pPr>
              <w:spacing w:before="165" w:line="195"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49" w:type="dxa"/>
            <w:vAlign w:val="top"/>
          </w:tcPr>
          <w:p>
            <w:pPr>
              <w:pStyle w:val="6"/>
              <w:spacing w:before="129" w:line="228" w:lineRule="auto"/>
              <w:ind w:left="312"/>
            </w:pPr>
            <w:r>
              <w:rPr>
                <w:spacing w:val="6"/>
              </w:rPr>
              <w:t>全日制</w:t>
            </w:r>
          </w:p>
        </w:tc>
        <w:tc>
          <w:tcPr>
            <w:tcW w:w="1186" w:type="dxa"/>
            <w:vAlign w:val="top"/>
          </w:tcPr>
          <w:p>
            <w:pPr>
              <w:spacing w:before="165" w:line="195" w:lineRule="auto"/>
              <w:ind w:left="2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085410</w:t>
            </w:r>
          </w:p>
        </w:tc>
        <w:tc>
          <w:tcPr>
            <w:tcW w:w="1924" w:type="dxa"/>
            <w:vAlign w:val="top"/>
          </w:tcPr>
          <w:p>
            <w:pPr>
              <w:pStyle w:val="6"/>
              <w:spacing w:before="129" w:line="229" w:lineRule="auto"/>
              <w:ind w:left="548"/>
            </w:pPr>
            <w:r>
              <w:rPr>
                <w:spacing w:val="6"/>
              </w:rPr>
              <w:t>人工智能</w:t>
            </w:r>
          </w:p>
        </w:tc>
        <w:tc>
          <w:tcPr>
            <w:tcW w:w="1287" w:type="dxa"/>
            <w:vAlign w:val="top"/>
          </w:tcPr>
          <w:p>
            <w:pPr>
              <w:spacing w:before="160" w:line="185" w:lineRule="auto"/>
              <w:ind w:left="591"/>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736" w:type="dxa"/>
            <w:vAlign w:val="top"/>
          </w:tcPr>
          <w:p>
            <w:pPr>
              <w:spacing w:before="165" w:line="195" w:lineRule="auto"/>
              <w:ind w:left="82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35" w:type="dxa"/>
            <w:vAlign w:val="top"/>
          </w:tcPr>
          <w:p>
            <w:pPr>
              <w:spacing w:before="165" w:line="195"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38" w:type="dxa"/>
            <w:vAlign w:val="top"/>
          </w:tcPr>
          <w:p>
            <w:pPr>
              <w:spacing w:before="168" w:line="195" w:lineRule="auto"/>
              <w:ind w:left="31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49" w:type="dxa"/>
            <w:vAlign w:val="top"/>
          </w:tcPr>
          <w:p>
            <w:pPr>
              <w:pStyle w:val="6"/>
              <w:spacing w:before="132" w:line="228" w:lineRule="auto"/>
              <w:ind w:left="312"/>
            </w:pPr>
            <w:r>
              <w:rPr>
                <w:spacing w:val="6"/>
              </w:rPr>
              <w:t>全日制</w:t>
            </w:r>
          </w:p>
        </w:tc>
        <w:tc>
          <w:tcPr>
            <w:tcW w:w="1186" w:type="dxa"/>
            <w:vAlign w:val="top"/>
          </w:tcPr>
          <w:p>
            <w:pPr>
              <w:spacing w:before="168" w:line="195" w:lineRule="auto"/>
              <w:ind w:left="2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1924" w:type="dxa"/>
            <w:vAlign w:val="top"/>
          </w:tcPr>
          <w:p>
            <w:pPr>
              <w:pStyle w:val="6"/>
              <w:spacing w:before="132" w:line="228" w:lineRule="auto"/>
              <w:ind w:left="128"/>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287" w:type="dxa"/>
            <w:vAlign w:val="top"/>
          </w:tcPr>
          <w:p>
            <w:pPr>
              <w:spacing w:before="157" w:line="188" w:lineRule="auto"/>
              <w:ind w:left="550"/>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1736" w:type="dxa"/>
            <w:vAlign w:val="top"/>
          </w:tcPr>
          <w:p>
            <w:pPr>
              <w:spacing w:before="168" w:line="195" w:lineRule="auto"/>
              <w:ind w:left="82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35" w:type="dxa"/>
            <w:vAlign w:val="top"/>
          </w:tcPr>
          <w:p>
            <w:pPr>
              <w:spacing w:before="168" w:line="195"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38" w:type="dxa"/>
            <w:vAlign w:val="top"/>
          </w:tcPr>
          <w:p>
            <w:pPr>
              <w:spacing w:before="168" w:line="195" w:lineRule="auto"/>
              <w:ind w:left="32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49" w:type="dxa"/>
            <w:vAlign w:val="top"/>
          </w:tcPr>
          <w:p>
            <w:pPr>
              <w:pStyle w:val="6"/>
              <w:spacing w:before="133" w:line="228" w:lineRule="auto"/>
              <w:ind w:left="312"/>
            </w:pPr>
            <w:r>
              <w:rPr>
                <w:spacing w:val="6"/>
              </w:rPr>
              <w:t>全日制</w:t>
            </w:r>
          </w:p>
        </w:tc>
        <w:tc>
          <w:tcPr>
            <w:tcW w:w="1186" w:type="dxa"/>
            <w:vAlign w:val="top"/>
          </w:tcPr>
          <w:p>
            <w:pPr>
              <w:spacing w:before="168" w:line="195" w:lineRule="auto"/>
              <w:ind w:left="2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085704</w:t>
            </w:r>
          </w:p>
        </w:tc>
        <w:tc>
          <w:tcPr>
            <w:tcW w:w="1924" w:type="dxa"/>
            <w:vAlign w:val="top"/>
          </w:tcPr>
          <w:p>
            <w:pPr>
              <w:pStyle w:val="6"/>
              <w:spacing w:before="133" w:line="228" w:lineRule="auto"/>
              <w:ind w:left="547"/>
            </w:pPr>
            <w:r>
              <w:rPr>
                <w:spacing w:val="7"/>
              </w:rPr>
              <w:t>测绘工程</w:t>
            </w:r>
          </w:p>
        </w:tc>
        <w:tc>
          <w:tcPr>
            <w:tcW w:w="1287" w:type="dxa"/>
            <w:vAlign w:val="top"/>
          </w:tcPr>
          <w:p>
            <w:pPr>
              <w:spacing w:before="157" w:line="188" w:lineRule="auto"/>
              <w:ind w:left="591"/>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736" w:type="dxa"/>
            <w:vAlign w:val="top"/>
          </w:tcPr>
          <w:p>
            <w:pPr>
              <w:spacing w:before="168" w:line="195" w:lineRule="auto"/>
              <w:ind w:left="82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535" w:type="dxa"/>
            <w:vAlign w:val="top"/>
          </w:tcPr>
          <w:p>
            <w:pPr>
              <w:spacing w:before="168" w:line="195" w:lineRule="auto"/>
              <w:ind w:left="5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1:1.5</w:t>
            </w:r>
          </w:p>
        </w:tc>
      </w:tr>
    </w:tbl>
    <w:p>
      <w:pPr>
        <w:spacing w:line="250" w:lineRule="auto"/>
        <w:rPr>
          <w:rFonts w:ascii="Arial"/>
          <w:sz w:val="21"/>
        </w:rPr>
      </w:pPr>
    </w:p>
    <w:p>
      <w:pPr>
        <w:spacing w:line="251" w:lineRule="auto"/>
        <w:rPr>
          <w:rFonts w:ascii="Arial"/>
          <w:sz w:val="21"/>
        </w:rPr>
      </w:pPr>
    </w:p>
    <w:p>
      <w:pPr>
        <w:pStyle w:val="2"/>
        <w:spacing w:before="78" w:line="219" w:lineRule="auto"/>
        <w:ind w:left="896"/>
        <w:outlineLvl w:val="6"/>
      </w:pPr>
      <w:r>
        <w:rPr>
          <w:spacing w:val="-1"/>
          <w14:textOutline w14:w="4358" w14:cap="sq" w14:cmpd="sng">
            <w14:solidFill>
              <w14:srgbClr w14:val="000000"/>
            </w14:solidFill>
            <w14:prstDash w14:val="solid"/>
            <w14:bevel/>
          </w14:textOutline>
        </w:rPr>
        <w:t>二、初试合格最低分数线</w:t>
      </w:r>
    </w:p>
    <w:p>
      <w:pPr>
        <w:pStyle w:val="2"/>
        <w:spacing w:before="183" w:line="468" w:lineRule="exact"/>
        <w:ind w:left="1374"/>
      </w:pPr>
      <w:r>
        <w:rPr>
          <w:spacing w:val="-3"/>
          <w:position w:val="17"/>
        </w:rPr>
        <w:t>按照我校复试录取方案的规定，经各专业指导组讨论，确定</w:t>
      </w:r>
      <w:r>
        <w:rPr>
          <w:spacing w:val="-4"/>
          <w:position w:val="17"/>
        </w:rPr>
        <w:t>我院相关专业第</w:t>
      </w:r>
    </w:p>
    <w:p>
      <w:pPr>
        <w:pStyle w:val="2"/>
        <w:spacing w:line="219" w:lineRule="auto"/>
        <w:ind w:left="896"/>
      </w:pPr>
      <w:r>
        <w:rPr>
          <w:spacing w:val="-1"/>
        </w:rPr>
        <w:t>一志愿考生初试合格最低分数线为：</w:t>
      </w:r>
    </w:p>
    <w:p>
      <w:pPr>
        <w:spacing w:line="69" w:lineRule="exact"/>
      </w:pPr>
    </w:p>
    <w:tbl>
      <w:tblPr>
        <w:tblStyle w:val="5"/>
        <w:tblW w:w="8859" w:type="dxa"/>
        <w:tblInd w:w="6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055"/>
        <w:gridCol w:w="1055"/>
        <w:gridCol w:w="1895"/>
        <w:gridCol w:w="778"/>
        <w:gridCol w:w="850"/>
        <w:gridCol w:w="874"/>
        <w:gridCol w:w="863"/>
        <w:gridCol w:w="8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40" w:type="dxa"/>
            <w:vAlign w:val="top"/>
          </w:tcPr>
          <w:p>
            <w:pPr>
              <w:pStyle w:val="6"/>
              <w:spacing w:before="133" w:line="229" w:lineRule="auto"/>
              <w:ind w:left="114"/>
            </w:pPr>
            <w:r>
              <w:rPr>
                <w:spacing w:val="5"/>
              </w:rPr>
              <w:t>序号</w:t>
            </w:r>
          </w:p>
        </w:tc>
        <w:tc>
          <w:tcPr>
            <w:tcW w:w="1055" w:type="dxa"/>
            <w:vAlign w:val="top"/>
          </w:tcPr>
          <w:p>
            <w:pPr>
              <w:pStyle w:val="6"/>
              <w:spacing w:before="133" w:line="229" w:lineRule="auto"/>
              <w:ind w:left="115"/>
            </w:pPr>
            <w:r>
              <w:rPr>
                <w:spacing w:val="6"/>
              </w:rPr>
              <w:t>学习方式</w:t>
            </w:r>
          </w:p>
        </w:tc>
        <w:tc>
          <w:tcPr>
            <w:tcW w:w="1055" w:type="dxa"/>
            <w:vAlign w:val="top"/>
          </w:tcPr>
          <w:p>
            <w:pPr>
              <w:pStyle w:val="6"/>
              <w:spacing w:before="132" w:line="228" w:lineRule="auto"/>
              <w:ind w:left="112"/>
            </w:pPr>
            <w:r>
              <w:rPr>
                <w:spacing w:val="7"/>
              </w:rPr>
              <w:t>专业代码</w:t>
            </w:r>
          </w:p>
        </w:tc>
        <w:tc>
          <w:tcPr>
            <w:tcW w:w="1895" w:type="dxa"/>
            <w:vAlign w:val="top"/>
          </w:tcPr>
          <w:p>
            <w:pPr>
              <w:pStyle w:val="6"/>
              <w:spacing w:before="133" w:line="228" w:lineRule="auto"/>
              <w:ind w:left="533"/>
            </w:pPr>
            <w:r>
              <w:rPr>
                <w:spacing w:val="7"/>
              </w:rPr>
              <w:t>专业名称</w:t>
            </w:r>
          </w:p>
        </w:tc>
        <w:tc>
          <w:tcPr>
            <w:tcW w:w="778" w:type="dxa"/>
            <w:vAlign w:val="top"/>
          </w:tcPr>
          <w:p>
            <w:pPr>
              <w:pStyle w:val="6"/>
              <w:spacing w:before="133" w:line="229" w:lineRule="auto"/>
              <w:ind w:left="185"/>
            </w:pPr>
            <w:r>
              <w:rPr>
                <w:spacing w:val="5"/>
              </w:rPr>
              <w:t>政治</w:t>
            </w:r>
          </w:p>
        </w:tc>
        <w:tc>
          <w:tcPr>
            <w:tcW w:w="850" w:type="dxa"/>
            <w:vAlign w:val="top"/>
          </w:tcPr>
          <w:p>
            <w:pPr>
              <w:pStyle w:val="6"/>
              <w:spacing w:before="133" w:line="228" w:lineRule="auto"/>
              <w:ind w:left="120"/>
            </w:pPr>
            <w:r>
              <w:rPr>
                <w:spacing w:val="5"/>
              </w:rPr>
              <w:t>外国语</w:t>
            </w:r>
          </w:p>
        </w:tc>
        <w:tc>
          <w:tcPr>
            <w:tcW w:w="874" w:type="dxa"/>
            <w:vAlign w:val="top"/>
          </w:tcPr>
          <w:p>
            <w:pPr>
              <w:pStyle w:val="6"/>
              <w:spacing w:before="132" w:line="228" w:lineRule="auto"/>
              <w:ind w:left="129"/>
            </w:pPr>
            <w:r>
              <w:rPr>
                <w:spacing w:val="8"/>
              </w:rPr>
              <w:t>业务一</w:t>
            </w:r>
          </w:p>
        </w:tc>
        <w:tc>
          <w:tcPr>
            <w:tcW w:w="863" w:type="dxa"/>
            <w:vAlign w:val="top"/>
          </w:tcPr>
          <w:p>
            <w:pPr>
              <w:pStyle w:val="6"/>
              <w:spacing w:before="132" w:line="228" w:lineRule="auto"/>
              <w:ind w:left="123"/>
            </w:pPr>
            <w:r>
              <w:rPr>
                <w:spacing w:val="7"/>
              </w:rPr>
              <w:t>业务二</w:t>
            </w:r>
          </w:p>
        </w:tc>
        <w:tc>
          <w:tcPr>
            <w:tcW w:w="849" w:type="dxa"/>
            <w:vAlign w:val="top"/>
          </w:tcPr>
          <w:p>
            <w:pPr>
              <w:pStyle w:val="6"/>
              <w:spacing w:before="133" w:line="228" w:lineRule="auto"/>
              <w:ind w:left="224"/>
            </w:pPr>
            <w:r>
              <w:rPr>
                <w:spacing w:val="2"/>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0" w:type="dxa"/>
            <w:vAlign w:val="top"/>
          </w:tcPr>
          <w:p>
            <w:pPr>
              <w:spacing w:before="165" w:line="195" w:lineRule="auto"/>
              <w:ind w:left="28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55" w:type="dxa"/>
            <w:vAlign w:val="top"/>
          </w:tcPr>
          <w:p>
            <w:pPr>
              <w:pStyle w:val="6"/>
              <w:spacing w:before="130" w:line="228" w:lineRule="auto"/>
              <w:ind w:left="216"/>
            </w:pPr>
            <w:r>
              <w:rPr>
                <w:spacing w:val="6"/>
              </w:rPr>
              <w:t>全日制</w:t>
            </w:r>
          </w:p>
        </w:tc>
        <w:tc>
          <w:tcPr>
            <w:tcW w:w="1055" w:type="dxa"/>
            <w:vAlign w:val="top"/>
          </w:tcPr>
          <w:p>
            <w:pPr>
              <w:spacing w:before="165"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085410</w:t>
            </w:r>
          </w:p>
        </w:tc>
        <w:tc>
          <w:tcPr>
            <w:tcW w:w="1895" w:type="dxa"/>
            <w:vAlign w:val="top"/>
          </w:tcPr>
          <w:p>
            <w:pPr>
              <w:pStyle w:val="6"/>
              <w:spacing w:before="129" w:line="229" w:lineRule="auto"/>
              <w:ind w:left="534"/>
            </w:pPr>
            <w:r>
              <w:rPr>
                <w:spacing w:val="6"/>
              </w:rPr>
              <w:t>人工智能</w:t>
            </w:r>
          </w:p>
        </w:tc>
        <w:tc>
          <w:tcPr>
            <w:tcW w:w="778" w:type="dxa"/>
            <w:vAlign w:val="top"/>
          </w:tcPr>
          <w:p>
            <w:pPr>
              <w:spacing w:before="165"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37</w:t>
            </w:r>
          </w:p>
        </w:tc>
        <w:tc>
          <w:tcPr>
            <w:tcW w:w="850" w:type="dxa"/>
            <w:vAlign w:val="top"/>
          </w:tcPr>
          <w:p>
            <w:pPr>
              <w:spacing w:before="165" w:line="195" w:lineRule="auto"/>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874" w:type="dxa"/>
            <w:vAlign w:val="top"/>
          </w:tcPr>
          <w:p>
            <w:pPr>
              <w:spacing w:before="165" w:line="195" w:lineRule="auto"/>
              <w:ind w:left="340"/>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863" w:type="dxa"/>
            <w:vAlign w:val="top"/>
          </w:tcPr>
          <w:p>
            <w:pPr>
              <w:spacing w:before="165"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849" w:type="dxa"/>
            <w:vAlign w:val="top"/>
          </w:tcPr>
          <w:p>
            <w:pPr>
              <w:spacing w:before="165"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40" w:type="dxa"/>
            <w:vAlign w:val="top"/>
          </w:tcPr>
          <w:p>
            <w:pPr>
              <w:spacing w:before="166" w:line="195" w:lineRule="auto"/>
              <w:ind w:left="26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55" w:type="dxa"/>
            <w:vAlign w:val="top"/>
          </w:tcPr>
          <w:p>
            <w:pPr>
              <w:pStyle w:val="6"/>
              <w:spacing w:before="130" w:line="228" w:lineRule="auto"/>
              <w:ind w:left="216"/>
            </w:pPr>
            <w:r>
              <w:rPr>
                <w:spacing w:val="6"/>
              </w:rPr>
              <w:t>全日制</w:t>
            </w:r>
          </w:p>
        </w:tc>
        <w:tc>
          <w:tcPr>
            <w:tcW w:w="1055" w:type="dxa"/>
            <w:vAlign w:val="top"/>
          </w:tcPr>
          <w:p>
            <w:pPr>
              <w:spacing w:before="166" w:line="195" w:lineRule="auto"/>
              <w:ind w:left="2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1895" w:type="dxa"/>
            <w:vAlign w:val="top"/>
          </w:tcPr>
          <w:p>
            <w:pPr>
              <w:pStyle w:val="6"/>
              <w:spacing w:before="130" w:line="228" w:lineRule="auto"/>
              <w:ind w:left="115"/>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778" w:type="dxa"/>
            <w:vAlign w:val="top"/>
          </w:tcPr>
          <w:p>
            <w:pPr>
              <w:spacing w:before="166"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37</w:t>
            </w:r>
          </w:p>
        </w:tc>
        <w:tc>
          <w:tcPr>
            <w:tcW w:w="850" w:type="dxa"/>
            <w:vAlign w:val="top"/>
          </w:tcPr>
          <w:p>
            <w:pPr>
              <w:spacing w:before="166" w:line="195" w:lineRule="auto"/>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874" w:type="dxa"/>
            <w:vAlign w:val="top"/>
          </w:tcPr>
          <w:p>
            <w:pPr>
              <w:spacing w:before="166" w:line="195" w:lineRule="auto"/>
              <w:ind w:left="340"/>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863" w:type="dxa"/>
            <w:vAlign w:val="top"/>
          </w:tcPr>
          <w:p>
            <w:pPr>
              <w:spacing w:before="166"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849" w:type="dxa"/>
            <w:vAlign w:val="top"/>
          </w:tcPr>
          <w:p>
            <w:pPr>
              <w:spacing w:before="166"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40" w:type="dxa"/>
            <w:vAlign w:val="top"/>
          </w:tcPr>
          <w:p>
            <w:pPr>
              <w:spacing w:before="169" w:line="195" w:lineRule="auto"/>
              <w:ind w:left="27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55" w:type="dxa"/>
            <w:vAlign w:val="top"/>
          </w:tcPr>
          <w:p>
            <w:pPr>
              <w:pStyle w:val="6"/>
              <w:spacing w:before="133" w:line="228" w:lineRule="auto"/>
              <w:ind w:left="216"/>
            </w:pPr>
            <w:r>
              <w:rPr>
                <w:spacing w:val="6"/>
              </w:rPr>
              <w:t>全日制</w:t>
            </w:r>
          </w:p>
        </w:tc>
        <w:tc>
          <w:tcPr>
            <w:tcW w:w="1055" w:type="dxa"/>
            <w:vAlign w:val="top"/>
          </w:tcPr>
          <w:p>
            <w:pPr>
              <w:spacing w:before="169"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085704</w:t>
            </w:r>
          </w:p>
        </w:tc>
        <w:tc>
          <w:tcPr>
            <w:tcW w:w="1895" w:type="dxa"/>
            <w:vAlign w:val="top"/>
          </w:tcPr>
          <w:p>
            <w:pPr>
              <w:pStyle w:val="6"/>
              <w:spacing w:before="133" w:line="228" w:lineRule="auto"/>
              <w:ind w:left="533"/>
            </w:pPr>
            <w:r>
              <w:rPr>
                <w:spacing w:val="7"/>
              </w:rPr>
              <w:t>测绘工程</w:t>
            </w:r>
          </w:p>
        </w:tc>
        <w:tc>
          <w:tcPr>
            <w:tcW w:w="778" w:type="dxa"/>
            <w:vAlign w:val="top"/>
          </w:tcPr>
          <w:p>
            <w:pPr>
              <w:spacing w:before="169"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37</w:t>
            </w:r>
          </w:p>
        </w:tc>
        <w:tc>
          <w:tcPr>
            <w:tcW w:w="850" w:type="dxa"/>
            <w:vAlign w:val="top"/>
          </w:tcPr>
          <w:p>
            <w:pPr>
              <w:spacing w:before="169" w:line="195" w:lineRule="auto"/>
              <w:ind w:left="327"/>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874" w:type="dxa"/>
            <w:vAlign w:val="top"/>
          </w:tcPr>
          <w:p>
            <w:pPr>
              <w:spacing w:before="16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863" w:type="dxa"/>
            <w:vAlign w:val="top"/>
          </w:tcPr>
          <w:p>
            <w:pPr>
              <w:spacing w:before="169" w:line="195" w:lineRule="auto"/>
              <w:ind w:left="335"/>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849" w:type="dxa"/>
            <w:vAlign w:val="top"/>
          </w:tcPr>
          <w:p>
            <w:pPr>
              <w:spacing w:before="169" w:line="195" w:lineRule="auto"/>
              <w:ind w:left="2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282</w:t>
            </w:r>
          </w:p>
        </w:tc>
      </w:tr>
    </w:tbl>
    <w:p>
      <w:pPr>
        <w:spacing w:line="250" w:lineRule="auto"/>
        <w:rPr>
          <w:rFonts w:ascii="Arial"/>
          <w:sz w:val="21"/>
        </w:rPr>
      </w:pPr>
    </w:p>
    <w:p>
      <w:pPr>
        <w:spacing w:line="251" w:lineRule="auto"/>
        <w:rPr>
          <w:rFonts w:ascii="Arial"/>
          <w:sz w:val="21"/>
        </w:rPr>
      </w:pPr>
    </w:p>
    <w:p>
      <w:pPr>
        <w:pStyle w:val="2"/>
        <w:spacing w:before="79" w:line="220" w:lineRule="auto"/>
        <w:ind w:left="892"/>
        <w:outlineLvl w:val="6"/>
      </w:pPr>
      <w:r>
        <w:rPr>
          <w:spacing w:val="-1"/>
          <w14:textOutline w14:w="4358" w14:cap="sq" w14:cmpd="sng">
            <w14:solidFill>
              <w14:srgbClr w14:val="000000"/>
            </w14:solidFill>
            <w14:prstDash w14:val="solid"/>
            <w14:bevel/>
          </w14:textOutline>
        </w:rPr>
        <w:t>三、复试名单</w:t>
      </w:r>
    </w:p>
    <w:p>
      <w:pPr>
        <w:pStyle w:val="2"/>
        <w:spacing w:before="238" w:line="220" w:lineRule="auto"/>
        <w:ind w:left="4211"/>
        <w:rPr>
          <w:sz w:val="28"/>
          <w:szCs w:val="28"/>
        </w:rPr>
      </w:pPr>
      <w:r>
        <w:rPr>
          <w:spacing w:val="-3"/>
          <w:sz w:val="28"/>
          <w:szCs w:val="28"/>
          <w14:textOutline w14:w="5103" w14:cap="sq" w14:cmpd="sng">
            <w14:solidFill>
              <w14:srgbClr w14:val="000000"/>
            </w14:solidFill>
            <w14:prstDash w14:val="solid"/>
            <w14:bevel/>
          </w14:textOutline>
        </w:rPr>
        <w:t>（第一志愿）</w:t>
      </w:r>
    </w:p>
    <w:p>
      <w:pPr>
        <w:pStyle w:val="2"/>
        <w:spacing w:before="234" w:line="360" w:lineRule="auto"/>
        <w:ind w:left="896" w:right="803" w:firstLine="717"/>
        <w:jc w:val="both"/>
      </w:pPr>
      <w:r>
        <w:rPr>
          <w:spacing w:val="-3"/>
        </w:rPr>
        <w:t>按照差额比例，确定第一志愿考生复试名单如下（</w:t>
      </w:r>
      <w:r>
        <w:rPr>
          <w:spacing w:val="-4"/>
        </w:rPr>
        <w:t>按初试成绩由高到低排</w:t>
      </w:r>
      <w:r>
        <w:t xml:space="preserve"> </w:t>
      </w:r>
      <w:r>
        <w:rPr>
          <w:spacing w:val="-3"/>
        </w:rPr>
        <w:t>列</w:t>
      </w:r>
      <w:r>
        <w:rPr>
          <w:spacing w:val="-55"/>
          <w:w w:val="87"/>
        </w:rPr>
        <w:t>），</w:t>
      </w:r>
      <w:r>
        <w:rPr>
          <w:spacing w:val="-3"/>
        </w:rPr>
        <w:t>请各位考生务必在</w:t>
      </w:r>
      <w:r>
        <w:rPr>
          <w:color w:val="FF0000"/>
          <w:spacing w:val="-3"/>
          <w14:textOutline w14:w="4358" w14:cap="sq" w14:cmpd="sng">
            <w14:solidFill>
              <w14:srgbClr w14:val="FF0000"/>
            </w14:solidFill>
            <w14:prstDash w14:val="solid"/>
            <w14:bevel/>
          </w14:textOutline>
        </w:rPr>
        <w:t>面试当天准备</w:t>
      </w:r>
      <w:r>
        <w:rPr>
          <w:color w:val="FF0000"/>
          <w:spacing w:val="-50"/>
        </w:rPr>
        <w:t xml:space="preserve"> </w:t>
      </w:r>
      <w:r>
        <w:rPr>
          <w:rFonts w:ascii="Times New Roman" w:hAnsi="Times New Roman" w:eastAsia="Times New Roman" w:cs="Times New Roman"/>
          <w:b/>
          <w:bCs/>
          <w:color w:val="FF0000"/>
          <w:spacing w:val="-3"/>
        </w:rPr>
        <w:t xml:space="preserve">7 </w:t>
      </w:r>
      <w:r>
        <w:rPr>
          <w:color w:val="FF0000"/>
          <w:spacing w:val="-3"/>
          <w14:textOutline w14:w="4358" w14:cap="sq" w14:cmpd="sng">
            <w14:solidFill>
              <w14:srgbClr w14:val="FF0000"/>
            </w14:solidFill>
            <w14:prstDash w14:val="solid"/>
            <w14:bevel/>
          </w14:textOutline>
        </w:rPr>
        <w:t>份个人简历（简历内容包括历年</w:t>
      </w:r>
      <w:r>
        <w:rPr>
          <w:color w:val="FF0000"/>
          <w:spacing w:val="-4"/>
          <w14:textOutline w14:w="4358" w14:cap="sq" w14:cmpd="sng">
            <w14:solidFill>
              <w14:srgbClr w14:val="FF0000"/>
            </w14:solidFill>
            <w14:prstDash w14:val="solid"/>
            <w14:bevel/>
          </w14:textOutline>
        </w:rPr>
        <w:t>成绩单、</w:t>
      </w:r>
    </w:p>
    <w:p>
      <w:pPr>
        <w:pStyle w:val="2"/>
        <w:spacing w:before="1" w:line="218" w:lineRule="auto"/>
        <w:ind w:left="892"/>
      </w:pPr>
      <w:r>
        <w:rPr>
          <w:color w:val="FF0000"/>
          <w:spacing w:val="-3"/>
          <w14:textOutline w14:w="4358" w14:cap="sq" w14:cmpd="sng">
            <w14:solidFill>
              <w14:srgbClr w14:val="FF0000"/>
            </w14:solidFill>
            <w14:prstDash w14:val="solid"/>
            <w14:bevel/>
          </w14:textOutline>
        </w:rPr>
        <w:t>科研经历、发表论文情况、获奖情况、英语水</w:t>
      </w:r>
      <w:r>
        <w:rPr>
          <w:color w:val="FF0000"/>
          <w:spacing w:val="-4"/>
          <w14:textOutline w14:w="4358" w14:cap="sq" w14:cmpd="sng">
            <w14:solidFill>
              <w14:srgbClr w14:val="FF0000"/>
            </w14:solidFill>
            <w14:prstDash w14:val="solid"/>
            <w14:bevel/>
          </w14:textOutline>
        </w:rPr>
        <w:t>平等）。</w:t>
      </w:r>
    </w:p>
    <w:p>
      <w:pPr>
        <w:pStyle w:val="2"/>
        <w:spacing w:before="184" w:line="219" w:lineRule="auto"/>
        <w:ind w:left="3358"/>
      </w:pPr>
      <w:r>
        <w:rPr>
          <w14:textOutline w14:w="4358" w14:cap="sq" w14:cmpd="sng">
            <w14:solidFill>
              <w14:srgbClr w14:val="000000"/>
            </w14:solidFill>
            <w14:prstDash w14:val="solid"/>
            <w14:bevel/>
          </w14:textOutline>
        </w:rPr>
        <w:t>人工智能专业第一志愿复试名单</w:t>
      </w:r>
    </w:p>
    <w:p>
      <w:pPr>
        <w:spacing w:line="69" w:lineRule="exact"/>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1149"/>
        <w:gridCol w:w="1212"/>
        <w:gridCol w:w="2074"/>
        <w:gridCol w:w="1949"/>
        <w:gridCol w:w="1174"/>
        <w:gridCol w:w="1124"/>
        <w:gridCol w:w="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80" w:type="dxa"/>
            <w:vAlign w:val="top"/>
          </w:tcPr>
          <w:p>
            <w:pPr>
              <w:pStyle w:val="6"/>
              <w:spacing w:before="133" w:line="229" w:lineRule="auto"/>
              <w:ind w:left="133"/>
            </w:pPr>
            <w:r>
              <w:rPr>
                <w:spacing w:val="5"/>
              </w:rPr>
              <w:t>序号</w:t>
            </w:r>
          </w:p>
        </w:tc>
        <w:tc>
          <w:tcPr>
            <w:tcW w:w="1149" w:type="dxa"/>
            <w:vAlign w:val="top"/>
          </w:tcPr>
          <w:p>
            <w:pPr>
              <w:pStyle w:val="6"/>
              <w:spacing w:before="133" w:line="229" w:lineRule="auto"/>
              <w:ind w:left="162"/>
            </w:pPr>
            <w:r>
              <w:rPr>
                <w:spacing w:val="6"/>
              </w:rPr>
              <w:t>学习方式</w:t>
            </w:r>
          </w:p>
        </w:tc>
        <w:tc>
          <w:tcPr>
            <w:tcW w:w="1212" w:type="dxa"/>
            <w:vAlign w:val="top"/>
          </w:tcPr>
          <w:p>
            <w:pPr>
              <w:pStyle w:val="6"/>
              <w:spacing w:before="133" w:line="228" w:lineRule="auto"/>
              <w:ind w:left="190"/>
            </w:pPr>
            <w:r>
              <w:rPr>
                <w:spacing w:val="7"/>
              </w:rPr>
              <w:t>专业代码</w:t>
            </w:r>
          </w:p>
        </w:tc>
        <w:tc>
          <w:tcPr>
            <w:tcW w:w="2074" w:type="dxa"/>
            <w:vAlign w:val="top"/>
          </w:tcPr>
          <w:p>
            <w:pPr>
              <w:pStyle w:val="6"/>
              <w:spacing w:before="134" w:line="228" w:lineRule="auto"/>
              <w:ind w:left="622"/>
            </w:pPr>
            <w:r>
              <w:rPr>
                <w:spacing w:val="7"/>
              </w:rPr>
              <w:t>专业名称</w:t>
            </w:r>
          </w:p>
        </w:tc>
        <w:tc>
          <w:tcPr>
            <w:tcW w:w="1949" w:type="dxa"/>
            <w:vAlign w:val="top"/>
          </w:tcPr>
          <w:p>
            <w:pPr>
              <w:pStyle w:val="6"/>
              <w:spacing w:before="133" w:line="228" w:lineRule="auto"/>
              <w:ind w:left="561"/>
            </w:pPr>
            <w:r>
              <w:rPr>
                <w:spacing w:val="7"/>
              </w:rPr>
              <w:t>考生编号</w:t>
            </w:r>
          </w:p>
        </w:tc>
        <w:tc>
          <w:tcPr>
            <w:tcW w:w="1174" w:type="dxa"/>
            <w:vAlign w:val="top"/>
          </w:tcPr>
          <w:p>
            <w:pPr>
              <w:pStyle w:val="6"/>
              <w:spacing w:before="133" w:line="228" w:lineRule="auto"/>
              <w:ind w:left="174"/>
            </w:pPr>
            <w:r>
              <w:rPr>
                <w:spacing w:val="7"/>
              </w:rPr>
              <w:t>考生姓名</w:t>
            </w:r>
          </w:p>
        </w:tc>
        <w:tc>
          <w:tcPr>
            <w:tcW w:w="1124" w:type="dxa"/>
            <w:vAlign w:val="top"/>
          </w:tcPr>
          <w:p>
            <w:pPr>
              <w:pStyle w:val="6"/>
              <w:spacing w:before="134" w:line="228" w:lineRule="auto"/>
              <w:ind w:left="149"/>
            </w:pPr>
            <w:r>
              <w:rPr>
                <w:spacing w:val="7"/>
              </w:rPr>
              <w:t>初试成绩</w:t>
            </w:r>
          </w:p>
        </w:tc>
        <w:tc>
          <w:tcPr>
            <w:tcW w:w="703" w:type="dxa"/>
            <w:vAlign w:val="top"/>
          </w:tcPr>
          <w:p>
            <w:pPr>
              <w:pStyle w:val="6"/>
              <w:spacing w:before="133" w:line="229" w:lineRule="auto"/>
              <w:ind w:left="149"/>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80" w:type="dxa"/>
            <w:vAlign w:val="top"/>
          </w:tcPr>
          <w:p>
            <w:pPr>
              <w:spacing w:before="166" w:line="195" w:lineRule="auto"/>
              <w:ind w:left="30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49" w:type="dxa"/>
            <w:vAlign w:val="top"/>
          </w:tcPr>
          <w:p>
            <w:pPr>
              <w:pStyle w:val="6"/>
              <w:spacing w:before="130" w:line="228" w:lineRule="auto"/>
              <w:ind w:left="263"/>
            </w:pPr>
            <w:r>
              <w:rPr>
                <w:spacing w:val="6"/>
              </w:rPr>
              <w:t>全日制</w:t>
            </w:r>
          </w:p>
        </w:tc>
        <w:tc>
          <w:tcPr>
            <w:tcW w:w="1212" w:type="dxa"/>
            <w:vAlign w:val="top"/>
          </w:tcPr>
          <w:p>
            <w:pPr>
              <w:spacing w:before="166" w:line="195" w:lineRule="auto"/>
              <w:ind w:left="2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085410</w:t>
            </w:r>
          </w:p>
        </w:tc>
        <w:tc>
          <w:tcPr>
            <w:tcW w:w="2074" w:type="dxa"/>
            <w:vAlign w:val="top"/>
          </w:tcPr>
          <w:p>
            <w:pPr>
              <w:pStyle w:val="6"/>
              <w:spacing w:before="130" w:line="229" w:lineRule="auto"/>
              <w:ind w:left="623"/>
            </w:pPr>
            <w:r>
              <w:rPr>
                <w:spacing w:val="6"/>
              </w:rPr>
              <w:t>人工智能</w:t>
            </w:r>
          </w:p>
        </w:tc>
        <w:tc>
          <w:tcPr>
            <w:tcW w:w="1949" w:type="dxa"/>
            <w:vAlign w:val="top"/>
          </w:tcPr>
          <w:p>
            <w:pPr>
              <w:spacing w:before="166" w:line="195" w:lineRule="auto"/>
              <w:ind w:left="208"/>
              <w:rPr>
                <w:rFonts w:ascii="Times New Roman" w:hAnsi="Times New Roman" w:eastAsia="Times New Roman" w:cs="Times New Roman"/>
                <w:sz w:val="20"/>
                <w:szCs w:val="20"/>
              </w:rPr>
            </w:pPr>
          </w:p>
        </w:tc>
        <w:tc>
          <w:tcPr>
            <w:tcW w:w="1174" w:type="dxa"/>
            <w:vAlign w:val="top"/>
          </w:tcPr>
          <w:p>
            <w:pPr>
              <w:pStyle w:val="6"/>
              <w:spacing w:before="130" w:line="227" w:lineRule="auto"/>
              <w:ind w:left="289"/>
            </w:pPr>
          </w:p>
        </w:tc>
        <w:tc>
          <w:tcPr>
            <w:tcW w:w="1124" w:type="dxa"/>
            <w:vAlign w:val="top"/>
          </w:tcPr>
          <w:p>
            <w:pPr>
              <w:spacing w:before="166" w:line="195" w:lineRule="auto"/>
              <w:ind w:left="4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80" w:type="dxa"/>
            <w:vAlign w:val="top"/>
          </w:tcPr>
          <w:p>
            <w:pPr>
              <w:spacing w:before="167" w:line="195" w:lineRule="auto"/>
              <w:ind w:left="28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49" w:type="dxa"/>
            <w:vAlign w:val="top"/>
          </w:tcPr>
          <w:p>
            <w:pPr>
              <w:pStyle w:val="6"/>
              <w:spacing w:before="132" w:line="228" w:lineRule="auto"/>
              <w:ind w:left="263"/>
            </w:pPr>
            <w:r>
              <w:rPr>
                <w:spacing w:val="6"/>
              </w:rPr>
              <w:t>全日制</w:t>
            </w:r>
          </w:p>
        </w:tc>
        <w:tc>
          <w:tcPr>
            <w:tcW w:w="1212" w:type="dxa"/>
            <w:vAlign w:val="top"/>
          </w:tcPr>
          <w:p>
            <w:pPr>
              <w:spacing w:before="167" w:line="195" w:lineRule="auto"/>
              <w:ind w:left="2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085410</w:t>
            </w:r>
          </w:p>
        </w:tc>
        <w:tc>
          <w:tcPr>
            <w:tcW w:w="2074" w:type="dxa"/>
            <w:vAlign w:val="top"/>
          </w:tcPr>
          <w:p>
            <w:pPr>
              <w:pStyle w:val="6"/>
              <w:spacing w:before="131" w:line="229" w:lineRule="auto"/>
              <w:ind w:left="623"/>
            </w:pPr>
            <w:r>
              <w:rPr>
                <w:spacing w:val="6"/>
              </w:rPr>
              <w:t>人工智能</w:t>
            </w:r>
          </w:p>
        </w:tc>
        <w:tc>
          <w:tcPr>
            <w:tcW w:w="1949" w:type="dxa"/>
            <w:vAlign w:val="top"/>
          </w:tcPr>
          <w:p>
            <w:pPr>
              <w:spacing w:before="167" w:line="195" w:lineRule="auto"/>
              <w:ind w:left="208"/>
              <w:rPr>
                <w:rFonts w:ascii="Times New Roman" w:hAnsi="Times New Roman" w:eastAsia="Times New Roman" w:cs="Times New Roman"/>
                <w:sz w:val="20"/>
                <w:szCs w:val="20"/>
              </w:rPr>
            </w:pPr>
          </w:p>
        </w:tc>
        <w:tc>
          <w:tcPr>
            <w:tcW w:w="1174" w:type="dxa"/>
            <w:vAlign w:val="top"/>
          </w:tcPr>
          <w:p>
            <w:pPr>
              <w:pStyle w:val="6"/>
              <w:spacing w:before="131" w:line="228" w:lineRule="auto"/>
              <w:ind w:left="279"/>
            </w:pPr>
          </w:p>
        </w:tc>
        <w:tc>
          <w:tcPr>
            <w:tcW w:w="1124" w:type="dxa"/>
            <w:vAlign w:val="top"/>
          </w:tcPr>
          <w:p>
            <w:pPr>
              <w:spacing w:before="167" w:line="195" w:lineRule="auto"/>
              <w:ind w:left="4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293</w:t>
            </w:r>
          </w:p>
        </w:tc>
        <w:tc>
          <w:tcPr>
            <w:tcW w:w="703"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918" w:bottom="0" w:left="917" w:header="0" w:footer="0" w:gutter="0"/>
          <w:cols w:space="720" w:num="1"/>
        </w:sectPr>
      </w:pPr>
    </w:p>
    <w:p>
      <w:pPr>
        <w:pStyle w:val="2"/>
        <w:spacing w:before="123" w:line="219" w:lineRule="auto"/>
        <w:ind w:left="2879"/>
      </w:pPr>
      <w:r>
        <w:rPr>
          <w14:textOutline w14:w="4358" w14:cap="sq" w14:cmpd="sng">
            <w14:solidFill>
              <w14:srgbClr w14:val="000000"/>
            </w14:solidFill>
            <w14:prstDash w14:val="solid"/>
            <w14:bevel/>
          </w14:textOutline>
        </w:rPr>
        <w:t>大数据技术与工程专业第一志愿复试名单</w:t>
      </w:r>
    </w:p>
    <w:p>
      <w:pPr>
        <w:spacing w:line="68" w:lineRule="exact"/>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161"/>
        <w:gridCol w:w="1224"/>
        <w:gridCol w:w="2062"/>
        <w:gridCol w:w="1961"/>
        <w:gridCol w:w="1149"/>
        <w:gridCol w:w="1137"/>
        <w:gridCol w:w="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68" w:type="dxa"/>
            <w:vAlign w:val="top"/>
          </w:tcPr>
          <w:p>
            <w:pPr>
              <w:pStyle w:val="6"/>
              <w:spacing w:before="133" w:line="229" w:lineRule="auto"/>
              <w:ind w:left="129"/>
            </w:pPr>
            <w:r>
              <w:rPr>
                <w:spacing w:val="5"/>
              </w:rPr>
              <w:t>序号</w:t>
            </w:r>
          </w:p>
        </w:tc>
        <w:tc>
          <w:tcPr>
            <w:tcW w:w="1161" w:type="dxa"/>
            <w:vAlign w:val="top"/>
          </w:tcPr>
          <w:p>
            <w:pPr>
              <w:pStyle w:val="6"/>
              <w:spacing w:before="133" w:line="229" w:lineRule="auto"/>
              <w:ind w:left="166"/>
            </w:pPr>
            <w:r>
              <w:rPr>
                <w:spacing w:val="6"/>
              </w:rPr>
              <w:t>学习方式</w:t>
            </w:r>
          </w:p>
        </w:tc>
        <w:tc>
          <w:tcPr>
            <w:tcW w:w="1224" w:type="dxa"/>
            <w:vAlign w:val="top"/>
          </w:tcPr>
          <w:p>
            <w:pPr>
              <w:pStyle w:val="6"/>
              <w:spacing w:before="132" w:line="228" w:lineRule="auto"/>
              <w:ind w:left="197"/>
            </w:pPr>
            <w:r>
              <w:rPr>
                <w:spacing w:val="7"/>
              </w:rPr>
              <w:t>专业代码</w:t>
            </w:r>
          </w:p>
        </w:tc>
        <w:tc>
          <w:tcPr>
            <w:tcW w:w="2062" w:type="dxa"/>
            <w:vAlign w:val="top"/>
          </w:tcPr>
          <w:p>
            <w:pPr>
              <w:pStyle w:val="6"/>
              <w:spacing w:before="133" w:line="228" w:lineRule="auto"/>
              <w:ind w:left="617"/>
            </w:pPr>
            <w:r>
              <w:rPr>
                <w:spacing w:val="7"/>
              </w:rPr>
              <w:t>专业名称</w:t>
            </w:r>
          </w:p>
        </w:tc>
        <w:tc>
          <w:tcPr>
            <w:tcW w:w="1961" w:type="dxa"/>
            <w:vAlign w:val="top"/>
          </w:tcPr>
          <w:p>
            <w:pPr>
              <w:pStyle w:val="6"/>
              <w:spacing w:before="132" w:line="228" w:lineRule="auto"/>
              <w:ind w:left="566"/>
            </w:pPr>
            <w:r>
              <w:rPr>
                <w:spacing w:val="7"/>
              </w:rPr>
              <w:t>考生编号</w:t>
            </w:r>
          </w:p>
        </w:tc>
        <w:tc>
          <w:tcPr>
            <w:tcW w:w="1149" w:type="dxa"/>
            <w:vAlign w:val="top"/>
          </w:tcPr>
          <w:p>
            <w:pPr>
              <w:pStyle w:val="6"/>
              <w:spacing w:before="132" w:line="228" w:lineRule="auto"/>
              <w:ind w:left="162"/>
            </w:pPr>
            <w:r>
              <w:rPr>
                <w:spacing w:val="7"/>
              </w:rPr>
              <w:t>考生姓名</w:t>
            </w:r>
          </w:p>
        </w:tc>
        <w:tc>
          <w:tcPr>
            <w:tcW w:w="1137" w:type="dxa"/>
            <w:vAlign w:val="top"/>
          </w:tcPr>
          <w:p>
            <w:pPr>
              <w:pStyle w:val="6"/>
              <w:spacing w:before="133" w:line="228" w:lineRule="auto"/>
              <w:ind w:left="155"/>
            </w:pPr>
            <w:r>
              <w:rPr>
                <w:spacing w:val="7"/>
              </w:rPr>
              <w:t>初试成绩</w:t>
            </w:r>
          </w:p>
        </w:tc>
        <w:tc>
          <w:tcPr>
            <w:tcW w:w="703" w:type="dxa"/>
            <w:vAlign w:val="top"/>
          </w:tcPr>
          <w:p>
            <w:pPr>
              <w:pStyle w:val="6"/>
              <w:spacing w:before="133" w:line="229" w:lineRule="auto"/>
              <w:ind w:left="149"/>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pPr>
              <w:spacing w:before="167" w:line="195"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61" w:type="dxa"/>
            <w:vAlign w:val="top"/>
          </w:tcPr>
          <w:p>
            <w:pPr>
              <w:pStyle w:val="6"/>
              <w:spacing w:before="131" w:line="228" w:lineRule="auto"/>
              <w:ind w:left="268"/>
            </w:pPr>
            <w:r>
              <w:rPr>
                <w:spacing w:val="6"/>
              </w:rPr>
              <w:t>全日制</w:t>
            </w:r>
          </w:p>
        </w:tc>
        <w:tc>
          <w:tcPr>
            <w:tcW w:w="1224" w:type="dxa"/>
            <w:vAlign w:val="top"/>
          </w:tcPr>
          <w:p>
            <w:pPr>
              <w:spacing w:before="167"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0"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2" w:line="190" w:lineRule="auto"/>
              <w:ind w:left="214"/>
            </w:pPr>
          </w:p>
        </w:tc>
        <w:tc>
          <w:tcPr>
            <w:tcW w:w="1149" w:type="dxa"/>
            <w:vAlign w:val="top"/>
          </w:tcPr>
          <w:p>
            <w:pPr>
              <w:pStyle w:val="6"/>
              <w:spacing w:before="131" w:line="229" w:lineRule="auto"/>
              <w:ind w:left="266"/>
            </w:pPr>
          </w:p>
        </w:tc>
        <w:tc>
          <w:tcPr>
            <w:tcW w:w="1137" w:type="dxa"/>
            <w:vAlign w:val="top"/>
          </w:tcPr>
          <w:p>
            <w:pPr>
              <w:spacing w:before="167"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392</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67" w:line="195" w:lineRule="auto"/>
              <w:ind w:left="28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61" w:type="dxa"/>
            <w:vAlign w:val="top"/>
          </w:tcPr>
          <w:p>
            <w:pPr>
              <w:pStyle w:val="6"/>
              <w:spacing w:before="132" w:line="228" w:lineRule="auto"/>
              <w:ind w:left="268"/>
            </w:pPr>
            <w:r>
              <w:rPr>
                <w:spacing w:val="6"/>
              </w:rPr>
              <w:t>全日制</w:t>
            </w:r>
          </w:p>
        </w:tc>
        <w:tc>
          <w:tcPr>
            <w:tcW w:w="1224" w:type="dxa"/>
            <w:vAlign w:val="top"/>
          </w:tcPr>
          <w:p>
            <w:pPr>
              <w:spacing w:before="167"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1"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3" w:line="190" w:lineRule="auto"/>
              <w:ind w:left="214"/>
            </w:pPr>
          </w:p>
        </w:tc>
        <w:tc>
          <w:tcPr>
            <w:tcW w:w="1149" w:type="dxa"/>
            <w:vAlign w:val="top"/>
          </w:tcPr>
          <w:p>
            <w:pPr>
              <w:pStyle w:val="6"/>
              <w:spacing w:before="131" w:line="229" w:lineRule="auto"/>
              <w:ind w:left="267"/>
            </w:pPr>
          </w:p>
        </w:tc>
        <w:tc>
          <w:tcPr>
            <w:tcW w:w="1137" w:type="dxa"/>
            <w:vAlign w:val="top"/>
          </w:tcPr>
          <w:p>
            <w:pPr>
              <w:spacing w:before="167"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392</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67"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61" w:type="dxa"/>
            <w:vAlign w:val="top"/>
          </w:tcPr>
          <w:p>
            <w:pPr>
              <w:pStyle w:val="6"/>
              <w:spacing w:before="131" w:line="228" w:lineRule="auto"/>
              <w:ind w:left="268"/>
            </w:pPr>
            <w:r>
              <w:rPr>
                <w:spacing w:val="6"/>
              </w:rPr>
              <w:t>全日制</w:t>
            </w:r>
          </w:p>
        </w:tc>
        <w:tc>
          <w:tcPr>
            <w:tcW w:w="1224" w:type="dxa"/>
            <w:vAlign w:val="top"/>
          </w:tcPr>
          <w:p>
            <w:pPr>
              <w:spacing w:before="167"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1"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3" w:line="190" w:lineRule="auto"/>
              <w:ind w:left="214"/>
            </w:pPr>
          </w:p>
        </w:tc>
        <w:tc>
          <w:tcPr>
            <w:tcW w:w="1149" w:type="dxa"/>
            <w:vAlign w:val="top"/>
          </w:tcPr>
          <w:p>
            <w:pPr>
              <w:pStyle w:val="6"/>
              <w:spacing w:before="131" w:line="228" w:lineRule="auto"/>
              <w:ind w:left="270"/>
            </w:pPr>
          </w:p>
        </w:tc>
        <w:tc>
          <w:tcPr>
            <w:tcW w:w="1137" w:type="dxa"/>
            <w:vAlign w:val="top"/>
          </w:tcPr>
          <w:p>
            <w:pPr>
              <w:spacing w:before="167"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380</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67" w:line="195" w:lineRule="auto"/>
              <w:ind w:left="28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61" w:type="dxa"/>
            <w:vAlign w:val="top"/>
          </w:tcPr>
          <w:p>
            <w:pPr>
              <w:pStyle w:val="6"/>
              <w:spacing w:before="131" w:line="228" w:lineRule="auto"/>
              <w:ind w:left="268"/>
            </w:pPr>
            <w:r>
              <w:rPr>
                <w:spacing w:val="6"/>
              </w:rPr>
              <w:t>全日制</w:t>
            </w:r>
          </w:p>
        </w:tc>
        <w:tc>
          <w:tcPr>
            <w:tcW w:w="1224" w:type="dxa"/>
            <w:vAlign w:val="top"/>
          </w:tcPr>
          <w:p>
            <w:pPr>
              <w:spacing w:before="166"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0"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2" w:line="190" w:lineRule="auto"/>
              <w:ind w:left="214"/>
            </w:pPr>
          </w:p>
        </w:tc>
        <w:tc>
          <w:tcPr>
            <w:tcW w:w="1149" w:type="dxa"/>
            <w:vAlign w:val="top"/>
          </w:tcPr>
          <w:p>
            <w:pPr>
              <w:pStyle w:val="6"/>
              <w:spacing w:before="131" w:line="228" w:lineRule="auto"/>
              <w:ind w:left="267"/>
            </w:pPr>
          </w:p>
        </w:tc>
        <w:tc>
          <w:tcPr>
            <w:tcW w:w="1137" w:type="dxa"/>
            <w:vAlign w:val="top"/>
          </w:tcPr>
          <w:p>
            <w:pPr>
              <w:spacing w:before="166"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369</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69" w:line="192" w:lineRule="auto"/>
              <w:ind w:left="28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61" w:type="dxa"/>
            <w:vAlign w:val="top"/>
          </w:tcPr>
          <w:p>
            <w:pPr>
              <w:pStyle w:val="6"/>
              <w:spacing w:before="131" w:line="228" w:lineRule="auto"/>
              <w:ind w:left="268"/>
            </w:pPr>
            <w:r>
              <w:rPr>
                <w:spacing w:val="6"/>
              </w:rPr>
              <w:t>全日制</w:t>
            </w:r>
          </w:p>
        </w:tc>
        <w:tc>
          <w:tcPr>
            <w:tcW w:w="1224" w:type="dxa"/>
            <w:vAlign w:val="top"/>
          </w:tcPr>
          <w:p>
            <w:pPr>
              <w:spacing w:before="166"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0"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2" w:line="190" w:lineRule="auto"/>
              <w:ind w:left="214"/>
            </w:pPr>
          </w:p>
        </w:tc>
        <w:tc>
          <w:tcPr>
            <w:tcW w:w="1149" w:type="dxa"/>
            <w:vAlign w:val="top"/>
          </w:tcPr>
          <w:p>
            <w:pPr>
              <w:pStyle w:val="6"/>
              <w:spacing w:before="130" w:line="228" w:lineRule="auto"/>
              <w:ind w:left="266"/>
            </w:pPr>
          </w:p>
        </w:tc>
        <w:tc>
          <w:tcPr>
            <w:tcW w:w="1137" w:type="dxa"/>
            <w:vAlign w:val="top"/>
          </w:tcPr>
          <w:p>
            <w:pPr>
              <w:spacing w:before="166"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352</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pPr>
              <w:spacing w:before="166"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61" w:type="dxa"/>
            <w:vAlign w:val="top"/>
          </w:tcPr>
          <w:p>
            <w:pPr>
              <w:pStyle w:val="6"/>
              <w:spacing w:before="130" w:line="228" w:lineRule="auto"/>
              <w:ind w:left="268"/>
            </w:pPr>
            <w:r>
              <w:rPr>
                <w:spacing w:val="6"/>
              </w:rPr>
              <w:t>全日制</w:t>
            </w:r>
          </w:p>
        </w:tc>
        <w:tc>
          <w:tcPr>
            <w:tcW w:w="1224" w:type="dxa"/>
            <w:vAlign w:val="top"/>
          </w:tcPr>
          <w:p>
            <w:pPr>
              <w:spacing w:before="166"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29"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1" w:line="190" w:lineRule="auto"/>
              <w:ind w:left="214"/>
            </w:pPr>
          </w:p>
        </w:tc>
        <w:tc>
          <w:tcPr>
            <w:tcW w:w="1149" w:type="dxa"/>
            <w:vAlign w:val="top"/>
          </w:tcPr>
          <w:p>
            <w:pPr>
              <w:pStyle w:val="6"/>
              <w:spacing w:before="130" w:line="229" w:lineRule="auto"/>
              <w:ind w:left="270"/>
            </w:pPr>
          </w:p>
        </w:tc>
        <w:tc>
          <w:tcPr>
            <w:tcW w:w="1137" w:type="dxa"/>
            <w:vAlign w:val="top"/>
          </w:tcPr>
          <w:p>
            <w:pPr>
              <w:spacing w:before="166"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338</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pPr>
              <w:spacing w:before="172" w:line="192" w:lineRule="auto"/>
              <w:ind w:left="28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161" w:type="dxa"/>
            <w:vAlign w:val="top"/>
          </w:tcPr>
          <w:p>
            <w:pPr>
              <w:pStyle w:val="6"/>
              <w:spacing w:before="133" w:line="228" w:lineRule="auto"/>
              <w:ind w:left="268"/>
            </w:pPr>
            <w:r>
              <w:rPr>
                <w:spacing w:val="6"/>
              </w:rPr>
              <w:t>全日制</w:t>
            </w:r>
          </w:p>
        </w:tc>
        <w:tc>
          <w:tcPr>
            <w:tcW w:w="1224" w:type="dxa"/>
            <w:vAlign w:val="top"/>
          </w:tcPr>
          <w:p>
            <w:pPr>
              <w:spacing w:before="169"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2"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4" w:line="190" w:lineRule="auto"/>
              <w:ind w:left="214"/>
            </w:pPr>
          </w:p>
        </w:tc>
        <w:tc>
          <w:tcPr>
            <w:tcW w:w="1149" w:type="dxa"/>
            <w:vAlign w:val="top"/>
          </w:tcPr>
          <w:p>
            <w:pPr>
              <w:pStyle w:val="6"/>
              <w:spacing w:before="132" w:line="228" w:lineRule="auto"/>
              <w:ind w:left="265"/>
            </w:pPr>
          </w:p>
        </w:tc>
        <w:tc>
          <w:tcPr>
            <w:tcW w:w="1137" w:type="dxa"/>
            <w:vAlign w:val="top"/>
          </w:tcPr>
          <w:p>
            <w:pPr>
              <w:spacing w:before="169"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338</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69"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161" w:type="dxa"/>
            <w:vAlign w:val="top"/>
          </w:tcPr>
          <w:p>
            <w:pPr>
              <w:pStyle w:val="6"/>
              <w:spacing w:before="134" w:line="228" w:lineRule="auto"/>
              <w:ind w:left="268"/>
            </w:pPr>
            <w:r>
              <w:rPr>
                <w:spacing w:val="6"/>
              </w:rPr>
              <w:t>全日制</w:t>
            </w:r>
          </w:p>
        </w:tc>
        <w:tc>
          <w:tcPr>
            <w:tcW w:w="1224" w:type="dxa"/>
            <w:vAlign w:val="top"/>
          </w:tcPr>
          <w:p>
            <w:pPr>
              <w:spacing w:before="169"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3"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5" w:line="190" w:lineRule="auto"/>
              <w:ind w:left="214"/>
            </w:pPr>
          </w:p>
        </w:tc>
        <w:tc>
          <w:tcPr>
            <w:tcW w:w="1149" w:type="dxa"/>
            <w:vAlign w:val="top"/>
          </w:tcPr>
          <w:p>
            <w:pPr>
              <w:pStyle w:val="6"/>
              <w:spacing w:before="133" w:line="229" w:lineRule="auto"/>
              <w:ind w:left="266"/>
            </w:pPr>
          </w:p>
        </w:tc>
        <w:tc>
          <w:tcPr>
            <w:tcW w:w="1137" w:type="dxa"/>
            <w:vAlign w:val="top"/>
          </w:tcPr>
          <w:p>
            <w:pPr>
              <w:spacing w:before="169"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324</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69"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161" w:type="dxa"/>
            <w:vAlign w:val="top"/>
          </w:tcPr>
          <w:p>
            <w:pPr>
              <w:pStyle w:val="6"/>
              <w:spacing w:before="133" w:line="228" w:lineRule="auto"/>
              <w:ind w:left="268"/>
            </w:pPr>
            <w:r>
              <w:rPr>
                <w:spacing w:val="6"/>
              </w:rPr>
              <w:t>全日制</w:t>
            </w:r>
          </w:p>
        </w:tc>
        <w:tc>
          <w:tcPr>
            <w:tcW w:w="1224" w:type="dxa"/>
            <w:vAlign w:val="top"/>
          </w:tcPr>
          <w:p>
            <w:pPr>
              <w:spacing w:before="169"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3"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5" w:line="190" w:lineRule="auto"/>
              <w:ind w:left="214"/>
            </w:pPr>
          </w:p>
        </w:tc>
        <w:tc>
          <w:tcPr>
            <w:tcW w:w="1149" w:type="dxa"/>
            <w:vAlign w:val="top"/>
          </w:tcPr>
          <w:p>
            <w:pPr>
              <w:pStyle w:val="6"/>
              <w:spacing w:before="133" w:line="228" w:lineRule="auto"/>
              <w:ind w:left="371"/>
            </w:pPr>
          </w:p>
        </w:tc>
        <w:tc>
          <w:tcPr>
            <w:tcW w:w="1137" w:type="dxa"/>
            <w:vAlign w:val="top"/>
          </w:tcPr>
          <w:p>
            <w:pPr>
              <w:spacing w:before="169"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322</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pPr>
              <w:spacing w:before="168"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161" w:type="dxa"/>
            <w:vAlign w:val="top"/>
          </w:tcPr>
          <w:p>
            <w:pPr>
              <w:pStyle w:val="6"/>
              <w:spacing w:before="133" w:line="228" w:lineRule="auto"/>
              <w:ind w:left="268"/>
            </w:pPr>
            <w:r>
              <w:rPr>
                <w:spacing w:val="6"/>
              </w:rPr>
              <w:t>全日制</w:t>
            </w:r>
          </w:p>
        </w:tc>
        <w:tc>
          <w:tcPr>
            <w:tcW w:w="1224" w:type="dxa"/>
            <w:vAlign w:val="top"/>
          </w:tcPr>
          <w:p>
            <w:pPr>
              <w:spacing w:before="168"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2"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4" w:line="190" w:lineRule="auto"/>
              <w:ind w:left="214"/>
            </w:pPr>
          </w:p>
        </w:tc>
        <w:tc>
          <w:tcPr>
            <w:tcW w:w="1149" w:type="dxa"/>
            <w:vAlign w:val="top"/>
          </w:tcPr>
          <w:p>
            <w:pPr>
              <w:pStyle w:val="6"/>
              <w:spacing w:before="132" w:line="228" w:lineRule="auto"/>
              <w:ind w:left="269"/>
            </w:pPr>
          </w:p>
        </w:tc>
        <w:tc>
          <w:tcPr>
            <w:tcW w:w="1137" w:type="dxa"/>
            <w:vAlign w:val="top"/>
          </w:tcPr>
          <w:p>
            <w:pPr>
              <w:spacing w:before="168"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310</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69" w:line="195" w:lineRule="auto"/>
              <w:ind w:left="25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161" w:type="dxa"/>
            <w:vAlign w:val="top"/>
          </w:tcPr>
          <w:p>
            <w:pPr>
              <w:pStyle w:val="6"/>
              <w:spacing w:before="134" w:line="228" w:lineRule="auto"/>
              <w:ind w:left="268"/>
            </w:pPr>
            <w:r>
              <w:rPr>
                <w:spacing w:val="6"/>
              </w:rPr>
              <w:t>全日制</w:t>
            </w:r>
          </w:p>
        </w:tc>
        <w:tc>
          <w:tcPr>
            <w:tcW w:w="1224" w:type="dxa"/>
            <w:vAlign w:val="top"/>
          </w:tcPr>
          <w:p>
            <w:pPr>
              <w:spacing w:before="169"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3"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5" w:line="190" w:lineRule="auto"/>
              <w:ind w:left="214"/>
            </w:pPr>
          </w:p>
        </w:tc>
        <w:tc>
          <w:tcPr>
            <w:tcW w:w="1149" w:type="dxa"/>
            <w:vAlign w:val="top"/>
          </w:tcPr>
          <w:p>
            <w:pPr>
              <w:pStyle w:val="6"/>
              <w:spacing w:before="133" w:line="228" w:lineRule="auto"/>
              <w:ind w:left="271"/>
            </w:pPr>
          </w:p>
        </w:tc>
        <w:tc>
          <w:tcPr>
            <w:tcW w:w="1137" w:type="dxa"/>
            <w:vAlign w:val="top"/>
          </w:tcPr>
          <w:p>
            <w:pPr>
              <w:spacing w:before="169"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310</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69"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161" w:type="dxa"/>
            <w:vAlign w:val="top"/>
          </w:tcPr>
          <w:p>
            <w:pPr>
              <w:pStyle w:val="6"/>
              <w:spacing w:before="133" w:line="228" w:lineRule="auto"/>
              <w:ind w:left="268"/>
            </w:pPr>
            <w:r>
              <w:rPr>
                <w:spacing w:val="6"/>
              </w:rPr>
              <w:t>全日制</w:t>
            </w:r>
          </w:p>
        </w:tc>
        <w:tc>
          <w:tcPr>
            <w:tcW w:w="1224" w:type="dxa"/>
            <w:vAlign w:val="top"/>
          </w:tcPr>
          <w:p>
            <w:pPr>
              <w:spacing w:before="169"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2"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4" w:line="190" w:lineRule="auto"/>
              <w:ind w:left="214"/>
            </w:pPr>
          </w:p>
        </w:tc>
        <w:tc>
          <w:tcPr>
            <w:tcW w:w="1149" w:type="dxa"/>
            <w:vAlign w:val="top"/>
          </w:tcPr>
          <w:p>
            <w:pPr>
              <w:pStyle w:val="6"/>
              <w:spacing w:before="132" w:line="228" w:lineRule="auto"/>
              <w:ind w:left="265"/>
            </w:pPr>
          </w:p>
        </w:tc>
        <w:tc>
          <w:tcPr>
            <w:tcW w:w="1137" w:type="dxa"/>
            <w:vAlign w:val="top"/>
          </w:tcPr>
          <w:p>
            <w:pPr>
              <w:spacing w:before="169" w:line="195"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298</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71"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161" w:type="dxa"/>
            <w:vAlign w:val="top"/>
          </w:tcPr>
          <w:p>
            <w:pPr>
              <w:pStyle w:val="6"/>
              <w:spacing w:before="135" w:line="228" w:lineRule="auto"/>
              <w:ind w:left="268"/>
            </w:pPr>
            <w:r>
              <w:rPr>
                <w:spacing w:val="6"/>
              </w:rPr>
              <w:t>全日制</w:t>
            </w:r>
          </w:p>
        </w:tc>
        <w:tc>
          <w:tcPr>
            <w:tcW w:w="1224" w:type="dxa"/>
            <w:vAlign w:val="top"/>
          </w:tcPr>
          <w:p>
            <w:pPr>
              <w:spacing w:before="171"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4"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6" w:line="190" w:lineRule="auto"/>
              <w:ind w:left="214"/>
            </w:pPr>
          </w:p>
        </w:tc>
        <w:tc>
          <w:tcPr>
            <w:tcW w:w="1149" w:type="dxa"/>
            <w:vAlign w:val="top"/>
          </w:tcPr>
          <w:p>
            <w:pPr>
              <w:pStyle w:val="6"/>
              <w:spacing w:before="134" w:line="228" w:lineRule="auto"/>
              <w:ind w:left="265"/>
            </w:pPr>
          </w:p>
        </w:tc>
        <w:tc>
          <w:tcPr>
            <w:tcW w:w="1137" w:type="dxa"/>
            <w:vAlign w:val="top"/>
          </w:tcPr>
          <w:p>
            <w:pPr>
              <w:spacing w:before="171" w:line="195"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295</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68" w:type="dxa"/>
            <w:vAlign w:val="top"/>
          </w:tcPr>
          <w:p>
            <w:pPr>
              <w:spacing w:before="170"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1161" w:type="dxa"/>
            <w:vAlign w:val="top"/>
          </w:tcPr>
          <w:p>
            <w:pPr>
              <w:pStyle w:val="6"/>
              <w:spacing w:before="135" w:line="228" w:lineRule="auto"/>
              <w:ind w:left="268"/>
            </w:pPr>
            <w:r>
              <w:rPr>
                <w:spacing w:val="6"/>
              </w:rPr>
              <w:t>全日制</w:t>
            </w:r>
          </w:p>
        </w:tc>
        <w:tc>
          <w:tcPr>
            <w:tcW w:w="1224" w:type="dxa"/>
            <w:vAlign w:val="top"/>
          </w:tcPr>
          <w:p>
            <w:pPr>
              <w:spacing w:before="17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4"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6" w:line="190" w:lineRule="auto"/>
              <w:ind w:left="214"/>
            </w:pPr>
          </w:p>
        </w:tc>
        <w:tc>
          <w:tcPr>
            <w:tcW w:w="1149" w:type="dxa"/>
            <w:vAlign w:val="top"/>
          </w:tcPr>
          <w:p>
            <w:pPr>
              <w:pStyle w:val="6"/>
              <w:spacing w:before="135" w:line="228" w:lineRule="auto"/>
              <w:ind w:left="270"/>
            </w:pPr>
          </w:p>
        </w:tc>
        <w:tc>
          <w:tcPr>
            <w:tcW w:w="1137" w:type="dxa"/>
            <w:vAlign w:val="top"/>
          </w:tcPr>
          <w:p>
            <w:pPr>
              <w:spacing w:before="170" w:line="195"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294</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68" w:type="dxa"/>
            <w:vAlign w:val="top"/>
          </w:tcPr>
          <w:p>
            <w:pPr>
              <w:spacing w:before="170"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161" w:type="dxa"/>
            <w:vAlign w:val="top"/>
          </w:tcPr>
          <w:p>
            <w:pPr>
              <w:pStyle w:val="6"/>
              <w:spacing w:before="134" w:line="228" w:lineRule="auto"/>
              <w:ind w:left="268"/>
            </w:pPr>
            <w:r>
              <w:rPr>
                <w:spacing w:val="6"/>
              </w:rPr>
              <w:t>全日制</w:t>
            </w:r>
          </w:p>
        </w:tc>
        <w:tc>
          <w:tcPr>
            <w:tcW w:w="1224" w:type="dxa"/>
            <w:vAlign w:val="top"/>
          </w:tcPr>
          <w:p>
            <w:pPr>
              <w:spacing w:before="170"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085411</w:t>
            </w:r>
          </w:p>
        </w:tc>
        <w:tc>
          <w:tcPr>
            <w:tcW w:w="2062" w:type="dxa"/>
            <w:vAlign w:val="top"/>
          </w:tcPr>
          <w:p>
            <w:pPr>
              <w:pStyle w:val="6"/>
              <w:spacing w:before="134" w:line="228" w:lineRule="auto"/>
              <w:ind w:left="199"/>
            </w:pPr>
            <w:r>
              <w:fldChar w:fldCharType="begin"/>
            </w:r>
            <w:r>
              <w:instrText xml:space="preserve"> HYPERLINK "https://yz.scnu.edu.cn/uploadfile/2022/0919/20220919112903200/042085411.htm" </w:instrText>
            </w:r>
            <w:r>
              <w:fldChar w:fldCharType="separate"/>
            </w:r>
            <w:r>
              <w:rPr>
                <w:spacing w:val="8"/>
              </w:rPr>
              <w:t>大数据技术与工程</w:t>
            </w:r>
            <w:r>
              <w:rPr>
                <w:spacing w:val="8"/>
              </w:rPr>
              <w:fldChar w:fldCharType="end"/>
            </w:r>
          </w:p>
        </w:tc>
        <w:tc>
          <w:tcPr>
            <w:tcW w:w="1961" w:type="dxa"/>
            <w:vAlign w:val="top"/>
          </w:tcPr>
          <w:p>
            <w:pPr>
              <w:pStyle w:val="6"/>
              <w:spacing w:before="166" w:line="190" w:lineRule="auto"/>
              <w:ind w:left="214"/>
            </w:pPr>
          </w:p>
        </w:tc>
        <w:tc>
          <w:tcPr>
            <w:tcW w:w="1149" w:type="dxa"/>
            <w:vAlign w:val="top"/>
          </w:tcPr>
          <w:p>
            <w:pPr>
              <w:pStyle w:val="6"/>
              <w:spacing w:before="134" w:line="228" w:lineRule="auto"/>
              <w:ind w:left="281"/>
            </w:pPr>
          </w:p>
        </w:tc>
        <w:tc>
          <w:tcPr>
            <w:tcW w:w="1137" w:type="dxa"/>
            <w:vAlign w:val="top"/>
          </w:tcPr>
          <w:p>
            <w:pPr>
              <w:spacing w:before="170" w:line="195"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282</w:t>
            </w:r>
          </w:p>
        </w:tc>
        <w:tc>
          <w:tcPr>
            <w:tcW w:w="703" w:type="dxa"/>
            <w:vAlign w:val="top"/>
          </w:tcPr>
          <w:p>
            <w:pPr>
              <w:rPr>
                <w:rFonts w:ascii="Arial"/>
                <w:sz w:val="21"/>
              </w:rPr>
            </w:pPr>
          </w:p>
        </w:tc>
      </w:tr>
    </w:tbl>
    <w:p>
      <w:pPr>
        <w:pStyle w:val="2"/>
        <w:spacing w:before="271" w:line="219" w:lineRule="auto"/>
        <w:ind w:left="3357"/>
      </w:pPr>
      <w:r>
        <w:rPr>
          <w14:textOutline w14:w="4358" w14:cap="sq" w14:cmpd="sng">
            <w14:solidFill>
              <w14:srgbClr w14:val="000000"/>
            </w14:solidFill>
            <w14:prstDash w14:val="solid"/>
            <w14:bevel/>
          </w14:textOutline>
        </w:rPr>
        <w:t>测绘工程专业第一志愿复试名单</w:t>
      </w:r>
    </w:p>
    <w:p>
      <w:pPr>
        <w:spacing w:line="68" w:lineRule="exact"/>
      </w:pPr>
    </w:p>
    <w:tbl>
      <w:tblPr>
        <w:tblStyle w:val="5"/>
        <w:tblW w:w="10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1161"/>
        <w:gridCol w:w="1224"/>
        <w:gridCol w:w="2062"/>
        <w:gridCol w:w="1961"/>
        <w:gridCol w:w="1149"/>
        <w:gridCol w:w="1137"/>
        <w:gridCol w:w="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68" w:type="dxa"/>
            <w:vAlign w:val="top"/>
          </w:tcPr>
          <w:p>
            <w:pPr>
              <w:pStyle w:val="6"/>
              <w:spacing w:before="133" w:line="229" w:lineRule="auto"/>
              <w:ind w:left="129"/>
            </w:pPr>
            <w:r>
              <w:rPr>
                <w:spacing w:val="5"/>
              </w:rPr>
              <w:t>序号</w:t>
            </w:r>
          </w:p>
        </w:tc>
        <w:tc>
          <w:tcPr>
            <w:tcW w:w="1161" w:type="dxa"/>
            <w:vAlign w:val="top"/>
          </w:tcPr>
          <w:p>
            <w:pPr>
              <w:pStyle w:val="6"/>
              <w:spacing w:before="133" w:line="229" w:lineRule="auto"/>
              <w:ind w:left="166"/>
            </w:pPr>
            <w:r>
              <w:rPr>
                <w:spacing w:val="6"/>
              </w:rPr>
              <w:t>学习方式</w:t>
            </w:r>
          </w:p>
        </w:tc>
        <w:tc>
          <w:tcPr>
            <w:tcW w:w="1224" w:type="dxa"/>
            <w:vAlign w:val="top"/>
          </w:tcPr>
          <w:p>
            <w:pPr>
              <w:pStyle w:val="6"/>
              <w:spacing w:before="133" w:line="228" w:lineRule="auto"/>
              <w:ind w:left="197"/>
            </w:pPr>
            <w:r>
              <w:rPr>
                <w:spacing w:val="7"/>
              </w:rPr>
              <w:t>专业代码</w:t>
            </w:r>
          </w:p>
        </w:tc>
        <w:tc>
          <w:tcPr>
            <w:tcW w:w="2062" w:type="dxa"/>
            <w:vAlign w:val="top"/>
          </w:tcPr>
          <w:p>
            <w:pPr>
              <w:pStyle w:val="6"/>
              <w:spacing w:before="134" w:line="228" w:lineRule="auto"/>
              <w:ind w:left="617"/>
            </w:pPr>
            <w:r>
              <w:rPr>
                <w:spacing w:val="7"/>
              </w:rPr>
              <w:t>专业名称</w:t>
            </w:r>
          </w:p>
        </w:tc>
        <w:tc>
          <w:tcPr>
            <w:tcW w:w="1961" w:type="dxa"/>
            <w:vAlign w:val="top"/>
          </w:tcPr>
          <w:p>
            <w:pPr>
              <w:pStyle w:val="6"/>
              <w:spacing w:before="133" w:line="228" w:lineRule="auto"/>
              <w:ind w:left="566"/>
            </w:pPr>
            <w:r>
              <w:rPr>
                <w:spacing w:val="7"/>
              </w:rPr>
              <w:t>考生编号</w:t>
            </w:r>
          </w:p>
        </w:tc>
        <w:tc>
          <w:tcPr>
            <w:tcW w:w="1149" w:type="dxa"/>
            <w:vAlign w:val="top"/>
          </w:tcPr>
          <w:p>
            <w:pPr>
              <w:pStyle w:val="6"/>
              <w:spacing w:before="133" w:line="228" w:lineRule="auto"/>
              <w:ind w:left="162"/>
            </w:pPr>
            <w:r>
              <w:rPr>
                <w:spacing w:val="7"/>
              </w:rPr>
              <w:t>考生姓名</w:t>
            </w:r>
          </w:p>
        </w:tc>
        <w:tc>
          <w:tcPr>
            <w:tcW w:w="1137" w:type="dxa"/>
            <w:vAlign w:val="top"/>
          </w:tcPr>
          <w:p>
            <w:pPr>
              <w:pStyle w:val="6"/>
              <w:spacing w:before="134" w:line="228" w:lineRule="auto"/>
              <w:ind w:left="155"/>
            </w:pPr>
            <w:r>
              <w:rPr>
                <w:spacing w:val="7"/>
              </w:rPr>
              <w:t>初试成绩</w:t>
            </w:r>
          </w:p>
        </w:tc>
        <w:tc>
          <w:tcPr>
            <w:tcW w:w="703" w:type="dxa"/>
            <w:vAlign w:val="top"/>
          </w:tcPr>
          <w:p>
            <w:pPr>
              <w:pStyle w:val="6"/>
              <w:spacing w:before="133" w:line="229" w:lineRule="auto"/>
              <w:ind w:left="149"/>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pPr>
              <w:spacing w:before="166" w:line="195"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61" w:type="dxa"/>
            <w:vAlign w:val="top"/>
          </w:tcPr>
          <w:p>
            <w:pPr>
              <w:pStyle w:val="6"/>
              <w:spacing w:before="130" w:line="228" w:lineRule="auto"/>
              <w:ind w:left="268"/>
            </w:pPr>
            <w:r>
              <w:rPr>
                <w:spacing w:val="6"/>
              </w:rPr>
              <w:t>全日制</w:t>
            </w:r>
          </w:p>
        </w:tc>
        <w:tc>
          <w:tcPr>
            <w:tcW w:w="1224" w:type="dxa"/>
            <w:vAlign w:val="top"/>
          </w:tcPr>
          <w:p>
            <w:pPr>
              <w:spacing w:before="166" w:line="195"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085704</w:t>
            </w:r>
          </w:p>
        </w:tc>
        <w:tc>
          <w:tcPr>
            <w:tcW w:w="2062" w:type="dxa"/>
            <w:vAlign w:val="top"/>
          </w:tcPr>
          <w:p>
            <w:pPr>
              <w:pStyle w:val="6"/>
              <w:spacing w:before="130" w:line="228" w:lineRule="auto"/>
              <w:ind w:left="617"/>
            </w:pPr>
            <w:r>
              <w:rPr>
                <w:spacing w:val="7"/>
              </w:rPr>
              <w:t>测绘工程</w:t>
            </w:r>
          </w:p>
        </w:tc>
        <w:tc>
          <w:tcPr>
            <w:tcW w:w="1961" w:type="dxa"/>
            <w:vAlign w:val="top"/>
          </w:tcPr>
          <w:p>
            <w:pPr>
              <w:spacing w:before="166" w:line="195" w:lineRule="auto"/>
              <w:ind w:left="215"/>
              <w:rPr>
                <w:rFonts w:ascii="Times New Roman" w:hAnsi="Times New Roman" w:eastAsia="Times New Roman" w:cs="Times New Roman"/>
                <w:sz w:val="20"/>
                <w:szCs w:val="20"/>
              </w:rPr>
            </w:pPr>
            <w:bookmarkStart w:id="0" w:name="_GoBack"/>
            <w:bookmarkEnd w:id="0"/>
          </w:p>
        </w:tc>
        <w:tc>
          <w:tcPr>
            <w:tcW w:w="1149" w:type="dxa"/>
            <w:vAlign w:val="top"/>
          </w:tcPr>
          <w:p>
            <w:pPr>
              <w:pStyle w:val="6"/>
              <w:spacing w:before="130" w:line="227" w:lineRule="auto"/>
              <w:ind w:left="277"/>
            </w:pPr>
          </w:p>
        </w:tc>
        <w:tc>
          <w:tcPr>
            <w:tcW w:w="1137" w:type="dxa"/>
            <w:vAlign w:val="top"/>
          </w:tcPr>
          <w:p>
            <w:pPr>
              <w:spacing w:before="166"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336</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68" w:type="dxa"/>
            <w:vAlign w:val="top"/>
          </w:tcPr>
          <w:p>
            <w:pPr>
              <w:spacing w:before="169" w:line="195" w:lineRule="auto"/>
              <w:ind w:left="28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61" w:type="dxa"/>
            <w:vAlign w:val="top"/>
          </w:tcPr>
          <w:p>
            <w:pPr>
              <w:pStyle w:val="6"/>
              <w:spacing w:before="133" w:line="228" w:lineRule="auto"/>
              <w:ind w:left="268"/>
            </w:pPr>
            <w:r>
              <w:rPr>
                <w:spacing w:val="6"/>
              </w:rPr>
              <w:t>全日制</w:t>
            </w:r>
          </w:p>
        </w:tc>
        <w:tc>
          <w:tcPr>
            <w:tcW w:w="1224" w:type="dxa"/>
            <w:vAlign w:val="top"/>
          </w:tcPr>
          <w:p>
            <w:pPr>
              <w:spacing w:before="169" w:line="195"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085704</w:t>
            </w:r>
          </w:p>
        </w:tc>
        <w:tc>
          <w:tcPr>
            <w:tcW w:w="2062" w:type="dxa"/>
            <w:vAlign w:val="top"/>
          </w:tcPr>
          <w:p>
            <w:pPr>
              <w:pStyle w:val="6"/>
              <w:spacing w:before="133" w:line="228" w:lineRule="auto"/>
              <w:ind w:left="617"/>
            </w:pPr>
            <w:r>
              <w:rPr>
                <w:spacing w:val="7"/>
              </w:rPr>
              <w:t>测绘工程</w:t>
            </w:r>
          </w:p>
        </w:tc>
        <w:tc>
          <w:tcPr>
            <w:tcW w:w="1961" w:type="dxa"/>
            <w:vAlign w:val="top"/>
          </w:tcPr>
          <w:p>
            <w:pPr>
              <w:spacing w:before="169" w:line="195" w:lineRule="auto"/>
              <w:ind w:left="215"/>
              <w:rPr>
                <w:rFonts w:ascii="Times New Roman" w:hAnsi="Times New Roman" w:eastAsia="Times New Roman" w:cs="Times New Roman"/>
                <w:sz w:val="20"/>
                <w:szCs w:val="20"/>
              </w:rPr>
            </w:pPr>
          </w:p>
        </w:tc>
        <w:tc>
          <w:tcPr>
            <w:tcW w:w="1149" w:type="dxa"/>
            <w:vAlign w:val="top"/>
          </w:tcPr>
          <w:p>
            <w:pPr>
              <w:pStyle w:val="6"/>
              <w:spacing w:before="133" w:line="229" w:lineRule="auto"/>
              <w:ind w:left="267"/>
            </w:pPr>
          </w:p>
        </w:tc>
        <w:tc>
          <w:tcPr>
            <w:tcW w:w="1137" w:type="dxa"/>
            <w:vAlign w:val="top"/>
          </w:tcPr>
          <w:p>
            <w:pPr>
              <w:spacing w:before="169" w:line="195" w:lineRule="auto"/>
              <w:ind w:left="4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325</w:t>
            </w:r>
          </w:p>
        </w:tc>
        <w:tc>
          <w:tcPr>
            <w:tcW w:w="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68" w:type="dxa"/>
            <w:vAlign w:val="top"/>
          </w:tcPr>
          <w:p>
            <w:pPr>
              <w:spacing w:before="169" w:line="195" w:lineRule="auto"/>
              <w:ind w:left="28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61" w:type="dxa"/>
            <w:vAlign w:val="top"/>
          </w:tcPr>
          <w:p>
            <w:pPr>
              <w:pStyle w:val="6"/>
              <w:spacing w:before="134" w:line="228" w:lineRule="auto"/>
              <w:ind w:left="268"/>
            </w:pPr>
            <w:r>
              <w:rPr>
                <w:spacing w:val="6"/>
              </w:rPr>
              <w:t>全日制</w:t>
            </w:r>
          </w:p>
        </w:tc>
        <w:tc>
          <w:tcPr>
            <w:tcW w:w="1224" w:type="dxa"/>
            <w:vAlign w:val="top"/>
          </w:tcPr>
          <w:p>
            <w:pPr>
              <w:spacing w:before="169" w:line="195" w:lineRule="auto"/>
              <w:ind w:left="2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085704</w:t>
            </w:r>
          </w:p>
        </w:tc>
        <w:tc>
          <w:tcPr>
            <w:tcW w:w="2062" w:type="dxa"/>
            <w:vAlign w:val="top"/>
          </w:tcPr>
          <w:p>
            <w:pPr>
              <w:pStyle w:val="6"/>
              <w:spacing w:before="134" w:line="228" w:lineRule="auto"/>
              <w:ind w:left="617"/>
            </w:pPr>
            <w:r>
              <w:rPr>
                <w:spacing w:val="7"/>
              </w:rPr>
              <w:t>测绘工程</w:t>
            </w:r>
          </w:p>
        </w:tc>
        <w:tc>
          <w:tcPr>
            <w:tcW w:w="1961" w:type="dxa"/>
            <w:vAlign w:val="top"/>
          </w:tcPr>
          <w:p>
            <w:pPr>
              <w:spacing w:before="169" w:line="195" w:lineRule="auto"/>
              <w:ind w:left="215"/>
              <w:rPr>
                <w:rFonts w:ascii="Times New Roman" w:hAnsi="Times New Roman" w:eastAsia="Times New Roman" w:cs="Times New Roman"/>
                <w:sz w:val="20"/>
                <w:szCs w:val="20"/>
              </w:rPr>
            </w:pPr>
          </w:p>
        </w:tc>
        <w:tc>
          <w:tcPr>
            <w:tcW w:w="1149" w:type="dxa"/>
            <w:vAlign w:val="top"/>
          </w:tcPr>
          <w:p>
            <w:pPr>
              <w:pStyle w:val="6"/>
              <w:spacing w:before="133" w:line="227" w:lineRule="auto"/>
              <w:ind w:left="265"/>
            </w:pPr>
          </w:p>
        </w:tc>
        <w:tc>
          <w:tcPr>
            <w:tcW w:w="1137" w:type="dxa"/>
            <w:vAlign w:val="top"/>
          </w:tcPr>
          <w:p>
            <w:pPr>
              <w:spacing w:before="169" w:line="195" w:lineRule="auto"/>
              <w:ind w:left="4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282</w:t>
            </w:r>
          </w:p>
        </w:tc>
        <w:tc>
          <w:tcPr>
            <w:tcW w:w="703" w:type="dxa"/>
            <w:vAlign w:val="top"/>
          </w:tcPr>
          <w:p>
            <w:pPr>
              <w:rPr>
                <w:rFonts w:ascii="Arial"/>
                <w:sz w:val="21"/>
              </w:rPr>
            </w:pPr>
          </w:p>
        </w:tc>
      </w:tr>
    </w:tbl>
    <w:p>
      <w:pPr>
        <w:spacing w:line="250" w:lineRule="auto"/>
        <w:rPr>
          <w:rFonts w:ascii="Arial"/>
          <w:sz w:val="21"/>
        </w:rPr>
      </w:pPr>
    </w:p>
    <w:p>
      <w:pPr>
        <w:spacing w:line="251" w:lineRule="auto"/>
        <w:rPr>
          <w:rFonts w:ascii="Arial"/>
          <w:sz w:val="21"/>
        </w:rPr>
      </w:pPr>
    </w:p>
    <w:p>
      <w:pPr>
        <w:pStyle w:val="2"/>
        <w:spacing w:before="78" w:line="219" w:lineRule="auto"/>
        <w:ind w:left="7642"/>
      </w:pPr>
      <w:r>
        <w:rPr>
          <w:spacing w:val="-3"/>
        </w:rPr>
        <w:t>北斗研究院</w:t>
      </w:r>
    </w:p>
    <w:p>
      <w:pPr>
        <w:pStyle w:val="2"/>
        <w:spacing w:before="184" w:line="219" w:lineRule="auto"/>
        <w:ind w:left="7334"/>
      </w:pPr>
      <w:r>
        <w:rPr>
          <w:rFonts w:ascii="Times New Roman" w:hAnsi="Times New Roman" w:eastAsia="Times New Roman" w:cs="Times New Roman"/>
          <w:spacing w:val="-4"/>
        </w:rPr>
        <w:t xml:space="preserve">2024 </w:t>
      </w:r>
      <w:r>
        <w:rPr>
          <w:spacing w:val="-4"/>
        </w:rPr>
        <w:t>年</w:t>
      </w:r>
      <w:r>
        <w:rPr>
          <w:spacing w:val="-44"/>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月</w:t>
      </w:r>
      <w:r>
        <w:rPr>
          <w:spacing w:val="-55"/>
        </w:rPr>
        <w:t xml:space="preserve"> </w:t>
      </w:r>
      <w:r>
        <w:rPr>
          <w:rFonts w:ascii="Times New Roman" w:hAnsi="Times New Roman" w:eastAsia="Times New Roman" w:cs="Times New Roman"/>
          <w:spacing w:val="-4"/>
        </w:rPr>
        <w:t xml:space="preserve">22  </w:t>
      </w:r>
      <w:r>
        <w:rPr>
          <w:spacing w:val="-4"/>
        </w:rPr>
        <w:t>日</w:t>
      </w:r>
    </w:p>
    <w:sectPr>
      <w:pgSz w:w="11906" w:h="16839"/>
      <w:pgMar w:top="1431" w:right="918" w:bottom="0" w:left="9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4A6B0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2024-03-22T17:29:00Z</dcterms:created>
  <dc:creator>sun</dc:creator>
  <cp:lastModifiedBy>海灵古（SHL）</cp:lastModifiedBy>
  <dcterms:modified xsi:type="dcterms:W3CDTF">2024-03-30T08:29:24Z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2024-03-30T16:29:06Z</vt:filetime>
  </property>
  <property fmtid="{D5CDD505-2E9C-101B-9397-08002B2CF9AE}" pid="4" name="KSOProductBuildVer">
    <vt:lpwstr>2052-12.1.0.16417</vt:lpwstr>
  </property>
  <property fmtid="{D5CDD505-2E9C-101B-9397-08002B2CF9AE}" pid="5" name="ICV">
    <vt:lpwstr>C57E64121E7B4E89A514871C1D96B073_12</vt:lpwstr>
  </property>
</Properties>
</file>