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附：</w:t>
      </w:r>
      <w:r>
        <w:rPr>
          <w:rFonts w:hint="eastAsia" w:ascii="宋体" w:hAnsi="宋体"/>
          <w:sz w:val="24"/>
          <w:lang w:eastAsia="zh-CN"/>
        </w:rPr>
        <w:t>生命科学</w:t>
      </w:r>
      <w:r>
        <w:rPr>
          <w:rFonts w:hint="eastAsia" w:ascii="宋体" w:hAnsi="宋体"/>
          <w:sz w:val="24"/>
        </w:rPr>
        <w:t>学院202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年硕士研究生复试名单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eastAsia="zh-CN"/>
        </w:rPr>
        <w:t>生命科学</w:t>
      </w:r>
      <w:r>
        <w:rPr>
          <w:rFonts w:hint="eastAsia"/>
          <w:b/>
          <w:sz w:val="32"/>
          <w:szCs w:val="32"/>
        </w:rPr>
        <w:t>学院硕士研究生复试名单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一、各专业招生人数及推免生人数</w:t>
      </w:r>
    </w:p>
    <w:p>
      <w:pPr>
        <w:adjustRightInd w:val="0"/>
        <w:snapToGrid w:val="0"/>
        <w:spacing w:line="360" w:lineRule="auto"/>
        <w:ind w:firstLine="482" w:firstLineChars="200"/>
        <w:rPr>
          <w:rFonts w:cs="宋体"/>
          <w:b/>
          <w:color w:val="FF0000"/>
          <w:sz w:val="24"/>
          <w:highlight w:val="yellow"/>
          <w:u w:val="single"/>
        </w:rPr>
      </w:pPr>
      <w:r>
        <w:rPr>
          <w:rFonts w:hint="eastAsia" w:cs="宋体"/>
          <w:b/>
          <w:color w:val="FF0000"/>
          <w:sz w:val="24"/>
          <w:highlight w:val="yellow"/>
        </w:rPr>
        <w:t>下列各专业拟招生人数包含产教（科教）融合联培专项</w:t>
      </w:r>
      <w:r>
        <w:rPr>
          <w:rFonts w:hint="eastAsia" w:cs="宋体"/>
          <w:b/>
          <w:color w:val="FF0000"/>
          <w:sz w:val="24"/>
          <w:highlight w:val="yellow"/>
          <w:lang w:val="en-US" w:eastAsia="zh-CN"/>
        </w:rPr>
        <w:t>15</w:t>
      </w:r>
      <w:r>
        <w:rPr>
          <w:rFonts w:hint="eastAsia" w:cs="宋体"/>
          <w:b/>
          <w:color w:val="FF0000"/>
          <w:sz w:val="24"/>
          <w:highlight w:val="yellow"/>
        </w:rPr>
        <w:t>人、硕士点建设单位联合培养专项</w:t>
      </w:r>
      <w:r>
        <w:rPr>
          <w:rFonts w:hint="eastAsia" w:cs="宋体"/>
          <w:b/>
          <w:color w:val="FF0000"/>
          <w:sz w:val="24"/>
          <w:highlight w:val="yellow"/>
          <w:lang w:val="en-US" w:eastAsia="zh-CN"/>
        </w:rPr>
        <w:t>5</w:t>
      </w:r>
      <w:r>
        <w:rPr>
          <w:rFonts w:hint="eastAsia" w:cs="宋体"/>
          <w:b/>
          <w:color w:val="FF0000"/>
          <w:sz w:val="24"/>
          <w:highlight w:val="yellow"/>
        </w:rPr>
        <w:t>人，各具体分布专业以上级最终下达方案为准。</w:t>
      </w:r>
    </w:p>
    <w:tbl>
      <w:tblPr>
        <w:tblStyle w:val="2"/>
        <w:tblW w:w="9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265"/>
        <w:gridCol w:w="1265"/>
        <w:gridCol w:w="1433"/>
        <w:gridCol w:w="1950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  <w:tc>
          <w:tcPr>
            <w:tcW w:w="126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126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43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拟招生人数</w:t>
            </w:r>
          </w:p>
        </w:tc>
        <w:tc>
          <w:tcPr>
            <w:tcW w:w="1950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已招收推免生数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复试差额比例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040102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left"/>
              <w:rPr>
                <w:rFonts w:hint="eastAsia" w:cs="宋体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课程与教学论</w:t>
            </w:r>
          </w:p>
        </w:tc>
        <w:tc>
          <w:tcPr>
            <w:tcW w:w="1433" w:type="dxa"/>
          </w:tcPr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950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071001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left"/>
              <w:rPr>
                <w:rFonts w:hint="eastAsia" w:cs="宋体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植物学</w:t>
            </w:r>
          </w:p>
        </w:tc>
        <w:tc>
          <w:tcPr>
            <w:tcW w:w="1433" w:type="dxa"/>
          </w:tcPr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950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071002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left"/>
              <w:rPr>
                <w:rFonts w:hint="eastAsia" w:cs="宋体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动物学</w:t>
            </w:r>
          </w:p>
        </w:tc>
        <w:tc>
          <w:tcPr>
            <w:tcW w:w="1433" w:type="dxa"/>
          </w:tcPr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950" w:type="dxa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071003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left"/>
              <w:rPr>
                <w:rFonts w:hint="eastAsia" w:cs="宋体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生理学</w:t>
            </w:r>
          </w:p>
        </w:tc>
        <w:tc>
          <w:tcPr>
            <w:tcW w:w="1433" w:type="dxa"/>
          </w:tcPr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950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071005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left"/>
              <w:rPr>
                <w:rFonts w:hint="eastAsia" w:cs="宋体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微生物学</w:t>
            </w:r>
          </w:p>
        </w:tc>
        <w:tc>
          <w:tcPr>
            <w:tcW w:w="1433" w:type="dxa"/>
          </w:tcPr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950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071009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left"/>
              <w:rPr>
                <w:rFonts w:hint="eastAsia" w:cs="宋体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细胞生物学</w:t>
            </w:r>
          </w:p>
        </w:tc>
        <w:tc>
          <w:tcPr>
            <w:tcW w:w="1433" w:type="dxa"/>
          </w:tcPr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950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071010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left"/>
              <w:rPr>
                <w:rFonts w:hint="eastAsia" w:cs="宋体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生物化学与分子生物学</w:t>
            </w:r>
          </w:p>
        </w:tc>
        <w:tc>
          <w:tcPr>
            <w:tcW w:w="1433" w:type="dxa"/>
          </w:tcPr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950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071300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left"/>
              <w:rPr>
                <w:rFonts w:hint="eastAsia" w:cs="宋体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生态学</w:t>
            </w:r>
          </w:p>
        </w:tc>
        <w:tc>
          <w:tcPr>
            <w:tcW w:w="1433" w:type="dxa"/>
          </w:tcPr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950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090801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水产养殖</w:t>
            </w:r>
          </w:p>
        </w:tc>
        <w:tc>
          <w:tcPr>
            <w:tcW w:w="1433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950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100702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药剂学</w:t>
            </w:r>
          </w:p>
        </w:tc>
        <w:tc>
          <w:tcPr>
            <w:tcW w:w="1433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950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100705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微生物与生化药学</w:t>
            </w:r>
          </w:p>
        </w:tc>
        <w:tc>
          <w:tcPr>
            <w:tcW w:w="1433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950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045107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学科教学（生物）01方向</w:t>
            </w:r>
          </w:p>
        </w:tc>
        <w:tc>
          <w:tcPr>
            <w:tcW w:w="1433" w:type="dxa"/>
          </w:tcPr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71（硕士点建设单位联合培养专项5人）</w:t>
            </w:r>
          </w:p>
        </w:tc>
        <w:tc>
          <w:tcPr>
            <w:tcW w:w="1950" w:type="dxa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045107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学科教学（生物）02方向</w:t>
            </w:r>
          </w:p>
        </w:tc>
        <w:tc>
          <w:tcPr>
            <w:tcW w:w="1433" w:type="dxa"/>
          </w:tcPr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950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08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6000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生物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与医药</w:t>
            </w:r>
          </w:p>
        </w:tc>
        <w:tc>
          <w:tcPr>
            <w:tcW w:w="1433" w:type="dxa"/>
          </w:tcPr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75</w:t>
            </w:r>
            <w:r>
              <w:rPr>
                <w:rFonts w:hint="default"/>
                <w:sz w:val="24"/>
                <w:lang w:val="en-US"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含</w:t>
            </w:r>
            <w:r>
              <w:rPr>
                <w:rFonts w:hint="default"/>
                <w:sz w:val="24"/>
                <w:lang w:val="en-US" w:eastAsia="zh-CN"/>
              </w:rPr>
              <w:t>产教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default"/>
                <w:sz w:val="24"/>
                <w:lang w:val="en-US" w:eastAsia="zh-CN"/>
              </w:rPr>
              <w:t>科教融</w:t>
            </w:r>
            <w:r>
              <w:rPr>
                <w:rFonts w:hint="eastAsia"/>
                <w:sz w:val="24"/>
                <w:lang w:val="en-US" w:eastAsia="zh-CN"/>
              </w:rPr>
              <w:t>联培专项15人</w:t>
            </w:r>
            <w:r>
              <w:rPr>
                <w:rFonts w:hint="default"/>
                <w:sz w:val="24"/>
                <w:lang w:val="en-US" w:eastAsia="zh-CN"/>
              </w:rPr>
              <w:t>）</w:t>
            </w:r>
          </w:p>
        </w:tc>
        <w:tc>
          <w:tcPr>
            <w:tcW w:w="1950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0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5</w:t>
            </w:r>
          </w:p>
        </w:tc>
      </w:tr>
    </w:tbl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二、初试合格最低分数线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按照我校复试录取方案的规定，经各专业指导组讨论，确定我院相关专业第一志愿考生初试合格最低分数线为：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6"/>
        <w:gridCol w:w="1176"/>
        <w:gridCol w:w="1176"/>
        <w:gridCol w:w="696"/>
        <w:gridCol w:w="936"/>
        <w:gridCol w:w="936"/>
        <w:gridCol w:w="936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  <w:tc>
          <w:tcPr>
            <w:tcW w:w="117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117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6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</w:tc>
        <w:tc>
          <w:tcPr>
            <w:tcW w:w="93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外国语</w:t>
            </w:r>
          </w:p>
        </w:tc>
        <w:tc>
          <w:tcPr>
            <w:tcW w:w="93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业务一</w:t>
            </w:r>
          </w:p>
        </w:tc>
        <w:tc>
          <w:tcPr>
            <w:tcW w:w="93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业务二</w:t>
            </w:r>
          </w:p>
        </w:tc>
        <w:tc>
          <w:tcPr>
            <w:tcW w:w="69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071001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植物学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071002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动物学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071003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生理学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071005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微生物学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071009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细胞生物学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071010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生物化学与分子生物学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071300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生态学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090801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水产养殖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33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33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50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50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全日制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100702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药剂学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42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42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26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-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100705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微生物与生化药学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42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42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126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-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045107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学科教学（生物）01方向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51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51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77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77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045107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学科教学（生物）02方向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51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51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77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77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08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6000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生物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与医药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273</w:t>
            </w:r>
          </w:p>
        </w:tc>
      </w:tr>
    </w:tbl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三、复试名单</w:t>
      </w:r>
    </w:p>
    <w:p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（第一志愿）</w:t>
      </w: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按照差额比例，确定第一志愿考生复试名单如下（按初试成绩由高到低排列）：</w:t>
      </w:r>
    </w:p>
    <w:tbl>
      <w:tblPr>
        <w:tblStyle w:val="2"/>
        <w:tblW w:w="10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406"/>
        <w:gridCol w:w="1726"/>
        <w:gridCol w:w="1409"/>
        <w:gridCol w:w="1409"/>
        <w:gridCol w:w="1409"/>
        <w:gridCol w:w="120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406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学习方式</w:t>
            </w:r>
          </w:p>
        </w:tc>
        <w:tc>
          <w:tcPr>
            <w:tcW w:w="1726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9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专业名称</w:t>
            </w:r>
          </w:p>
        </w:tc>
        <w:tc>
          <w:tcPr>
            <w:tcW w:w="1409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考生编号</w:t>
            </w:r>
          </w:p>
        </w:tc>
        <w:tc>
          <w:tcPr>
            <w:tcW w:w="1409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考生姓名</w:t>
            </w:r>
          </w:p>
        </w:tc>
        <w:tc>
          <w:tcPr>
            <w:tcW w:w="1208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初试成绩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生理学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生理学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071003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生理学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退役士兵加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071009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071009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末位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末位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末位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6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071010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末位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7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071300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8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090801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8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090801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8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090801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8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090801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8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090801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9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100702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0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微生物与生化药学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0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微生物与生化药学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0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100705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微生物与生化药学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1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2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045107</w:t>
            </w:r>
          </w:p>
        </w:tc>
        <w:tc>
          <w:tcPr>
            <w:tcW w:w="140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3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086000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3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086000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</w:tcPr>
          <w:p>
            <w:pPr>
              <w:numPr>
                <w:ilvl w:val="0"/>
                <w:numId w:val="13"/>
              </w:numPr>
              <w:spacing w:line="360" w:lineRule="auto"/>
              <w:ind w:left="425" w:leftChars="0" w:hanging="425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086000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996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3654" w:firstLineChars="1300"/>
        <w:rPr>
          <w:b/>
          <w:sz w:val="28"/>
          <w:szCs w:val="30"/>
        </w:rPr>
      </w:pPr>
    </w:p>
    <w:p>
      <w:pPr>
        <w:spacing w:line="360" w:lineRule="auto"/>
        <w:ind w:firstLine="3654" w:firstLineChars="1300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（调剂考生）</w:t>
      </w:r>
    </w:p>
    <w:p>
      <w:pPr>
        <w:widowControl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根据《202</w:t>
      </w:r>
      <w:r>
        <w:rPr>
          <w:sz w:val="24"/>
        </w:rPr>
        <w:t>4</w:t>
      </w:r>
      <w:r>
        <w:rPr>
          <w:rFonts w:hint="eastAsia"/>
          <w:sz w:val="24"/>
        </w:rPr>
        <w:t>年全国硕士研究生招生工作管理规定》和我校调剂办法，经考生申请，我院（部）相关专业导师组审查，对申请同一招生单位同一专业、初试科目完全相同的调剂考生，按考生初试成绩择优遴选。按照1：</w:t>
      </w:r>
      <w:r>
        <w:rPr>
          <w:rFonts w:hint="eastAsia"/>
          <w:sz w:val="24"/>
          <w:lang w:val="en-US" w:eastAsia="zh-CN"/>
        </w:rPr>
        <w:t>1.5</w:t>
      </w:r>
      <w:r>
        <w:rPr>
          <w:rFonts w:hint="eastAsia"/>
          <w:sz w:val="24"/>
        </w:rPr>
        <w:t>差额比例，确定调剂考生复试名单如下：</w:t>
      </w:r>
    </w:p>
    <w:p>
      <w:pPr>
        <w:widowControl/>
        <w:spacing w:line="360" w:lineRule="auto"/>
        <w:ind w:firstLine="480" w:firstLineChars="200"/>
        <w:rPr>
          <w:sz w:val="24"/>
        </w:rPr>
      </w:pPr>
    </w:p>
    <w:tbl>
      <w:tblPr>
        <w:tblStyle w:val="2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81"/>
        <w:gridCol w:w="1297"/>
        <w:gridCol w:w="1404"/>
        <w:gridCol w:w="1404"/>
        <w:gridCol w:w="1404"/>
        <w:gridCol w:w="1404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8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  <w:tc>
          <w:tcPr>
            <w:tcW w:w="129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140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40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140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40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初试成绩</w:t>
            </w:r>
          </w:p>
        </w:tc>
        <w:tc>
          <w:tcPr>
            <w:tcW w:w="101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81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97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0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0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0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0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81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97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0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0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0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0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ind w:firstLine="5400" w:firstLineChars="2250"/>
        <w:rPr>
          <w:sz w:val="24"/>
        </w:rPr>
      </w:pPr>
    </w:p>
    <w:p>
      <w:pPr>
        <w:spacing w:line="360" w:lineRule="auto"/>
        <w:ind w:firstLine="5400" w:firstLineChars="2250"/>
        <w:rPr>
          <w:sz w:val="24"/>
        </w:rPr>
      </w:pPr>
      <w:r>
        <w:rPr>
          <w:rFonts w:hint="eastAsia"/>
          <w:sz w:val="24"/>
          <w:lang w:eastAsia="zh-CN"/>
        </w:rPr>
        <w:t>生命科学</w:t>
      </w:r>
      <w:r>
        <w:rPr>
          <w:rFonts w:hint="eastAsia"/>
          <w:sz w:val="24"/>
        </w:rPr>
        <w:t>学院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                                        202</w:t>
      </w:r>
      <w:r>
        <w:rPr>
          <w:sz w:val="24"/>
        </w:rPr>
        <w:t>4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 xml:space="preserve"> 月</w:t>
      </w:r>
      <w:r>
        <w:rPr>
          <w:rFonts w:hint="eastAsia"/>
          <w:sz w:val="24"/>
          <w:lang w:val="en-US" w:eastAsia="zh-CN"/>
        </w:rPr>
        <w:t>24</w:t>
      </w:r>
      <w:r>
        <w:rPr>
          <w:rFonts w:hint="eastAsia"/>
          <w:sz w:val="24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317AC3"/>
    <w:multiLevelType w:val="singleLevel"/>
    <w:tmpl w:val="82317AC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AD2EFFC0"/>
    <w:multiLevelType w:val="singleLevel"/>
    <w:tmpl w:val="AD2EFFC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sz w:val="21"/>
        <w:szCs w:val="21"/>
      </w:rPr>
    </w:lvl>
  </w:abstractNum>
  <w:abstractNum w:abstractNumId="2">
    <w:nsid w:val="B601DAC7"/>
    <w:multiLevelType w:val="singleLevel"/>
    <w:tmpl w:val="B601DAC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sz w:val="21"/>
        <w:szCs w:val="21"/>
      </w:rPr>
    </w:lvl>
  </w:abstractNum>
  <w:abstractNum w:abstractNumId="3">
    <w:nsid w:val="C55612E0"/>
    <w:multiLevelType w:val="singleLevel"/>
    <w:tmpl w:val="C55612E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sz w:val="21"/>
        <w:szCs w:val="21"/>
      </w:rPr>
    </w:lvl>
  </w:abstractNum>
  <w:abstractNum w:abstractNumId="4">
    <w:nsid w:val="CB1D2133"/>
    <w:multiLevelType w:val="singleLevel"/>
    <w:tmpl w:val="CB1D213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sz w:val="21"/>
        <w:szCs w:val="21"/>
      </w:rPr>
    </w:lvl>
  </w:abstractNum>
  <w:abstractNum w:abstractNumId="5">
    <w:nsid w:val="ECB7CC5B"/>
    <w:multiLevelType w:val="singleLevel"/>
    <w:tmpl w:val="ECB7CC5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sz w:val="21"/>
        <w:szCs w:val="21"/>
      </w:rPr>
    </w:lvl>
  </w:abstractNum>
  <w:abstractNum w:abstractNumId="6">
    <w:nsid w:val="EF042282"/>
    <w:multiLevelType w:val="singleLevel"/>
    <w:tmpl w:val="EF04228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sz w:val="21"/>
        <w:szCs w:val="21"/>
      </w:rPr>
    </w:lvl>
  </w:abstractNum>
  <w:abstractNum w:abstractNumId="7">
    <w:nsid w:val="0B872994"/>
    <w:multiLevelType w:val="singleLevel"/>
    <w:tmpl w:val="0B87299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sz w:val="21"/>
        <w:szCs w:val="21"/>
      </w:rPr>
    </w:lvl>
  </w:abstractNum>
  <w:abstractNum w:abstractNumId="8">
    <w:nsid w:val="1EE6C93C"/>
    <w:multiLevelType w:val="singleLevel"/>
    <w:tmpl w:val="1EE6C93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sz w:val="21"/>
        <w:szCs w:val="21"/>
      </w:rPr>
    </w:lvl>
  </w:abstractNum>
  <w:abstractNum w:abstractNumId="9">
    <w:nsid w:val="22D544F4"/>
    <w:multiLevelType w:val="singleLevel"/>
    <w:tmpl w:val="22D544F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sz w:val="21"/>
        <w:szCs w:val="21"/>
      </w:rPr>
    </w:lvl>
  </w:abstractNum>
  <w:abstractNum w:abstractNumId="10">
    <w:nsid w:val="2686DDF1"/>
    <w:multiLevelType w:val="singleLevel"/>
    <w:tmpl w:val="2686DDF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sz w:val="21"/>
        <w:szCs w:val="21"/>
      </w:rPr>
    </w:lvl>
  </w:abstractNum>
  <w:abstractNum w:abstractNumId="11">
    <w:nsid w:val="4129B02A"/>
    <w:multiLevelType w:val="singleLevel"/>
    <w:tmpl w:val="4129B02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sz w:val="21"/>
        <w:szCs w:val="21"/>
      </w:rPr>
    </w:lvl>
  </w:abstractNum>
  <w:abstractNum w:abstractNumId="12">
    <w:nsid w:val="7B112FCD"/>
    <w:multiLevelType w:val="singleLevel"/>
    <w:tmpl w:val="7B112FC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sz w:val="21"/>
        <w:szCs w:val="21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00000000"/>
    <w:rsid w:val="1A7C78B2"/>
    <w:rsid w:val="3E621681"/>
    <w:rsid w:val="5F7C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2024-03-23T11:34:00Z</dcterms:created>
  <dc:creator>86135</dc:creator>
  <cp:lastModifiedBy>海灵古（SHL）</cp:lastModifiedBy>
  <dcterms:modified xsi:type="dcterms:W3CDTF">2024-03-30T08:30:22Z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D501EF709403446AA6977AB8047B1E82</vt:lpwstr>
  </property>
</Properties>
</file>