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158" w:afterAutospacing="0"/>
        <w:ind w:left="0" w:right="0" w:firstLine="0"/>
        <w:jc w:val="both"/>
        <w:rPr>
          <w:rFonts w:hint="eastAsia"/>
          <w:lang w:val="en-US" w:eastAsia="zh-CN"/>
        </w:rPr>
      </w:pPr>
      <w:bookmarkStart w:id="1" w:name="_GoBack"/>
      <w:r>
        <w:rPr>
          <w:rFonts w:hint="eastAsia"/>
          <w:lang w:val="en-US" w:eastAsia="zh-CN"/>
        </w:rPr>
        <w:t>江西师范大学商学院2024年工商管理硕士（MBA）复试名单公告（第一志愿全日制）</w:t>
      </w:r>
    </w:p>
    <w:bookmarkEnd w:id="1"/>
    <w:tbl>
      <w:tblPr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290"/>
        <w:gridCol w:w="2464"/>
        <w:gridCol w:w="1292"/>
        <w:gridCol w:w="596"/>
        <w:gridCol w:w="844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管理类综合联考成绩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外语成绩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212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212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205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194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158" w:afterAutospacing="0"/>
              <w:ind w:left="0" w:right="0" w:firstLine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158" w:afterAutospacing="0"/>
        <w:ind w:left="0" w:right="0" w:firstLine="0"/>
        <w:jc w:val="both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158" w:afterAutospacing="0"/>
        <w:ind w:left="0" w:right="0" w:firstLine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商学院 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158" w:afterAutospacing="0"/>
        <w:ind w:left="0" w:right="0" w:firstLine="0"/>
        <w:jc w:val="righ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2024年4月3日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158" w:afterAutospacing="0"/>
        <w:ind w:left="0" w:right="0" w:firstLine="0"/>
        <w:jc w:val="both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158" w:afterAutospacing="0"/>
        <w:ind w:left="0" w:right="0" w:firstLine="0"/>
        <w:jc w:val="both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158" w:afterAutospacing="0"/>
        <w:ind w:left="0" w:right="0" w:firstLine="0"/>
        <w:jc w:val="both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默认字体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9E93FE4"/>
    <w:rsid w:val="79E9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2024-04-04T01:21:00Z</dcterms:created>
  <dc:creator>海灵古（SHL）</dc:creator>
  <cp:lastModifiedBy>海灵古（SHL）</cp:lastModifiedBy>
  <dcterms:modified xsi:type="dcterms:W3CDTF">2024-04-04T02:22:47Z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79F91BC903DE48B4A1DEBEC7D3E9DC13_11</vt:lpwstr>
  </property>
</Properties>
</file>