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2024年北京师范大学文学院拟录取硕士研究生名单公示</w:t>
      </w:r>
      <w:bookmarkEnd w:id="0"/>
    </w:p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013"/>
        <w:gridCol w:w="2650"/>
        <w:gridCol w:w="1014"/>
        <w:gridCol w:w="1014"/>
        <w:gridCol w:w="827"/>
        <w:gridCol w:w="101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59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59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5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59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59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7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59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050101文艺学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269.83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684.83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050101文艺学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050101文艺学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276.67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675.67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050101文艺学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260.83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666.83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050101文艺学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261.33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666.33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050102语言学及应用语言学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050102语言学及应用语言学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050102语言学及应用语言学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050102语言学及应用语言学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050103汉语言文字学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050104中国古典文献学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050104中国古典文献学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050104中国古典文献学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050104中国古典文献学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050105中国古代文学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050105中国古代文学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050105中国古代文学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050105中国古代文学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050105中国古代文学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050105中国古代文学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050106中国现当代文学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050108比较文学与世界文学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050108比较文学与世界文学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050108比较文学与世界文学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647.60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050108比较文学与世界文学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646.40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050108比较文学与世界文学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634.20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050108比较文学与世界文学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633.80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0501Z1中国民间文学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0501Z1中国民间文学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230.50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643.50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0501Z1中国民间文学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260.50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632.50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0501Z1中国民间文学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244.17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617.17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0501Z1中国民间文学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0501Z2儿童文学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5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0501Z2儿童文学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671.00</w:t>
            </w:r>
          </w:p>
        </w:tc>
        <w:tc>
          <w:tcPr>
            <w:tcW w:w="5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  <w:rsid w:val="5C09140A"/>
    <w:rsid w:val="5C836B5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AEE487882CDD4821B191F1FF42D4094D_13</vt:lpwstr>
  </property>
</Properties>
</file>